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23.08.2026  |  17 Studien  |  pflege.m-vf.de</w:t>
      </w:r>
    </w:p>
    <w:p>
      <w:pPr>
        <w:pStyle w:val="Heading1"/>
      </w:pPr>
      <w:r>
        <w:t>Aufgenommen am 23.08.2026</w:t>
      </w:r>
    </w:p>
    <w:p>
      <w:pPr>
        <w:pStyle w:val="Heading2"/>
      </w:pPr>
      <w:r>
        <w:t>Organisationale Führung und psychische Belastung der Pflegenden: Sichere Erkenntnisse zu Arbeitsbelastung und Unterstützung aus qualitativen Interviews mit europäischen Pflegekräften in der Suchtbehandlung</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2026-08-23T06:00:00Z</dcterms:created>
  <dcterms:modified xsi:type="dcterms:W3CDTF">2026-08-23T06:00:00Z</dcterms:modified>
  <cp:category/>
</cp:coreProperties>
</file>