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17.09.2026  |  156 Studien  |  pflege.m-vf.de</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