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11.09.2026  |  6 Studien  |  pflege.m-vf.de</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