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19.09.2026  |  6 Studien  |  pflege.m-vf.de</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