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19.09.2026  |  168 Studien  |  pflege.m-vf.de</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