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Pflege und Langzeitversorgung</w:t>
      </w:r>
    </w:p>
    <w:p>
      <w:r>
        <w:rPr>
          <w:i/>
          <w:color w:val="666666"/>
          <w:sz w:val="18"/>
        </w:rPr>
        <w:t>Stand: 19.10.2026  |  342 Studien  |  pflege.m-vf.de</w:t>
      </w:r>
    </w:p>
    <w:p>
      <w:pPr>
        <w:pStyle w:val="Heading1"/>
      </w:pPr>
      <w:r>
        <w:t>Aufgenommen am 19.10.2026</w:t>
      </w:r>
    </w:p>
    <w:p>
      <w:pPr>
        <w:pStyle w:val="Heading2"/>
      </w:pPr>
      <w:r>
        <w:t>Soziale Teilhabe in Langzeitpflege: Roboter-VR-Interventionen bei kognitiven Einschränkungen</w:t>
      </w:r>
    </w:p>
    <w:p>
      <w:r>
        <w:rPr>
          <w:i/>
          <w:color w:val="666666"/>
          <w:sz w:val="18"/>
        </w:rPr>
        <w:t>Migovich M et al.  ·  Clin Interv Aging  ·  13.10.2026  ·  PMID 42893253</w:t>
      </w:r>
    </w:p>
    <w:p>
      <w:r>
        <w:t>Acht-Wochen-Studie mit 60 älteren Menschen mit kognitiven Beeinträchtigungen aus 23 Langzeiteinrichtungen (USA); 756 wiederholte Sitzungen mit sozialassistiven Robotern (hund-ähnlich, humanoid) gekoppelt mit VR, Messung Aufmerksamkeit und Sozialverhalten.</w:t>
      </w:r>
    </w:p>
    <w:p>
      <w:r>
        <w:rPr>
          <w:b/>
        </w:rPr>
        <w:t xml:space="preserve">Ergebnis: </w:t>
      </w:r>
      <w:r>
        <w:t>Aufmerksamkeit und Aktivitätshaltung blieben über wiederholte Exposition stabil positiv. Mensch-Mensch-Kommunikation (Mitbewohner, Fachpersonal) trat über beide Systeme auf; hund-ähnlicher Roboter führte zu mehr roboter-gerichteter Sprache, ohne Reduktion der Peer-Kommunikation. Baseline-Kognition assoziiert mit Aufmerksamkeit, nicht mit Einstellung. Roboter-Anthropomorphisierung bei Baseline korrelierte mit positiverer Engagement-Qualität.</w:t>
      </w:r>
    </w:p>
    <w:p>
      <w:r>
        <w:rPr>
          <w:b/>
          <w:sz w:val="19"/>
        </w:rPr>
        <w:t xml:space="preserve">Übertragbarkeit: </w:t>
      </w:r>
      <w:r>
        <w:rPr>
          <w:sz w:val="19"/>
        </w:rPr>
        <w:t>USA, konzeptionell für Aktivierungsansätze in deutschen Heimen relevant, Feasibility-Befund unabhängig von Finanzierungssystem</w:t>
      </w:r>
    </w:p>
    <w:p>
      <w:r>
        <w:rPr>
          <w:color w:val="5A7D3A"/>
          <w:sz w:val="18"/>
        </w:rPr>
        <w:t>https://pubmed.ncbi.nlm.nih.gov/42893253/</w:t>
      </w:r>
    </w:p>
    <w:p>
      <w:pPr>
        <w:pStyle w:val="Heading2"/>
      </w:pPr>
      <w:r>
        <w:t>Ungedeckte Fortbildungsbedarfe in der Altenpflege: Pan-europäische Befragung ambulanter und häuslicher Dienste</w:t>
      </w:r>
    </w:p>
    <w:p>
      <w:r>
        <w:rPr>
          <w:i/>
          <w:color w:val="666666"/>
          <w:sz w:val="18"/>
        </w:rPr>
        <w:t>Kravvariti E et al.  ·  Age Ageing  ·  03.08.2026  ·  PMID 42891966</w:t>
      </w:r>
    </w:p>
    <w:p>
      <w:r>
        <w:t>Die Studie erfasste bei 2380 Fachkräften aus 41 europäischen Ländern, welche Wissenslücken sie in der geriatrischen Versorgung selbst wahrnehmen. Bewertet wurden 33 Themenbereiche anhand einer Skala aus Relevanz, Interesse und subjektivem Wissen.</w:t>
      </w:r>
    </w:p>
    <w:p>
      <w:r>
        <w:rPr>
          <w:b/>
        </w:rPr>
        <w:t xml:space="preserve">Ergebnis: </w:t>
      </w:r>
      <w:r>
        <w:t>Größte Wissenslücken (höchste z-Scores) bestanden in: umfassender geriatrischer Erfassung, Widerstandsfähigkeit, chronischem Schmerz, Verhaltenssymptomen bei Demenz, Depression, Gebrechlichkeit und kognitiven Screenings. Alle Fachgruppen zeigten konsistent höhere Bewertung von Relevanz und Interesse als Selbsteinschätzung des Wissens. Berufsspezifische Prioritäten: Kommunikation und Patientenverfügungen (Pflege/Logopädie), Polypharmazie (Ärzte/Apotheker), Ernährung (Diätassistenten), psychische Gesundheit (Psychologen).</w:t>
      </w:r>
    </w:p>
    <w:p>
      <w:r>
        <w:rPr>
          <w:b/>
          <w:sz w:val="19"/>
        </w:rPr>
        <w:t xml:space="preserve">Übertragbarkeit: </w:t>
      </w:r>
      <w:r>
        <w:rPr>
          <w:sz w:val="19"/>
        </w:rPr>
        <w:t>41 europäische Länder, vergleichbare Versorgungskontexte, direkt auf deutsche Praxis übertragbar</w:t>
      </w:r>
    </w:p>
    <w:p>
      <w:r>
        <w:rPr>
          <w:color w:val="5A7D3A"/>
          <w:sz w:val="18"/>
        </w:rPr>
        <w:t>https://pubmed.ncbi.nlm.nih.gov/42891966/</w:t>
      </w:r>
    </w:p>
    <w:p>
      <w:pPr>
        <w:pStyle w:val="Heading2"/>
      </w:pPr>
      <w:r>
        <w:t>Burnout und Berufungserleben: Drei Pflegeprofil-Typen und ihre Folgen für unterlassene Pflege</w:t>
      </w:r>
    </w:p>
    <w:p>
      <w:r>
        <w:rPr>
          <w:i/>
          <w:color w:val="666666"/>
          <w:sz w:val="18"/>
        </w:rPr>
        <w:t>Mo N et al.  ·  J Nurs Manag  ·  2026  ·  PMID 42891534</w:t>
      </w:r>
    </w:p>
    <w:p>
      <w:r>
        <w:t>Latente-Profil-Analyse bei 524 Pflegenden aus China identifizierte Subgruppen unterschiedlichen Burnouts und Berufungsverständnisses und deren Zusammenhang mit selbstberichteter unterlassener Pflege sowie Arbeitsumgebung.</w:t>
      </w:r>
    </w:p>
    <w:p>
      <w:r>
        <w:rPr>
          <w:b/>
        </w:rPr>
        <w:t xml:space="preserve">Ergebnis: </w:t>
      </w:r>
      <w:r>
        <w:t>Drei Profile: «niedriger Burnout–hohes Berufungserleben» (49,6%), «reduzierte Leistungszufriedenheit» (37,8%), «hoher Burnout–niedriges Berufungserleben» (12,6%). Die Gruppe mit hohem Burnout berichtete höchste Quote unterlassener Pflege, gefolgt von reduzierter Leistungszufriedenheit. Alter, Qualifikation, beruflicher Status und Arbeitsumgebung waren signifikant mit Profilzugehörigkeit assoziiert.</w:t>
      </w:r>
    </w:p>
    <w:p>
      <w:r>
        <w:rPr>
          <w:b/>
          <w:sz w:val="19"/>
        </w:rPr>
        <w:t xml:space="preserve">Übertragbarkeit: </w:t>
      </w:r>
      <w:r>
        <w:rPr>
          <w:sz w:val="19"/>
        </w:rPr>
        <w:t>China, ähnliche Krankenhaus- und Organisationsstrukturen, Personalbemessungsfragen relevant auch für Deutschland</w:t>
      </w:r>
    </w:p>
    <w:p>
      <w:r>
        <w:rPr>
          <w:color w:val="5A7D3A"/>
          <w:sz w:val="18"/>
        </w:rPr>
        <w:t>https://pubmed.ncbi.nlm.nih.gov/42891534/</w:t>
      </w:r>
    </w:p>
    <w:p>
      <w:pPr>
        <w:pStyle w:val="Heading2"/>
      </w:pPr>
      <w:r>
        <w:t>Instrument zur Messung von Pflegeleistungs-Rationierung: Entwicklung und Validierung</w:t>
      </w:r>
    </w:p>
    <w:p>
      <w:r>
        <w:rPr>
          <w:i/>
          <w:color w:val="666666"/>
          <w:sz w:val="18"/>
        </w:rPr>
        <w:t>Mohammadi MM et al.  ·  Nurs Open  ·  Okt. 2026  ·  PMID 42888517</w:t>
      </w:r>
    </w:p>
    <w:p>
      <w:r>
        <w:t>Qualitative Vorarbeit (15 Pflegende, Inhaltsanalyse) und anschließende Validierungsstudie mit 220 klinischen Pflegenden zur Entwicklung eines Messinstruments für geleistete Pflegeoptimierungen und -ausfälle.</w:t>
      </w:r>
    </w:p>
    <w:p>
      <w:r>
        <w:rPr>
          <w:b/>
        </w:rPr>
        <w:t xml:space="preserve">Ergebnis: </w:t>
      </w:r>
      <w:r>
        <w:t>Finales Instrument mit 12 Items, ein Faktor, erklärt 71,97% Varianz. Exploratory Graph Analysis zeigte 100%ige Itemstabilität über 500 Bootstrap-Iterationen, Mokken H=0,762. Interne Konsistenz Cronbachs α=0,953, Test-Retest ICC=0,969 (95% KI: 0,953–0,985). Monte-Carlo-Simulation (1000 Wiederholungen) bestätigte hohe strukturelle Replizierbarkeit.</w:t>
      </w:r>
    </w:p>
    <w:p>
      <w:r>
        <w:rPr>
          <w:b/>
          <w:sz w:val="19"/>
        </w:rPr>
        <w:t xml:space="preserve">Übertragbarkeit: </w:t>
      </w:r>
      <w:r>
        <w:rPr>
          <w:sz w:val="19"/>
        </w:rPr>
        <w:t>Iran; Instrument-Validierung für Versorgungspraxis relevant, methodische Übertragbarkeit auf deutsche Kontexte</w:t>
      </w:r>
    </w:p>
    <w:p>
      <w:r>
        <w:rPr>
          <w:color w:val="5A7D3A"/>
          <w:sz w:val="18"/>
        </w:rPr>
        <w:t>https://pubmed.ncbi.nlm.nih.gov/42888517/</w:t>
      </w:r>
    </w:p>
    <w:p>
      <w:pPr>
        <w:pStyle w:val="Heading2"/>
      </w:pPr>
      <w:r>
        <w:t>Geschlechtsbasierte Gewalt in Beziehungen: Wissenslücken in der Pflegeausbildung Südspanien</w:t>
      </w:r>
    </w:p>
    <w:p>
      <w:r>
        <w:rPr>
          <w:i/>
          <w:color w:val="666666"/>
          <w:sz w:val="18"/>
        </w:rPr>
        <w:t>Tarriño-Concejero L et al.  ·  BMC Public Health  ·  28.07.2026  ·  PMID 42870243</w:t>
      </w:r>
    </w:p>
    <w:p>
      <w:r>
        <w:t>Qualitative Studie mit 24 Pflegestudierenden (18–24 Jahre) zu Erkennung und Verständnis von Partnergewalt sowie Einschätzung ihrer Ausbildungsvorbereitung.</w:t>
      </w:r>
    </w:p>
    <w:p>
      <w:r>
        <w:rPr>
          <w:b/>
        </w:rPr>
        <w:t xml:space="preserve">Ergebnis: </w:t>
      </w:r>
      <w:r>
        <w:t>Studierende erkannten Kontrollverhalten und psychologische Misshandlung als häufigste Manifestationen. Identifizierten Missbrauch von Sozialen Medien sowie Alkohol/Drogen als Intensivierungsfaktoren. Berichteten emotionale und körperliche Folgen (Angst, Stress, somatische Symptome). Insgesamt bewerteten 24/24 ihre Ausbildung zu Partnergewalt als oberflächlich, praxisleitfaden-arm und zur Entwicklung kritischer Kompetenzen unzureichend.</w:t>
      </w:r>
    </w:p>
    <w:p>
      <w:r>
        <w:rPr>
          <w:b/>
          <w:sz w:val="19"/>
        </w:rPr>
        <w:t xml:space="preserve">Übertragbarkeit: </w:t>
      </w:r>
      <w:r>
        <w:rPr>
          <w:sz w:val="19"/>
        </w:rPr>
        <w:t>Spanien, europäische Curriculum-Standards, Erkenntnisse zu Ausbildungslücken auf Deutschland übertragbar</w:t>
      </w:r>
    </w:p>
    <w:p>
      <w:r>
        <w:rPr>
          <w:color w:val="5A7D3A"/>
          <w:sz w:val="18"/>
        </w:rPr>
        <w:t>https://pubmed.ncbi.nlm.nih.gov/42870243/</w:t>
      </w:r>
    </w:p>
    <w:p>
      <w:pPr>
        <w:pStyle w:val="Heading2"/>
      </w:pPr>
      <w:r>
        <w:t>Advanced Nursing Practice in Europa: Regulierung und Grenzen der Aufgabenerweiterung</w:t>
      </w:r>
    </w:p>
    <w:p>
      <w:r>
        <w:rPr>
          <w:i/>
          <w:color w:val="666666"/>
          <w:sz w:val="18"/>
        </w:rPr>
        <w:t>Bohlender C et al.  ·  Int Nurs Rev  ·  Dez. 2026  ·  PMID 42861839</w:t>
      </w:r>
    </w:p>
    <w:p>
      <w:r>
        <w:t>Befragung von Regulatoren, Lehrenden und Berufsverbänden in WHO-Europaregion zu Stand und Rahmenbedingungen von erweiterten Pflegefunktionen in 32 Ländern.</w:t>
      </w:r>
    </w:p>
    <w:p>
      <w:r>
        <w:rPr>
          <w:b/>
        </w:rPr>
        <w:t xml:space="preserve">Ergebnis: </w:t>
      </w:r>
      <w:r>
        <w:t>Mehrheit europäischer Länder hat Advanced-Practice-Rollen; Tätigkeitsumfang variiert erheblich. Unabhängige Verschreibungsbefugnis in nur 4 Ländern etabliert. Reife der Rollen korrelierte mit staatlich gesteuerter oder gesetzlich verankerter Regulierung. Interessenvertreter befürworteten mehrheitlich regulatorische Intervention; empfohlen: Titel-, Qualifikations- und Kompetenznormierung sowie Regelung risikoreicher Funktionen (Diagnose, Verordnung).</w:t>
      </w:r>
    </w:p>
    <w:p>
      <w:r>
        <w:rPr>
          <w:b/>
          <w:sz w:val="19"/>
        </w:rPr>
        <w:t xml:space="preserve">Übertragbarkeit: </w:t>
      </w:r>
      <w:r>
        <w:rPr>
          <w:sz w:val="19"/>
        </w:rPr>
        <w:t>32 europäische Länder mit heterogenen Rechtssystemen; Regulierungslücke ähnlich auch in Deutschland</w:t>
      </w:r>
    </w:p>
    <w:p>
      <w:r>
        <w:rPr>
          <w:color w:val="5A7D3A"/>
          <w:sz w:val="18"/>
        </w:rPr>
        <w:t>https://pubmed.ncbi.nlm.nih.gov/42861839/</w:t>
      </w:r>
    </w:p>
    <w:p>
      <w:pPr>
        <w:pStyle w:val="Heading1"/>
      </w:pPr>
      <w:r>
        <w:t>Aufgenommen am 18.10.2026</w:t>
      </w:r>
    </w:p>
    <w:p>
      <w:pPr>
        <w:pStyle w:val="Heading2"/>
      </w:pPr>
      <w:r>
        <w:t>Sekundäres Trauma und Wachstum bei Pflegefachpersonen: drei psychische Profile</w:t>
      </w:r>
    </w:p>
    <w:p>
      <w:r>
        <w:rPr>
          <w:i/>
          <w:color w:val="666666"/>
          <w:sz w:val="18"/>
        </w:rPr>
        <w:t>Hu A et al.  ·  Front Public Health  ·  02.10.2026  ·  PMID 42890603</w:t>
      </w:r>
    </w:p>
    <w:p>
      <w:r>
        <w:t>Querschnittsstudie bei 496 chinesischen klinischen Pflegefachpersonen zur Identifikation unterschiedlicher Profile sekundären Traumas und posttraumatischen Wachstums und deren Einflussfaktoren.</w:t>
      </w:r>
    </w:p>
    <w:p>
      <w:r>
        <w:rPr>
          <w:b/>
        </w:rPr>
        <w:t xml:space="preserve">Ergebnis: </w:t>
      </w:r>
      <w:r>
        <w:t>Drei Profile identifiziert: Niedrig-Antwort-Profil (34,3%), Hochrisiko-Profil (42,3%), Positiv-Wachstums-Profil (23,4%). Selbstbeurteilter Gesundheitsstatus, Arbeitszufriedenheit, wahrgenommenes Burnout, administrative Position, Persönlichkeitsmerkmale und soziale Unterstützung waren signifikant mit Profilzugehörigkeit assoziiert (p &lt; 0,05). Zeigt heterogene psychische Reaktionsmuster auf Belastung.</w:t>
      </w:r>
    </w:p>
    <w:p>
      <w:r>
        <w:rPr>
          <w:b/>
          <w:sz w:val="19"/>
        </w:rPr>
        <w:t xml:space="preserve">Übertragbarkeit: </w:t>
      </w:r>
      <w:r>
        <w:rPr>
          <w:sz w:val="19"/>
        </w:rPr>
        <w:t>China – Kontext strukturelle Unterschiede; psychisches Belastungsprofil prinzipiell übertragbar</w:t>
      </w:r>
    </w:p>
    <w:p>
      <w:r>
        <w:rPr>
          <w:color w:val="5A7D3A"/>
          <w:sz w:val="18"/>
        </w:rPr>
        <w:t>https://pubmed.ncbi.nlm.nih.gov/42890603/</w:t>
      </w:r>
    </w:p>
    <w:p>
      <w:pPr>
        <w:pStyle w:val="Heading2"/>
      </w:pPr>
      <w:r>
        <w:t>Mentoring neu rekrutierter Intensivpfleger: Erfahrungen aus Ghana</w:t>
      </w:r>
    </w:p>
    <w:p>
      <w:r>
        <w:rPr>
          <w:i/>
          <w:color w:val="666666"/>
          <w:sz w:val="18"/>
        </w:rPr>
        <w:t>Konlan KD et al.  ·  Nurs Open  ·  Okt. 2026  ·  PMID 42888842</w:t>
      </w:r>
    </w:p>
    <w:p>
      <w:r>
        <w:t>Qualitative explorative Studie bei 12 neu rekrutierten Intensivpflegern in Accra zur Identifikation ihrer Erfahrungen und Bewältigungsstrategien in ressourcenlimitiertem Setting.</w:t>
      </w:r>
    </w:p>
    <w:p>
      <w:r>
        <w:rPr>
          <w:b/>
        </w:rPr>
        <w:t xml:space="preserve">Ergebnis: </w:t>
      </w:r>
      <w:r>
        <w:t>Kernthemen: Schichtkonflikte, fehlende Mentoren, unsupportive Lernumgebung; Bewältigungsstrategien: Selbstlerninitiative, Forderung nach strukturierten Orientierungsprogrammen, regelmäßige Evaluationen, Peer-Support-Netzwerke. Befunde zeigen: Ineffektives Mentoring durch Abwesenheit institutioneller Mentorship-Protokolle; strukturierte Orientation, Peer-Mentoring und geschützte Mentorship-Zeit als Lösungen identifiziert.</w:t>
      </w:r>
    </w:p>
    <w:p>
      <w:r>
        <w:rPr>
          <w:b/>
          <w:sz w:val="19"/>
        </w:rPr>
        <w:t xml:space="preserve">Übertragbarkeit: </w:t>
      </w:r>
      <w:r>
        <w:rPr>
          <w:sz w:val="19"/>
        </w:rPr>
        <w:t>Ghana – ressourcenbegrenzt, aber Mentoring-Gap und Bewältigungsstrategien prinzipiell relevant</w:t>
      </w:r>
    </w:p>
    <w:p>
      <w:r>
        <w:rPr>
          <w:color w:val="5A7D3A"/>
          <w:sz w:val="18"/>
        </w:rPr>
        <w:t>https://pubmed.ncbi.nlm.nih.gov/42888842/</w:t>
      </w:r>
    </w:p>
    <w:p>
      <w:pPr>
        <w:pStyle w:val="Heading2"/>
      </w:pPr>
      <w:r>
        <w:t>Strukturiertes Schmerzmanagement bei Terminalpatienten: schneller Einsatz, bessere Outcomes</w:t>
      </w:r>
    </w:p>
    <w:p>
      <w:r>
        <w:rPr>
          <w:i/>
          <w:color w:val="666666"/>
          <w:sz w:val="18"/>
        </w:rPr>
        <w:t>Nie H et al.  ·  Medicine (Baltimore)  ·  16.10.2026  ·  PMID 42888634</w:t>
      </w:r>
    </w:p>
    <w:p>
      <w:r>
        <w:t>Retrospektive Kohortenstudie bei 724 Terminalkrebspatienten in der Notaufnahme zur Assoziation zwischen zeitgerechtem strukturiertem Schmerzmanagement und Schmerzlinderung.</w:t>
      </w:r>
    </w:p>
    <w:p>
      <w:r>
        <w:rPr>
          <w:b/>
        </w:rPr>
        <w:t xml:space="preserve">Ergebnis: </w:t>
      </w:r>
      <w:r>
        <w:t>58,2% der Patienten erreichten effektive Schmerzlinderung (≥2-Punkte-Reduktion innerhalb 1 Stunde). Unabhängige Prädiktoren: Schmerzassessment innerhalb 30 Minuten (OR 1,84), Analgetikagabe innerhalb 30 Minuten (OR 2,24), Opioidnutzung (OR 1,52), dokumentierte Reassessment (OR 1,69). Strukturierte Gruppe (n=286): 75,9% vs. 46,6% Schmerzlinderung, schnellerer Eintritt (29,6 ± 11,3 vs. 52,7 ± 15,9 Min.), kürzerer Aufenthalt (3,4 ± 1,1 vs. 4,7 ± 1,4 Std.), weniger Revisiten in 72h (7,3% vs. 21,0%, p&lt;0,001).</w:t>
      </w:r>
    </w:p>
    <w:p>
      <w:r>
        <w:rPr>
          <w:b/>
          <w:sz w:val="19"/>
        </w:rPr>
        <w:t xml:space="preserve">Übertragbarkeit: </w:t>
      </w:r>
      <w:r>
        <w:rPr>
          <w:sz w:val="19"/>
        </w:rPr>
        <w:t>China – Dokumentationspraxis übertragbar, Palliativversorgung relevant</w:t>
      </w:r>
    </w:p>
    <w:p>
      <w:r>
        <w:rPr>
          <w:color w:val="5A7D3A"/>
          <w:sz w:val="18"/>
        </w:rPr>
        <w:t>https://pubmed.ncbi.nlm.nih.gov/42888634/</w:t>
      </w:r>
    </w:p>
    <w:p>
      <w:pPr>
        <w:pStyle w:val="Heading2"/>
      </w:pPr>
      <w:r>
        <w:t>Moralischer Stress bei Neueinsteigern: Zusammenhang mit Kündigungsabsicht</w:t>
      </w:r>
    </w:p>
    <w:p>
      <w:r>
        <w:rPr>
          <w:i/>
          <w:color w:val="666666"/>
          <w:sz w:val="18"/>
        </w:rPr>
        <w:t>Harris MA et al.  ·  Nurs Open  ·  Okt. 2026  ·  PMID 42888519</w:t>
      </w:r>
    </w:p>
    <w:p>
      <w:r>
        <w:t>Querschnittsstudie bei 203 neu lizenzierten Pflegefachpersonen (194 RN, 9 LPN) in US-amerikanischer Akutversorgung zur Assoziation zwischen moralischem Stress und Kündigungsabsicht.</w:t>
      </w:r>
    </w:p>
    <w:p>
      <w:r>
        <w:rPr>
          <w:b/>
        </w:rPr>
        <w:t xml:space="preserve">Ergebnis: </w:t>
      </w:r>
      <w:r>
        <w:t>Moralischer Stress signifikant mit Kündigungsabsicht assoziiert (p&lt;0,05), kontrolliert für Abteilung und Lizenztyp. Höhere Scores für moralischen Stress und Kündigungsabsicht in Medical-Surgical/Stepdown-Abteilungen als in Critical Care/ED und Procedural/Surgical Einheiten. Befunde zeigen: Moralischer Stress ist bedeutsamer Faktor für Fluktuationsabsicht bei Neueinsteigern; departmentspezifische Unterschiede deuten auf Bedarf für Abteilungsinterventionen hin.</w:t>
      </w:r>
    </w:p>
    <w:p>
      <w:r>
        <w:rPr>
          <w:b/>
          <w:sz w:val="19"/>
        </w:rPr>
        <w:t xml:space="preserve">Übertragbarkeit: </w:t>
      </w:r>
      <w:r>
        <w:rPr>
          <w:sz w:val="19"/>
        </w:rPr>
        <w:t>USA – Konzept übertragbar; deutsche Retention-Problematik bei Neueinsteigern ähnlich</w:t>
      </w:r>
    </w:p>
    <w:p>
      <w:r>
        <w:rPr>
          <w:color w:val="5A7D3A"/>
          <w:sz w:val="18"/>
        </w:rPr>
        <w:t>https://pubmed.ncbi.nlm.nih.gov/42888519/</w:t>
      </w:r>
    </w:p>
    <w:p>
      <w:pPr>
        <w:pStyle w:val="Heading2"/>
      </w:pPr>
      <w:r>
        <w:t>Belastung pflegender Eltern seltener Erkrankungen: unerwartete sozioökonomische Befunde</w:t>
      </w:r>
    </w:p>
    <w:p>
      <w:r>
        <w:rPr>
          <w:i/>
          <w:color w:val="666666"/>
          <w:sz w:val="18"/>
        </w:rPr>
        <w:t>Brandt M et al.  ·  Orphanet J Rare Dis  ·  12.10.2026  ·  PMID 42881418</w:t>
      </w:r>
    </w:p>
    <w:p>
      <w:r>
        <w:t>Querschnittsstudie bei 123 deutschen Eltern (84% weiblich) von Kindern mit seltenen Erkrankungen zur Erfassung von Pflegebelastung und ihrer Prädiktoren.</w:t>
      </w:r>
    </w:p>
    <w:p>
      <w:r>
        <w:rPr>
          <w:b/>
        </w:rPr>
        <w:t xml:space="preserve">Ergebnis: </w:t>
      </w:r>
      <w:r>
        <w:t>23% berichteten depressive Symptome (Borderline/klinisch relevant); 77% mindestens eine unerfüllte Unterstützungsneed; in Subgruppe mit Pflegebedarf: 24% hohe Pflegebelastung. Nach Adjustierung: Gruppe mit vs. ohne Pflegebedarf zeigte keine signifikanten Unterschiede in depressiven Symptomen, unerfüllten Needs oder Zufriedenheit (aber mittlere Effektstärken). Unerwartete Assoziation: höherer sozioökonomischer Status → höhere Pflegebelastung. Faktoren mit höchsten Assoziationen: niedrigere pflegebezogene Lebensqualität, höherer SES, elterliche depressive Symptome, niedrigere Zufriedenheit.</w:t>
      </w:r>
    </w:p>
    <w:p>
      <w:r>
        <w:rPr>
          <w:b/>
          <w:sz w:val="19"/>
        </w:rPr>
        <w:t xml:space="preserve">Übertragbarkeit: </w:t>
      </w:r>
      <w:r>
        <w:rPr>
          <w:sz w:val="19"/>
        </w:rPr>
        <w:t>Deutschland – deutsches Sample, vergleichbare Sozialstruktur, familiäre Pflege zentral</w:t>
      </w:r>
    </w:p>
    <w:p>
      <w:r>
        <w:rPr>
          <w:color w:val="5A7D3A"/>
          <w:sz w:val="18"/>
        </w:rPr>
        <w:t>https://pubmed.ncbi.nlm.nih.gov/42881418/</w:t>
      </w:r>
    </w:p>
    <w:p>
      <w:pPr>
        <w:pStyle w:val="Heading2"/>
      </w:pPr>
      <w:r>
        <w:t>Haemostasis-Protokolle in der Interventionskardiologie: Supervision und Adhärenz bei Pflegefachpersonen</w:t>
      </w:r>
    </w:p>
    <w:p>
      <w:r>
        <w:rPr>
          <w:i/>
          <w:color w:val="666666"/>
          <w:sz w:val="18"/>
        </w:rPr>
        <w:t>Rodrigues D et al.  ·  J Nurs Manag  ·  2026  ·  PMID 42878027</w:t>
      </w:r>
    </w:p>
    <w:p>
      <w:r>
        <w:t>Querschnittsstudie bei 96 portugiesischen Fachkräften in fünf Krankenhäusern zur Einhaltung von Hämostase-Protokollen nach radialer Koronarangiographie und zur klinischen Supervision.</w:t>
      </w:r>
    </w:p>
    <w:p>
      <w:r>
        <w:rPr>
          <w:b/>
        </w:rPr>
        <w:t xml:space="preserve">Ergebnis: </w:t>
      </w:r>
      <w:r>
        <w:t>Nur 6,3% zeigten volle Adhärenz zum TR-Band-Protokoll, 44,2% teilweise Adhärenz; erhebliche Variabilität bei Nachsorge (Fahrverbot 24 h: 44,8 % vs. 48 h: 47,9 %); 88,5% der Pflegefachpersonen hatten keine formale Supervisionsschulung; Supervisoren nutzten vorwiegend Erklärung und Demonstration (87,3%), weniger Feedback (45,1%) und Diskussion (43,1%). Zeigt großes Defizit zwischen Protokoll und Praxis sowie in formativer Supervision.</w:t>
      </w:r>
    </w:p>
    <w:p>
      <w:r>
        <w:rPr>
          <w:b/>
          <w:sz w:val="19"/>
        </w:rPr>
        <w:t xml:space="preserve">Übertragbarkeit: </w:t>
      </w:r>
      <w:r>
        <w:rPr>
          <w:sz w:val="19"/>
        </w:rPr>
        <w:t>Portugal – vergleichbare Pflegefachausbildung, kardiovaskuläre Pflegepraxis übertragbar</w:t>
      </w:r>
    </w:p>
    <w:p>
      <w:r>
        <w:rPr>
          <w:color w:val="5A7D3A"/>
          <w:sz w:val="18"/>
        </w:rPr>
        <w:t>https://pubmed.ncbi.nlm.nih.gov/42878027/</w:t>
      </w:r>
    </w:p>
    <w:p>
      <w:pPr>
        <w:pStyle w:val="Heading2"/>
      </w:pPr>
      <w:r>
        <w:t>Krisen-Resilienz im deutschen Gesundheitswesen: Bereitschaft von Nachwuchspflegekräften</w:t>
      </w:r>
    </w:p>
    <w:p>
      <w:r>
        <w:rPr>
          <w:i/>
          <w:color w:val="666666"/>
          <w:sz w:val="18"/>
        </w:rPr>
        <w:t>Amling L et al.  ·  BMC Public Health  ·  02.10.2026  ·  PMID 42827239</w:t>
      </w:r>
    </w:p>
    <w:p>
      <w:r>
        <w:t>Querschnittsstudie bei 514 deutschen Studierenden (Medizin, Pflege, Rettungsdienst) zur Assoziationen zwischen Vorbereitung, Bewusstsein, Eigenverantwortung und Bereitschaft zur Krisenbewältigung.</w:t>
      </w:r>
    </w:p>
    <w:p>
      <w:r>
        <w:rPr>
          <w:b/>
        </w:rPr>
        <w:t xml:space="preserve">Ergebnis: </w:t>
      </w:r>
      <w:r>
        <w:t>48,8% hielten NATO-Szenario bis 2030 für wahrscheinlich; 83,3% erwarteten negative Auswirkungen auf deutsches Gesundheitssystem; 94,5% sahen Gesundheitssystem als schlecht vorbereitet; individuelle Vorbereitung niedrig (Median 3 auf 0–12-Skala); in multivariater Analyse: höher wahrgenommene institutionelle Vorbereitung (p&lt;0,01), freiwilliges Engagement (p&lt;0,01) und Bewusstsein (p&lt;0,01) signifikant mit höherer Bereitschaft assoziiert.</w:t>
      </w:r>
    </w:p>
    <w:p>
      <w:r>
        <w:rPr>
          <w:b/>
          <w:sz w:val="19"/>
        </w:rPr>
        <w:t xml:space="preserve">Übertragbarkeit: </w:t>
      </w:r>
      <w:r>
        <w:rPr>
          <w:sz w:val="19"/>
        </w:rPr>
        <w:t>Deutschland – direkt anwendbar, deutsche Studiendaten, Nachwuchsproblem zentral</w:t>
      </w:r>
    </w:p>
    <w:p>
      <w:r>
        <w:rPr>
          <w:color w:val="5A7D3A"/>
          <w:sz w:val="18"/>
        </w:rPr>
        <w:t>https://pubmed.ncbi.nlm.nih.gov/42827239/</w:t>
      </w:r>
    </w:p>
    <w:p>
      <w:pPr>
        <w:pStyle w:val="Heading1"/>
      </w:pPr>
      <w:r>
        <w:t>Aufgenommen am 17.10.2026</w:t>
      </w:r>
    </w:p>
    <w:p>
      <w:pPr>
        <w:pStyle w:val="Heading2"/>
      </w:pPr>
      <w:r>
        <w:t>Infektionen in Pflegeheimen: Häufigkeit, Risikofaktoren und Antibiotikaverbrauch in Polen</w:t>
      </w:r>
    </w:p>
    <w:p>
      <w:r>
        <w:rPr>
          <w:i/>
          <w:color w:val="666666"/>
          <w:sz w:val="18"/>
        </w:rPr>
        <w:t>Jachowicz-Matczak E et al.  ·  J Infect Public Health  ·  28.09.2026  ·  PMID 42815319</w:t>
      </w:r>
    </w:p>
    <w:p>
      <w:r>
        <w:t>Prospektive Beobachtungsstudie über 20 Monate in fünf polnischen Pflegeheimen mit 250 Bewohnern zur Erfassung nosokomialer Infektionen.</w:t>
      </w:r>
    </w:p>
    <w:p>
      <w:r>
        <w:rPr>
          <w:b/>
        </w:rPr>
        <w:t xml:space="preserve">Ergebnis: </w:t>
      </w:r>
      <w:r>
        <w:t>194 healthcare-associated infections bei 137.537 Bewohnertagen (Inzidenz 1,41/1000 Bewohnertage); Atemwegsinfektionen am häufigsten (n=80 in 70 Patienten), Fallsterblichkeit gesamt 8,25 %, bei Atemwegsinfektionen 15,7 %. Antibiotikaverbrauch 10,70 Therapietage/1000 Bewohnertage. Atemwegsinfektionen assoziiert mit höherem Alter, Gebrechlichkeit und mangelnder Pneumokokkenimpfung.</w:t>
      </w:r>
    </w:p>
    <w:p>
      <w:r>
        <w:rPr>
          <w:b/>
          <w:sz w:val="19"/>
        </w:rPr>
        <w:t xml:space="preserve">Übertragbarkeit: </w:t>
      </w:r>
      <w:r>
        <w:rPr>
          <w:sz w:val="19"/>
        </w:rPr>
        <w:t>Polen, vergleichbare Pflegeheim-Infrastruktur und Dokumentation</w:t>
      </w:r>
    </w:p>
    <w:p>
      <w:r>
        <w:rPr>
          <w:color w:val="5A7D3A"/>
          <w:sz w:val="18"/>
        </w:rPr>
        <w:t>https://pubmed.ncbi.nlm.nih.gov/42815319/</w:t>
      </w:r>
    </w:p>
    <w:p>
      <w:pPr>
        <w:pStyle w:val="Heading1"/>
      </w:pPr>
      <w:r>
        <w:t>Aufgenommen am 16.10.2026</w:t>
      </w:r>
    </w:p>
    <w:p>
      <w:pPr>
        <w:pStyle w:val="Heading2"/>
      </w:pPr>
      <w:r>
        <w:t>Medikamentenselbstverwaltung bei Demenz: Co-Design-Intervention mit Angehörigen in England</w:t>
      </w:r>
    </w:p>
    <w:p>
      <w:r>
        <w:rPr>
          <w:i/>
          <w:color w:val="666666"/>
          <w:sz w:val="18"/>
        </w:rPr>
        <w:t>Powell C et al.  ·  Health Expect  ·  Okt. 2026  ·  PMID 42878217</w:t>
      </w:r>
    </w:p>
    <w:p>
      <w:r>
        <w:t>Qualitative Studie mit Experience-Based-Co-Design-Ansatz in Großbritannien zur Entwicklung einer psychosozialen Intervention (MAGNET) für die Medikamentenselbstverwaltung bei community-dweller mit leichter bis mittelschwerer Demenz und deren Angehörigen.</w:t>
      </w:r>
    </w:p>
    <w:p>
      <w:r>
        <w:rPr>
          <w:b/>
        </w:rPr>
        <w:t xml:space="preserve">Ergebnis: </w:t>
      </w:r>
      <w:r>
        <w:t>Co-designed-Intervention konzentriert sich auf fünf Prioritäten: Auswirkungen von Demenz auf Medikamentenorganisation; Medikamentenkenntnisse; verfügbare Hilfe; Personalisierung; Zukunftsplanung. Entwickelt: Leitfaden, Video, Erinnerungskarte für Person und Schulungs-/Implementierungsleitfaden für Fachkräfte mit Logik-Modell. Teilnehmer berichteten positive Erfahrungen: Rückgabe an Gemeinschaft, Lernen von und Unterstützung durch andere. Unmittelbare soziale Wirkung nachgewiesen.</w:t>
      </w:r>
    </w:p>
    <w:p>
      <w:r>
        <w:rPr>
          <w:b/>
          <w:sz w:val="19"/>
        </w:rPr>
        <w:t xml:space="preserve">Übertragbarkeit: </w:t>
      </w:r>
      <w:r>
        <w:rPr>
          <w:sz w:val="19"/>
        </w:rPr>
        <w:t>Großbritannien, vergleichbares System mit Pflegekassen-Aspekten</w:t>
      </w:r>
    </w:p>
    <w:p>
      <w:r>
        <w:rPr>
          <w:color w:val="5A7D3A"/>
          <w:sz w:val="18"/>
        </w:rPr>
        <w:t>https://pubmed.ncbi.nlm.nih.gov/42878217/</w:t>
      </w:r>
    </w:p>
    <w:p>
      <w:pPr>
        <w:pStyle w:val="Heading2"/>
      </w:pPr>
      <w:r>
        <w:t>Herausforderndes Verhalten und Schmerz in Heimen: Multidisziplinäre Methode mit Angehörigen wirksam</w:t>
      </w:r>
    </w:p>
    <w:p>
      <w:r>
        <w:rPr>
          <w:i/>
          <w:color w:val="666666"/>
          <w:sz w:val="18"/>
        </w:rPr>
        <w:t>Tasseron-Dries PEM et al.  ·  Int J Geriatr Psychiatry  ·  Okt. 2026  ·  PMID 42878126</w:t>
      </w:r>
    </w:p>
    <w:p>
      <w:r>
        <w:t>Niederländische Studie zur Wirkung der Methode STA OP! mit Familie auf schwieriges Verhalten und Schmerz bei demenzkranken Heimbewohnern in 10 Stationen mit 77 Bewohnern und ihren Angehörigen.</w:t>
      </w:r>
    </w:p>
    <w:p>
      <w:r>
        <w:rPr>
          <w:b/>
        </w:rPr>
        <w:t xml:space="preserve">Ergebnis: </w:t>
      </w:r>
      <w:r>
        <w:t>Schwieriges Verhalten sank signifikant nach 3 Monaten (standardisierter Koeffizient -0,2; 95%-KI -0,3 bis -0,04) und nach 6 Monaten (-0,2; 95%-KI -0,3 bis -0,03). Beobachtete Schmerzen zeigten Reduktion nach 6 Monaten (-0,2; 95%-KI -0,3 bis -0,004). Emotionale Belastung des Pflegepersonals sank signifikant (3 Monate: -0,3; 95%-KI -0,4 bis -0,1). Keine Veränderungen in Lebensqualität, Medikamentengebrauch oder Angehörigenerfahrungen.</w:t>
      </w:r>
    </w:p>
    <w:p>
      <w:r>
        <w:rPr>
          <w:b/>
          <w:sz w:val="19"/>
        </w:rPr>
        <w:t xml:space="preserve">Übertragbarkeit: </w:t>
      </w:r>
      <w:r>
        <w:rPr>
          <w:sz w:val="19"/>
        </w:rPr>
        <w:t>Niederlande, vergleichbares Pflegeheim-System und Versicherungsmodell</w:t>
      </w:r>
    </w:p>
    <w:p>
      <w:r>
        <w:rPr>
          <w:color w:val="5A7D3A"/>
          <w:sz w:val="18"/>
        </w:rPr>
        <w:t>https://pubmed.ncbi.nlm.nih.gov/42878126/</w:t>
      </w:r>
    </w:p>
    <w:p>
      <w:pPr>
        <w:pStyle w:val="Heading2"/>
      </w:pPr>
      <w:r>
        <w:t>Frühzeichen für Verschlechterung bei demenzkranken Heimbewohnern: Prognosemodell mit IPOS-Dem</w:t>
      </w:r>
    </w:p>
    <w:p>
      <w:r>
        <w:rPr>
          <w:i/>
          <w:color w:val="666666"/>
          <w:sz w:val="18"/>
        </w:rPr>
        <w:t>Serban S et al.  ·  Front Public Health  ·  30.09.2026  ·  PMID 42877224</w:t>
      </w:r>
    </w:p>
    <w:p>
      <w:r>
        <w:t>Sekundäranalyse longitudinaler Daten aus einer Schweizer randomisierten kontrollierten Studie (stepped wedge) mit 222 Heimbewohnern mit Demenz zur Vorhersage rezidivierender Verschlechterung mittels monatlichen IPOS-Dem-Messungen.</w:t>
      </w:r>
    </w:p>
    <w:p>
      <w:r>
        <w:rPr>
          <w:b/>
        </w:rPr>
        <w:t xml:space="preserve">Ergebnis: </w:t>
      </w:r>
      <w:r>
        <w:t>Von 2.107 Vorhersageepisoden verschlechterten sich 535 (25,4%), 72 von 222 Bewohnern (32,4%) zeigten rezidivierende Verschlechterung. Höhere mittlere DEBI (Emotional/Behavioral Impact) erhöhte Rezidivrisiko (OR 2,655; 95%-KI 1,382–5,101; p=0,003), ebenso höheres Alter (OR 1,055 pro Jahr; 95%-KI 1,006–1,107; p=0,027). Modellperformance: AUC 0,754; Brier 0,179. Serielle IPOS-Dem-Monitoring bot verwertbare Indikatoren für Level und Trajektorie.</w:t>
      </w:r>
    </w:p>
    <w:p>
      <w:r>
        <w:rPr>
          <w:b/>
          <w:sz w:val="19"/>
        </w:rPr>
        <w:t xml:space="preserve">Übertragbarkeit: </w:t>
      </w:r>
      <w:r>
        <w:rPr>
          <w:sz w:val="19"/>
        </w:rPr>
        <w:t>Schweiz, vergleichbares Pflegeheim-Versicherungssystem</w:t>
      </w:r>
    </w:p>
    <w:p>
      <w:r>
        <w:rPr>
          <w:color w:val="5A7D3A"/>
          <w:sz w:val="18"/>
        </w:rPr>
        <w:t>https://pubmed.ncbi.nlm.nih.gov/42877224/</w:t>
      </w:r>
    </w:p>
    <w:p>
      <w:pPr>
        <w:pStyle w:val="Heading2"/>
      </w:pPr>
      <w:r>
        <w:t>Psychische Gesundheit und ländliche Versorgung: Wissenslücken bei Haushaltsschwestern in Polen</w:t>
      </w:r>
    </w:p>
    <w:p>
      <w:r>
        <w:rPr>
          <w:i/>
          <w:color w:val="666666"/>
          <w:sz w:val="18"/>
        </w:rPr>
        <w:t>Pietrzak M et al.  ·  Front Public Health  ·  30.09.2026  ·  PMID 42876669</w:t>
      </w:r>
    </w:p>
    <w:p>
      <w:r>
        <w:t>Querschnittstudie mit 207 Haushaltsschwestern in Polen (Feb–Mai 2026) zu Level und Determinanten psychischer Gesundheitskompetenz (mental health literacy) mittels Mental Health Literacy Scale.</w:t>
      </w:r>
    </w:p>
    <w:p>
      <w:r>
        <w:rPr>
          <w:b/>
        </w:rPr>
        <w:t xml:space="preserve">Ergebnis: </w:t>
      </w:r>
      <w:r>
        <w:t>Mediane normalisierte Gesamtpunkte: 70,43%. Niedrigste Scores: Wissen über Risikofaktoren und Ursachen sowie Wissen über professionelle Hilfe (je 66,67%). Höchste: Erkennung von Störungen und Wissen, wie man mentale Gesundheitsinformation sucht (je 75%). Unabhängig assoziiert mit höheren Scores: jüngeres Alter, Wohnort in der Stadt, Familie/Bekannte mit psychischer Störung, beruflicher Kontakt zu Menschen mit Störungen. Negative Assoziation mit Alter und Dienstdauer bei erfahrenen Schwestern.</w:t>
      </w:r>
    </w:p>
    <w:p>
      <w:r>
        <w:rPr>
          <w:b/>
          <w:sz w:val="19"/>
        </w:rPr>
        <w:t xml:space="preserve">Übertragbarkeit: </w:t>
      </w:r>
      <w:r>
        <w:rPr>
          <w:sz w:val="19"/>
        </w:rPr>
        <w:t>Polen, europäisches Haushalts-Setting, ähnliche Primärversorgungsstruktur</w:t>
      </w:r>
    </w:p>
    <w:p>
      <w:r>
        <w:rPr>
          <w:color w:val="5A7D3A"/>
          <w:sz w:val="18"/>
        </w:rPr>
        <w:t>https://pubmed.ncbi.nlm.nih.gov/42876669/</w:t>
      </w:r>
    </w:p>
    <w:p>
      <w:pPr>
        <w:pStyle w:val="Heading2"/>
      </w:pPr>
      <w:r>
        <w:t>Psychosoziale Arbeitsbedingungen und Gesundheit: Schwestern berichten mehr Wohlbefinden als Ärzte</w:t>
      </w:r>
    </w:p>
    <w:p>
      <w:r>
        <w:rPr>
          <w:i/>
          <w:color w:val="666666"/>
          <w:sz w:val="18"/>
        </w:rPr>
        <w:t>Andruškienė J et al.  ·  Front Public Health  ·  30.09.2026  ·  PMID 42876522</w:t>
      </w:r>
    </w:p>
    <w:p>
      <w:r>
        <w:t>Litauische Querschnittstudie in einem tertiären Krankenhaus 2025 mit 497 Antworten (56% von 900) zu Zusammenhang psychosozialer Arbeitsbelastung mit salutogenem Wohlbefinden bei Schwestern (n=271) und Ärzten (n=226).</w:t>
      </w:r>
    </w:p>
    <w:p>
      <w:r>
        <w:rPr>
          <w:b/>
        </w:rPr>
        <w:t xml:space="preserve">Ergebnis: </w:t>
      </w:r>
      <w:r>
        <w:t>Schwestern berichteten signifikant höhere Werte als Ärzte: unterstützende Arbeitsbedingungen (77,6±17,7 vs. 69,7±20,0; p&lt;0,05), interne Arbeitserfahrung (81,1±14,4 vs. 77,8±15,2), Zeiterfahrung (76,1±20,9 vs. 59,6±23,6) und Wohlbefinden (SHIS: 74,1±19,2 vs. 62,7±17,2). Bei Schwestern assoziiert mit Wohlbefinden: interne Arbeitserfahrung (β=0,13; p=0,020), Zeiterfahrung (β=0,24; p&lt;0,001), Veränderungsprozess (β=0,43; p&lt;0,001). Modellgüte R²=0,512.</w:t>
      </w:r>
    </w:p>
    <w:p>
      <w:r>
        <w:rPr>
          <w:b/>
          <w:sz w:val="19"/>
        </w:rPr>
        <w:t xml:space="preserve">Übertragbarkeit: </w:t>
      </w:r>
      <w:r>
        <w:rPr>
          <w:sz w:val="19"/>
        </w:rPr>
        <w:t>Litauen, europäische Arbeitsbedingungen im Krankenhaus, ähnliche Qualifikation</w:t>
      </w:r>
    </w:p>
    <w:p>
      <w:r>
        <w:rPr>
          <w:color w:val="5A7D3A"/>
          <w:sz w:val="18"/>
        </w:rPr>
        <w:t>https://pubmed.ncbi.nlm.nih.gov/42876522/</w:t>
      </w:r>
    </w:p>
    <w:p>
      <w:pPr>
        <w:pStyle w:val="Heading2"/>
      </w:pPr>
      <w:r>
        <w:t>Komplexe Multimorbidität in der Hausbetreuung: Was Gemeindeschwestern können und worum sie ringen</w:t>
      </w:r>
    </w:p>
    <w:p>
      <w:r>
        <w:rPr>
          <w:i/>
          <w:color w:val="666666"/>
          <w:sz w:val="18"/>
        </w:rPr>
        <w:t>Lagerin A et al.  ·  BMC Prim Care  ·  09.10.2026  ·  PMID 42875741</w:t>
      </w:r>
    </w:p>
    <w:p>
      <w:r>
        <w:t>Qualitative Studie mit 15 Gemeindeschwestern in fünf Primärversorgungszentren Stockholms zu ihren Erfahrungen in der Versorgung älterer Menschen mit multipler Chronizität und psychischen Erkrankungen.</w:t>
      </w:r>
    </w:p>
    <w:p>
      <w:r>
        <w:rPr>
          <w:b/>
        </w:rPr>
        <w:t xml:space="preserve">Ergebnis: </w:t>
      </w:r>
      <w:r>
        <w:t>Zentrale Erkenntnisse: Schwestern fühlen sich kompetent, komplexe Patienten als ganzheitliche Person zu sehen, und sind bereit, Verantwortung zu übernehmen – jedoch nur, wenn Zeit, Unterstützung und strukturelle Voraussetzungen gegeben sind. Vier Subthemen: Komplexität als kohärente Person verstehen; Kompetenz für Patientenbedürfnisse; Primärversorgung sagt nicht nein, findet aber Lösungslücken; DN-Kompetenzen müssen sichtbar, definiert und begrenzt sein.</w:t>
      </w:r>
    </w:p>
    <w:p>
      <w:r>
        <w:rPr>
          <w:b/>
          <w:sz w:val="19"/>
        </w:rPr>
        <w:t xml:space="preserve">Übertragbarkeit: </w:t>
      </w:r>
      <w:r>
        <w:rPr>
          <w:sz w:val="19"/>
        </w:rPr>
        <w:t>Schweden, ähnliche Primärversorgungsstruktur und Versicherungssystem</w:t>
      </w:r>
    </w:p>
    <w:p>
      <w:r>
        <w:rPr>
          <w:color w:val="5A7D3A"/>
          <w:sz w:val="18"/>
        </w:rPr>
        <w:t>https://pubmed.ncbi.nlm.nih.gov/42875741/</w:t>
      </w:r>
    </w:p>
    <w:p>
      <w:pPr>
        <w:pStyle w:val="Heading1"/>
      </w:pPr>
      <w:r>
        <w:t>Aufgenommen am 15.10.2026</w:t>
      </w:r>
    </w:p>
    <w:p>
      <w:pPr>
        <w:pStyle w:val="Heading2"/>
      </w:pPr>
      <w:r>
        <w:t>Selbstwirksamkeit in der Palliativversorgung: Validierung einer Skala für Pflegekräfte</w:t>
      </w:r>
    </w:p>
    <w:p>
      <w:r>
        <w:rPr>
          <w:i/>
          <w:color w:val="666666"/>
          <w:sz w:val="18"/>
        </w:rPr>
        <w:t>Brink P et al.  ·  Int J Palliat Nurs  ·  02.10.2026  ·  PMID 42873720</w:t>
      </w:r>
    </w:p>
    <w:p>
      <w:r>
        <w:t>Querschnittstudie mit 168 Pflegekräften in kanadischen Langzeitpflegeeinrichtungen zur Validierung der Modified Self-Efficacy in Palliative Care Scale.</w:t>
      </w:r>
    </w:p>
    <w:p>
      <w:r>
        <w:rPr>
          <w:b/>
        </w:rPr>
        <w:t xml:space="preserve">Ergebnis: </w:t>
      </w:r>
      <w:r>
        <w:t>Die 12-Item-Version zeigte Cronbachs Alpha=0,828; die reduzierte 10-Item-Version Alpha=0,901. Exploratory Factor Analysis identifizierte drei Faktoren: Kommunikation, Patientenmanagement und multidisziplinäre Teamarbeit. Item-Gesamt-Korrelationen lagen zwischen 0,61 und 0,90. Faktorladungen &gt;0,60.</w:t>
      </w:r>
    </w:p>
    <w:p>
      <w:r>
        <w:rPr>
          <w:b/>
          <w:sz w:val="19"/>
        </w:rPr>
        <w:t xml:space="preserve">Übertragbarkeit: </w:t>
      </w:r>
      <w:r>
        <w:rPr>
          <w:sz w:val="19"/>
        </w:rPr>
        <w:t>Kanada, vergleichbare Langzeitpflegestruktur; Instrument könnte in Deutschland getestet werden.</w:t>
      </w:r>
    </w:p>
    <w:p>
      <w:r>
        <w:rPr>
          <w:color w:val="5A7D3A"/>
          <w:sz w:val="18"/>
        </w:rPr>
        <w:t>https://pubmed.ncbi.nlm.nih.gov/42873720/</w:t>
      </w:r>
    </w:p>
    <w:p>
      <w:pPr>
        <w:pStyle w:val="Heading2"/>
      </w:pPr>
      <w:r>
        <w:t>Akupunktur bei Demenz im Pflegeheim: Wirkung auf Funktionsfähigkeit und Symptome</w:t>
      </w:r>
    </w:p>
    <w:p>
      <w:r>
        <w:rPr>
          <w:i/>
          <w:color w:val="666666"/>
          <w:sz w:val="18"/>
        </w:rPr>
        <w:t>Chan MY et al.  ·  Age Ageing  ·  03.08.2026  ·  PMID 42870555</w:t>
      </w:r>
    </w:p>
    <w:p>
      <w:r>
        <w:t>Randomisierte Studie mit 118 älteren Menschen mit Demenz in 19 Wohnheimen Hongkongs; 59 erhielten 12 Wochen Akupunktur zusätzlich zur Standardversorgung, 59 nur Standardversorgung.</w:t>
      </w:r>
    </w:p>
    <w:p>
      <w:r>
        <w:rPr>
          <w:b/>
        </w:rPr>
        <w:t xml:space="preserve">Ergebnis: </w:t>
      </w:r>
      <w:r>
        <w:t>Kognition (Montreal Cognitive Assessment) zeigte keine signifikante Verbesserung. Funktionelle Unabhängigkeit (Modifizierter Barthel-Index) verbesserte sich durch Akupunktur um 4,12 Punkte (95%-KI: 0,81–7,44; p=0,015, standardisierte Effektgröße=0,29). Schlaf, Schmerz und depressive Symptome zeigten keine signifikanten Unterschiede. Nebenwirkungen waren mild.</w:t>
      </w:r>
    </w:p>
    <w:p>
      <w:r>
        <w:rPr>
          <w:b/>
          <w:sz w:val="19"/>
        </w:rPr>
        <w:t xml:space="preserve">Übertragbarkeit: </w:t>
      </w:r>
      <w:r>
        <w:rPr>
          <w:sz w:val="19"/>
        </w:rPr>
        <w:t>Hongkong, vergleichbare Altenversorgung; Übertragbarkeit der Akupunkturmethodik auf deutsche Heime wäre zu prüfen.</w:t>
      </w:r>
    </w:p>
    <w:p>
      <w:r>
        <w:rPr>
          <w:color w:val="5A7D3A"/>
          <w:sz w:val="18"/>
        </w:rPr>
        <w:t>https://pubmed.ncbi.nlm.nih.gov/42870555/</w:t>
      </w:r>
    </w:p>
    <w:p>
      <w:pPr>
        <w:pStyle w:val="Heading2"/>
      </w:pPr>
      <w:r>
        <w:t>Pflegepersonalausstattung und Bewohnerergebnisse: Was die Evidenz über Personalquoten aussagt</w:t>
      </w:r>
    </w:p>
    <w:p>
      <w:r>
        <w:rPr>
          <w:i/>
          <w:color w:val="666666"/>
          <w:sz w:val="18"/>
        </w:rPr>
        <w:t>Almazan J et al.  ·  J Nurs Manag  ·  2026  ·  PMID 42870353</w:t>
      </w:r>
    </w:p>
    <w:p>
      <w:r>
        <w:t>Scoping Review nach JBI-Anleitung über 20 Primärstudien zu Pflegepersonalausstattung (RN-spezifisch), Workload-Indikatoren und Bewohnerergebnisse in Pflegeheimen (bis September 2026).</w:t>
      </w:r>
    </w:p>
    <w:p>
      <w:r>
        <w:rPr>
          <w:b/>
        </w:rPr>
        <w:t xml:space="preserve">Ergebnis: </w:t>
      </w:r>
      <w:r>
        <w:t>Höhere RN-Verfügbarkeit und günstigere Arbeitsumgebung waren generell mit besseren Bewohnerergebnissen assoziiert; Befunde variierten nach Outcome-Typ, Timing, Personalausstattung und Organisationskontext. Universelle RN-Personalquote nicht etabliert; Evidenz überwiegend observational.</w:t>
      </w:r>
    </w:p>
    <w:p>
      <w:r>
        <w:rPr>
          <w:b/>
          <w:sz w:val="19"/>
        </w:rPr>
        <w:t xml:space="preserve">Übertragbarkeit: </w:t>
      </w:r>
      <w:r>
        <w:rPr>
          <w:sz w:val="19"/>
        </w:rPr>
        <w:t>Primär anglophone Heime; zeigt: Staffing-Ratios allein abbilden nicht Komplexität, Kontinuität oder Arbeitsdichte.</w:t>
      </w:r>
    </w:p>
    <w:p>
      <w:r>
        <w:rPr>
          <w:color w:val="5A7D3A"/>
          <w:sz w:val="18"/>
        </w:rPr>
        <w:t>https://pubmed.ncbi.nlm.nih.gov/42870353/</w:t>
      </w:r>
    </w:p>
    <w:p>
      <w:pPr>
        <w:pStyle w:val="Heading2"/>
      </w:pPr>
      <w:r>
        <w:t>Fehlerkultur durch Storytelling: Narrative Lerninterventionen für Pflegekräfte</w:t>
      </w:r>
    </w:p>
    <w:p>
      <w:r>
        <w:rPr>
          <w:i/>
          <w:color w:val="666666"/>
          <w:sz w:val="18"/>
        </w:rPr>
        <w:t>Adel-Mehraban M et al.  ·  Health Res Policy Syst  ·  05.10.2026  ·  PMID 42870259</w:t>
      </w:r>
    </w:p>
    <w:p>
      <w:r>
        <w:t>Quasiexperimentelle Studie mit 64 Pflegekräften (32 Intervention, 32 Kontrolle) in einem iranischen Krankenhaus; Interventionsgruppe erhielt 6 Storytelling-Sitzungen (je 1,5h) über 3 Monate basierend auf Fehlervorfällen des Hauses.</w:t>
      </w:r>
    </w:p>
    <w:p>
      <w:r>
        <w:rPr>
          <w:b/>
        </w:rPr>
        <w:t xml:space="preserve">Ergebnis: </w:t>
      </w:r>
      <w:r>
        <w:t>Patient Safety Culture (Hospital Survey on Patient Safety Culture) stieg in der Interventionsgruppe signifikant stärker als in Kontrolle (p&lt;0,001). Effektgröße=0,159 (substanziell, &gt;0,08). Größter Impact auf Dimension 'Training und Fähigkeiten' (ES=0,185), kleinster auf Dimension 'Personal' (ES=0,049).</w:t>
      </w:r>
    </w:p>
    <w:p>
      <w:r>
        <w:rPr>
          <w:b/>
          <w:sz w:val="19"/>
        </w:rPr>
        <w:t xml:space="preserve">Übertragbarkeit: </w:t>
      </w:r>
      <w:r>
        <w:rPr>
          <w:sz w:val="19"/>
        </w:rPr>
        <w:t>Iran, andere Gesundheitssystemstruktur; Prinzip der narrativen Fehleraufarbeitung ist systemübergreifend anwendbar.</w:t>
      </w:r>
    </w:p>
    <w:p>
      <w:r>
        <w:rPr>
          <w:color w:val="5A7D3A"/>
          <w:sz w:val="18"/>
        </w:rPr>
        <w:t>https://pubmed.ncbi.nlm.nih.gov/42870259/</w:t>
      </w:r>
    </w:p>
    <w:p>
      <w:pPr>
        <w:pStyle w:val="Heading2"/>
      </w:pPr>
      <w:r>
        <w:t>Pflegepersonalentwicklung nach Bildungsreform: Was Reformdruck mit Personalausstattung bewirkt</w:t>
      </w:r>
    </w:p>
    <w:p>
      <w:r>
        <w:rPr>
          <w:i/>
          <w:color w:val="666666"/>
          <w:sz w:val="18"/>
        </w:rPr>
        <w:t>Ospanova D et al.  ·  Front Public Health  ·  28.09.2026  ·  PMID 42865703</w:t>
      </w:r>
    </w:p>
    <w:p>
      <w:r>
        <w:t>Zeitreihenanalyse mit administrativen Daten (2003–2024) zur Pflegepersonaldichte pro 10.000 Einwohner in Kasachstan vor und nach Einführung eines Applied-Bachelor-Programms 2014.</w:t>
      </w:r>
    </w:p>
    <w:p>
      <w:r>
        <w:rPr>
          <w:b/>
        </w:rPr>
        <w:t xml:space="preserve">Ergebnis: </w:t>
      </w:r>
      <w:r>
        <w:t>Pflegepersonaldichte stieg von 77,4 (2003) auf Peak 101,2 (2012), dann Stabilisierung bei 93,3–100,0 (2024). Strukturelle Wendepunkt bei ~2012 (95%-KI: 2010–2014), 2 Jahre VOR der Reform. GLS-Modell zeigte bei 2014 Level Change: −5,45 (p=0,001) und Slope Change: −2,16 pro Jahr (p&lt;0,001). Pflegekräfte-zu-Ärzte-Ratio sank von 2,62 (2012) auf 2,30 (2024), unter WHO-Empfehlung 3:1. Prognose: 111,0 pro 10.000 bis 2035.</w:t>
      </w:r>
    </w:p>
    <w:p>
      <w:r>
        <w:rPr>
          <w:b/>
          <w:sz w:val="19"/>
        </w:rPr>
        <w:t xml:space="preserve">Übertragbarkeit: </w:t>
      </w:r>
      <w:r>
        <w:rPr>
          <w:sz w:val="19"/>
        </w:rPr>
        <w:t>Zentralasien, anderes Ausgangssystem; Befund zeigt: Bildungsreform allein stabilisiert nicht bei Personalabbau.</w:t>
      </w:r>
    </w:p>
    <w:p>
      <w:r>
        <w:rPr>
          <w:color w:val="5A7D3A"/>
          <w:sz w:val="18"/>
        </w:rPr>
        <w:t>https://pubmed.ncbi.nlm.nih.gov/42865703/</w:t>
      </w:r>
    </w:p>
    <w:p>
      <w:pPr>
        <w:pStyle w:val="Heading2"/>
      </w:pPr>
      <w:r>
        <w:t>Informelle Pflege und Herz-Kreislauf-Gesundheit: Schutzeffekt oder Selektionseffekt?</w:t>
      </w:r>
    </w:p>
    <w:p>
      <w:r>
        <w:rPr>
          <w:i/>
          <w:color w:val="666666"/>
          <w:sz w:val="18"/>
        </w:rPr>
        <w:t>Cervigón R et al.  ·  PLoS One  ·  09.10.2026  ·  PMID 42853871</w:t>
      </w:r>
    </w:p>
    <w:p>
      <w:r>
        <w:t>Querschnittsanalyse von 62.881 Personen (50–84 Jahre) aus 28 europäischen Ländern (SHARE 2021–2022) mit logistischer Regression zu Assoziation zwischen informeller außerhäuslicher Betreuung und selbstberichteter kardiovaskulärer Erkrankung.</w:t>
      </w:r>
    </w:p>
    <w:p>
      <w:r>
        <w:rPr>
          <w:b/>
        </w:rPr>
        <w:t xml:space="preserve">Ergebnis: </w:t>
      </w:r>
      <w:r>
        <w:t>Unter 16.178 informellen Betreuern (25,7%) Prävalenz kardiovaskulärer Erkrankung 8,8% vs. 12,8% bei Nicht-Betreuern. Im confounding-adjustierten Modell: OR=0,85 (95%-KI: 0,78–0,93) für niedrigeres Risiko durch Betreuung. E-Wert=1,39 (Robustheit gegenüber unmessbarer Verwirrung begrenzt). Assoziation persistierte nach Ausschluss von Pflegeempfängern und Personen mit funktionalen Einschränkungen, schwächte sich ab nach Ausschluss schlechter Selbstgesundheitseinschätzung. Befund legt Selektionseffekt nahe, keine Kausalität etablierbar.</w:t>
      </w:r>
    </w:p>
    <w:p>
      <w:r>
        <w:rPr>
          <w:b/>
          <w:sz w:val="19"/>
        </w:rPr>
        <w:t xml:space="preserve">Übertragbarkeit: </w:t>
      </w:r>
      <w:r>
        <w:rPr>
          <w:sz w:val="19"/>
        </w:rPr>
        <w:t>27 europäische Länder (SHARE); vergleichbare Langzeitversorgungslandschaft; Befund warnt vor Überschätzung des 'Pflegenschutzes'.</w:t>
      </w:r>
    </w:p>
    <w:p>
      <w:r>
        <w:rPr>
          <w:color w:val="5A7D3A"/>
          <w:sz w:val="18"/>
        </w:rPr>
        <w:t>https://pubmed.ncbi.nlm.nih.gov/42853871/</w:t>
      </w:r>
    </w:p>
    <w:p>
      <w:pPr>
        <w:pStyle w:val="Heading2"/>
      </w:pPr>
      <w:r>
        <w:t>Haltung zu spiritueller Versorgung: Was sich in 20 Jahren in einer Onkologieklinik änderte</w:t>
      </w:r>
    </w:p>
    <w:p>
      <w:r>
        <w:rPr>
          <w:i/>
          <w:color w:val="666666"/>
          <w:sz w:val="18"/>
        </w:rPr>
        <w:t>Lundmark M et al.  ·  J Nurs Manag  ·  2026  ·  PMID 42808290</w:t>
      </w:r>
    </w:p>
    <w:p>
      <w:r>
        <w:t>Längsschnitt-Fragebogenstudie einer schwedischen Onkologieklinik 2003 und 2023 (20 Jahre); getestete Assoziation zwischen persönlichen Merkmalen (Religiosität, Glaube) und Haltung zu spiritueller Versorgung von Krebspatienten.</w:t>
      </w:r>
    </w:p>
    <w:p>
      <w:r>
        <w:rPr>
          <w:b/>
        </w:rPr>
        <w:t xml:space="preserve">Ergebnis: </w:t>
      </w:r>
      <w:r>
        <w:t>Pflegekräfte äußerten positive Haltung zu spiritueller Versorgung in beiden Befragungen. 2023 mehr Personal betrachtete Spiritualbedarf als relevant (Unterschied nicht beziffert). Keine großen Unterschiede in Selbsteinschätzung von Häufigkeit, Fähigkeit und Häufigkeit spiritueller Versorgungserbringung. Bildung darin 2003 wie 2023 als wichtig beurteilt, aber Weiterbildungsquote 2023 gesunken. Einflussfaktoren: 'organisierte Religiosität' 2003 mit Fähigkeit assoziiert (signifikant), 'nicht-organisierte Religiosität' 2023 mit Fähigkeit assoziiert (signifikant). Weitere Faktoren von 2003 verloren Relevanz bis 2023.</w:t>
      </w:r>
    </w:p>
    <w:p>
      <w:r>
        <w:rPr>
          <w:b/>
          <w:sz w:val="19"/>
        </w:rPr>
        <w:t xml:space="preserve">Übertragbarkeit: </w:t>
      </w:r>
      <w:r>
        <w:rPr>
          <w:sz w:val="19"/>
        </w:rPr>
        <w:t>Schweden, langzeitliche Perspektive; zeigt: gesellschaftliche Säkularisierung formt Pflegefachkulturen um.</w:t>
      </w:r>
    </w:p>
    <w:p>
      <w:r>
        <w:rPr>
          <w:color w:val="5A7D3A"/>
          <w:sz w:val="18"/>
        </w:rPr>
        <w:t>https://pubmed.ncbi.nlm.nih.gov/42808290/</w:t>
      </w:r>
    </w:p>
    <w:p>
      <w:pPr>
        <w:pStyle w:val="Heading1"/>
      </w:pPr>
      <w:r>
        <w:t>Aufgenommen am 14.10.2026</w:t>
      </w:r>
    </w:p>
    <w:p>
      <w:pPr>
        <w:pStyle w:val="Heading2"/>
      </w:pPr>
      <w:r>
        <w:t>Soziale Unterstützung und Widerstandskraft: wie sie die Belastung pflegender Eltern mindert</w:t>
      </w:r>
    </w:p>
    <w:p>
      <w:r>
        <w:rPr>
          <w:i/>
          <w:color w:val="666666"/>
          <w:sz w:val="18"/>
        </w:rPr>
        <w:t>Hong W et al.  ·  Nurs Open  ·  Okt. 2026  ·  PMID 42868269</w:t>
      </w:r>
    </w:p>
    <w:p>
      <w:r>
        <w:t>Chinesische Querschnittsstudie mit 233 Eltern von Kindern mit Frakturen untersuchte, ob Resilienz einen indirekten Weg zwischen sozialer Unterstützung und Pflegebelastung vermittelt.</w:t>
      </w:r>
    </w:p>
    <w:p>
      <w:r>
        <w:rPr>
          <w:b/>
        </w:rPr>
        <w:t xml:space="preserve">Ergebnis: </w:t>
      </w:r>
      <w:r>
        <w:t>Größere soziale Unterstützung war mit höherer Resilienz verbunden (Pearson r signifikant positiv) und niedriger Pflegebelastung (r signifikant negativ). Höhere Resilienz war mit niedrigerer Belastung assoziiert. Strukturgleichungsmodell bestätigte indirekte Assoziation durch Resilienz neben direkter Assoziation zwischen Unterstützung und Belastung.</w:t>
      </w:r>
    </w:p>
    <w:p>
      <w:r>
        <w:rPr>
          <w:b/>
          <w:sz w:val="19"/>
        </w:rPr>
        <w:t xml:space="preserve">Übertragbarkeit: </w:t>
      </w:r>
      <w:r>
        <w:rPr>
          <w:sz w:val="19"/>
        </w:rPr>
        <w:t>China, Querschnittsdaten – keine Kausalität nachgewiesen, aber Befund für Assessmentpraxis relevant</w:t>
      </w:r>
    </w:p>
    <w:p>
      <w:r>
        <w:rPr>
          <w:color w:val="5A7D3A"/>
          <w:sz w:val="18"/>
        </w:rPr>
        <w:t>https://pubmed.ncbi.nlm.nih.gov/42868269/</w:t>
      </w:r>
    </w:p>
    <w:p>
      <w:pPr>
        <w:pStyle w:val="Heading2"/>
      </w:pPr>
      <w:r>
        <w:t>Palliativversorgung bei Lungenfibrose: was Patienten und Angehörige brauchen</w:t>
      </w:r>
    </w:p>
    <w:p>
      <w:r>
        <w:rPr>
          <w:i/>
          <w:color w:val="666666"/>
          <w:sz w:val="18"/>
        </w:rPr>
        <w:t>Trapman L et al.  ·  PLoS One  ·  13.10.2026  ·  PMID 42868117</w:t>
      </w:r>
    </w:p>
    <w:p>
      <w:r>
        <w:t>Niederländische qualitative Studie mit 15 Patienten und 10 informellen Betreuern mittels Fokusgruppen und Einzelinterviews zur Erkundung von Erfahrungen und Bedarfen der Palliativversorgung.</w:t>
      </w:r>
    </w:p>
    <w:p>
      <w:r>
        <w:rPr>
          <w:b/>
        </w:rPr>
        <w:t xml:space="preserve">Ergebnis: </w:t>
      </w:r>
      <w:r>
        <w:t>Zwei übergeordnete Themen mit je zwei Unterthemen: (1) ‚Sieh mich als Person' – Patienten suchen Anerkennung jenseits ihrer Krankheit, Empathie, offene Kommunikation, ganzheitliche Versorgung; (2) ‚Leite mich durch die Krankenheitsgeschichte' – Patienten und Angehörige brauchen klare Orientierung und Unterstützung vom Zeitpunkt der Diagnose bis zum Lebensende, einschließlich emotionaler, praktischer und logistischer Aspekte. Lücken in der Versorgung werden offenbar.</w:t>
      </w:r>
    </w:p>
    <w:p>
      <w:r>
        <w:rPr>
          <w:b/>
          <w:sz w:val="19"/>
        </w:rPr>
        <w:t xml:space="preserve">Übertragbarkeit: </w:t>
      </w:r>
      <w:r>
        <w:rPr>
          <w:sz w:val="19"/>
        </w:rPr>
        <w:t>Niederlande, vergleichbares Versicherungssystem; qualitativ, aber mit präzisen klinischen Implikationen</w:t>
      </w:r>
    </w:p>
    <w:p>
      <w:r>
        <w:rPr>
          <w:color w:val="5A7D3A"/>
          <w:sz w:val="18"/>
        </w:rPr>
        <w:t>https://pubmed.ncbi.nlm.nih.gov/42868117/</w:t>
      </w:r>
    </w:p>
    <w:p>
      <w:pPr>
        <w:pStyle w:val="Heading2"/>
      </w:pPr>
      <w:r>
        <w:t>Häusliche Pflege für Kinder mit Atemunterstützung: wie Fachkräfte zwischen Regeln und Bedarf vermitteln</w:t>
      </w:r>
    </w:p>
    <w:p>
      <w:r>
        <w:rPr>
          <w:i/>
          <w:color w:val="666666"/>
          <w:sz w:val="18"/>
        </w:rPr>
        <w:t>Florén J et al.  ·  Nurs Inq  ·  Okt. 2026  ·  PMID 42867312</w:t>
      </w:r>
    </w:p>
    <w:p>
      <w:r>
        <w:t>Schwedische phänomenologisch-hermeneutische Studie mit Interviews zu Erfahrungen von Fachleuten (in Sozialwesen, Gesundheit), die Entscheidungen zum Entlassmanagement und zur Umsetzung häuslicher Versorgung von Kindern mit invasiver Atemunterstützung koordinieren.</w:t>
      </w:r>
    </w:p>
    <w:p>
      <w:r>
        <w:rPr>
          <w:b/>
        </w:rPr>
        <w:t xml:space="preserve">Ergebnis: </w:t>
      </w:r>
      <w:r>
        <w:t>Vier übergeordnete Befunde: (1) Arbeit wird gelebt in Spannungen zwischen Mitgefühl und Regulation, Nähe und Distanz, andauerndem Bedarf und endlichen Ressourcen; (2) formale Sprache, legale Kategorien und organisatorische Grenzen sind zugleich Ermöglichungsstruktur und Begrenzung; (3) Verantwortung zeigt sich als exponiert, über den Entscheidungsmoment hinaus ausgedehnt in ein anderswo sich entfaltendes Leben; (4) Institutionen müssen nicht nur Gerechtigkeit, sondern auch gute Versorgung ermöglichen.</w:t>
      </w:r>
    </w:p>
    <w:p>
      <w:r>
        <w:rPr>
          <w:b/>
          <w:sz w:val="19"/>
        </w:rPr>
        <w:t xml:space="preserve">Übertragbarkeit: </w:t>
      </w:r>
      <w:r>
        <w:rPr>
          <w:sz w:val="19"/>
        </w:rPr>
        <w:t>Schweden, empirisch-qualitativ; Befund zu Systemspannungen zwischen Regulation und guter Pflege universell</w:t>
      </w:r>
    </w:p>
    <w:p>
      <w:r>
        <w:rPr>
          <w:color w:val="5A7D3A"/>
          <w:sz w:val="18"/>
        </w:rPr>
        <w:t>https://pubmed.ncbi.nlm.nih.gov/42867312/</w:t>
      </w:r>
    </w:p>
    <w:p>
      <w:pPr>
        <w:pStyle w:val="Heading2"/>
      </w:pPr>
      <w:r>
        <w:t>Krankenhausqualität, Führungsansprache und moralische Belastung von Pflegenden: wie Leadership Distress mindert</w:t>
      </w:r>
    </w:p>
    <w:p>
      <w:r>
        <w:rPr>
          <w:i/>
          <w:color w:val="666666"/>
          <w:sz w:val="18"/>
        </w:rPr>
        <w:t>Yu H et al.  ·  J Nurs Scholarsh  ·  Nov. 2026  ·  PMID 42867062</w:t>
      </w:r>
    </w:p>
    <w:p>
      <w:r>
        <w:t>US-amerikanische Querschnittsstudie mit 18.678 direkten Pflegekräften aus 1.829 Krankenhäusern in zehn Bundesstaaten untersuchte, ob Ansprechbarkeit des Managements bei Patientenversorgungsanliegen den Zusammenhang zwischen Magnet-Status der Klinik und moralischer Belastung (Moral Distress) vermittelt.</w:t>
      </w:r>
    </w:p>
    <w:p>
      <w:r>
        <w:rPr>
          <w:b/>
        </w:rPr>
        <w:t xml:space="preserve">Ergebnis: </w:t>
      </w:r>
      <w:r>
        <w:t>Pflegefachkräfte in Magnet-Krankenhäusern berichteten niedrigere moralische Belastung und bessere Einschätzung der Managementerreichbarkeit als Kolleginnen in Nicht-Magnet-Häusern. Auf Krankenhausebene: Magnet-Status mit höherer Managementerreichbarkeit assoziiert (b=0,18, 95%-CI 0,15–0,21, p&lt;0,001); höhere Managementerreichbarkeit mit niedrigerem Moral Distress (b=−0,31, 95%-CI −0,39 bis −0,23, p&lt;0,001). Managementerreichbarkeit vermittelte statistisch signifikant einen Teil der Assoziation zwischen Magnet-Status und Moral Distress (indirekte Assoziation: b=−0,06, Monte-Carlo 95%-CI −0,08 bis −0,04, p&lt;0,001).</w:t>
      </w:r>
    </w:p>
    <w:p>
      <w:r>
        <w:rPr>
          <w:b/>
          <w:sz w:val="19"/>
        </w:rPr>
        <w:t xml:space="preserve">Übertragbarkeit: </w:t>
      </w:r>
      <w:r>
        <w:rPr>
          <w:sz w:val="19"/>
        </w:rPr>
        <w:t>USA – aber Leadership-Responsiveness und Moral Distress sind systemübergreifende Phänomene; deutsches Äquivalent: Anerkennung durch Vorgesetzte</w:t>
      </w:r>
    </w:p>
    <w:p>
      <w:r>
        <w:rPr>
          <w:color w:val="5A7D3A"/>
          <w:sz w:val="18"/>
        </w:rPr>
        <w:t>https://pubmed.ncbi.nlm.nih.gov/42867062/</w:t>
      </w:r>
    </w:p>
    <w:p>
      <w:pPr>
        <w:pStyle w:val="Heading2"/>
      </w:pPr>
      <w:r>
        <w:t>Schwangerschaftsverlust bei Hebammen und Entbindungspflegerinnen: Erleben, Trauer und Rückkehr zur Arbeit</w:t>
      </w:r>
    </w:p>
    <w:p>
      <w:r>
        <w:rPr>
          <w:i/>
          <w:color w:val="666666"/>
          <w:sz w:val="18"/>
        </w:rPr>
        <w:t>Abuhammad S et al.  ·  Nurs Open  ·  Okt. 2026  ·  PMID 42864828</w:t>
      </w:r>
    </w:p>
    <w:p>
      <w:r>
        <w:t>Qualitative phänomenologische Studie mit 20 Hebammen und Entbindungspflegerinnen in Jordanien, die einen Schwangerschaftsverlust erlebt hatten, untersuchte die Auswirkungen auf ihre Berufstätigkeit, Trauer und Entscheidungen zur zukünftigen Schwangerschaft.</w:t>
      </w:r>
    </w:p>
    <w:p>
      <w:r>
        <w:rPr>
          <w:b/>
        </w:rPr>
        <w:t xml:space="preserve">Ergebnis: </w:t>
      </w:r>
      <w:r>
        <w:t>Vier Themen: ungerwarteter Verlust, körperlich-psychisches Leiden, Trauer während der Pflegearbeit (Schwierigkeiten mit Offenbarung und Kollegenstützung), Versuch, erneut schwanger zu werden – mit Angst. Die Studie zeigt, dass Fachkräfte in denselben Kliniken arbeiten müssen, die ihren Verlust widerspiegeln – Arbeitsflexibilität, Kollegenstützung und kulturell sensible Anerkennung der Trauer sind essentiell.</w:t>
      </w:r>
    </w:p>
    <w:p>
      <w:r>
        <w:rPr>
          <w:b/>
          <w:sz w:val="19"/>
        </w:rPr>
        <w:t xml:space="preserve">Übertragbarkeit: </w:t>
      </w:r>
      <w:r>
        <w:rPr>
          <w:sz w:val="19"/>
        </w:rPr>
        <w:t>Jordanien, qualitatives Design; Befunde zur Unterstützung berufstätiger Pflegender nach Trauer übertragbar</w:t>
      </w:r>
    </w:p>
    <w:p>
      <w:r>
        <w:rPr>
          <w:color w:val="5A7D3A"/>
          <w:sz w:val="18"/>
        </w:rPr>
        <w:t>https://pubmed.ncbi.nlm.nih.gov/42864828/</w:t>
      </w:r>
    </w:p>
    <w:p>
      <w:pPr>
        <w:pStyle w:val="Heading2"/>
      </w:pPr>
      <w:r>
        <w:t>Psychoedukation für Angehörige bei Erstmanifestationen: Entlastungswirkung durch spezialisierte Pflegefachkräfte</w:t>
      </w:r>
    </w:p>
    <w:p>
      <w:r>
        <w:rPr>
          <w:i/>
          <w:color w:val="666666"/>
          <w:sz w:val="18"/>
        </w:rPr>
        <w:t>Caroline D et al.  ·  Int J Ment Health Nurs  ·  Okt. 2026  ·  PMID 42861836</w:t>
      </w:r>
    </w:p>
    <w:p>
      <w:r>
        <w:t>Französische Studie mit schrittweise randomisiertem Design prüfte, ob ein strukturiertes Unterstützungsprogramm (Einzelfamilien- und Multifamilien-Psychoedukation) unter Koordination von Advanced Practice Nurses die Belastung pflegender Angehöriger bei Patienten mit Erstmanifestation einer Psychose innerhalb von 6 Monaten reduziert.</w:t>
      </w:r>
    </w:p>
    <w:p>
      <w:r>
        <w:rPr>
          <w:b/>
        </w:rPr>
        <w:t xml:space="preserve">Ergebnis: </w:t>
      </w:r>
      <w:r>
        <w:t>Hauptergebnis wird in diesem Protokoll noch nicht berichtet; die Studie ist registriert (NCT07041463) und wird derzeit durchgeführt. Geplante Messung: Veränderung der Angehörigenbelastung von Baseline bis 6 Monate.</w:t>
      </w:r>
    </w:p>
    <w:p>
      <w:r>
        <w:rPr>
          <w:b/>
          <w:sz w:val="19"/>
        </w:rPr>
        <w:t xml:space="preserve">Übertragbarkeit: </w:t>
      </w:r>
      <w:r>
        <w:rPr>
          <w:sz w:val="19"/>
        </w:rPr>
        <w:t>Frankreich, vergleichbares Versicherungssystem, spezialisierte Pflegefachkräfte in psychiatrischen Diensten</w:t>
      </w:r>
    </w:p>
    <w:p>
      <w:r>
        <w:rPr>
          <w:color w:val="5A7D3A"/>
          <w:sz w:val="18"/>
        </w:rPr>
        <w:t>https://pubmed.ncbi.nlm.nih.gov/42861836/</w:t>
      </w:r>
    </w:p>
    <w:p>
      <w:pPr>
        <w:pStyle w:val="Heading1"/>
      </w:pPr>
      <w:r>
        <w:t>Aufgenommen am 13.10.2026</w:t>
      </w:r>
    </w:p>
    <w:p>
      <w:pPr>
        <w:pStyle w:val="Heading2"/>
      </w:pPr>
      <w:r>
        <w:t>Heimbasierte Herzrehabilitation erhöht Teilnahmequoten: Effekte in der US-Veteranenpflege</w:t>
      </w:r>
    </w:p>
    <w:p>
      <w:r>
        <w:rPr>
          <w:i/>
          <w:color w:val="666666"/>
          <w:sz w:val="18"/>
        </w:rPr>
        <w:t>Park LG et al.  ·  JAMA Netw Open  ·  01.10.2026  ·  PMID 42862558</w:t>
      </w:r>
    </w:p>
    <w:p>
      <w:r>
        <w:t>Kohortenstudie zur Teilnahme an Herzrehabilitationsprogrammen bei 405.907 Veteranen mit Herzerkrankungen, verglichen nach Verfügbarkeit von Center-based oder Home-based Angeboten.</w:t>
      </w:r>
    </w:p>
    <w:p>
      <w:r>
        <w:rPr>
          <w:b/>
        </w:rPr>
        <w:t xml:space="preserve">Ergebnis: </w:t>
      </w:r>
      <w:r>
        <w:t>Heimbasierte Programme (HBCR) erhöhten die Teilnahmequote auf 20,0 % gegenüber 14,8 % bei Center-based und 14,3 % bei reiner Überweisung in Gemeindeangebote (adjustierte Odds Ratio HBCR: 1,80; 95%-KI: 1,75–1,84). Die Gesamtteilnahmequote stieg von 9,6 % (2012) auf 17,1 % (2022). Ein Hinweis auf höhere Partizipation durch Flexibilität bei der Angebotsform.</w:t>
      </w:r>
    </w:p>
    <w:p>
      <w:r>
        <w:rPr>
          <w:b/>
          <w:sz w:val="19"/>
        </w:rPr>
        <w:t xml:space="preserve">Übertragbarkeit: </w:t>
      </w:r>
      <w:r>
        <w:rPr>
          <w:sz w:val="19"/>
        </w:rPr>
        <w:t>USA-Veteranensystem; Übertragbarkeit der Flexibilisierungsstrategie auf deutsche Krankenkassen-Rehabilitationen zu prüfen.</w:t>
      </w:r>
    </w:p>
    <w:p>
      <w:r>
        <w:rPr>
          <w:color w:val="5A7D3A"/>
          <w:sz w:val="18"/>
        </w:rPr>
        <w:t>https://pubmed.ncbi.nlm.nih.gov/42862558/</w:t>
      </w:r>
    </w:p>
    <w:p>
      <w:pPr>
        <w:pStyle w:val="Heading2"/>
      </w:pPr>
      <w:r>
        <w:t>Familiäre Resilienz und Lebensqualität: was pflegende Angehörige von Brustkrebspatienten bewirken</w:t>
      </w:r>
    </w:p>
    <w:p>
      <w:r>
        <w:rPr>
          <w:i/>
          <w:color w:val="666666"/>
          <w:sz w:val="18"/>
        </w:rPr>
        <w:t>Erdem N et al.  ·  Support Care Cancer  ·  12.10.2026  ·  PMID 42862377</w:t>
      </w:r>
    </w:p>
    <w:p>
      <w:r>
        <w:t>Cross-sectional-Studie mit 208 Patientin-Angehörigen-Dyaden zur Beziehung zwischen Familienresilienz und Lebensqualität der Patientin.</w:t>
      </w:r>
    </w:p>
    <w:p>
      <w:r>
        <w:rPr>
          <w:b/>
        </w:rPr>
        <w:t xml:space="preserve">Ergebnis: </w:t>
      </w:r>
      <w:r>
        <w:t>Mittlere Familienresilienzwerte: 3,14 ± 0,32. Signifikante positive Korrelation zwischen Gesamtresilienz der Angehörigen und Umwelt-Lebensqualität der Patientin (r = 0,264; p &lt; 0,001), aber nicht mit anderen Lebensqualitäts-Domänen. Höhere Schulbildung der Angehörigen war mit besserer Familienzusammenhalt assoziiert (p &lt; 0,05).</w:t>
      </w:r>
    </w:p>
    <w:p>
      <w:r>
        <w:rPr>
          <w:b/>
          <w:sz w:val="19"/>
        </w:rPr>
        <w:t xml:space="preserve">Übertragbarkeit: </w:t>
      </w:r>
      <w:r>
        <w:rPr>
          <w:sz w:val="19"/>
        </w:rPr>
        <w:t>Türkei, ähnliche Familienstrukturen; Fokus auf Ressourcenmobilisierung als Pflegeziel relevant für Deutschland.</w:t>
      </w:r>
    </w:p>
    <w:p>
      <w:r>
        <w:rPr>
          <w:color w:val="5A7D3A"/>
          <w:sz w:val="18"/>
        </w:rPr>
        <w:t>https://pubmed.ncbi.nlm.nih.gov/42862377/</w:t>
      </w:r>
    </w:p>
    <w:p>
      <w:pPr>
        <w:pStyle w:val="Heading2"/>
      </w:pPr>
      <w:r>
        <w:t>Organisationale Unterstützung und berufliches Wohlbefinden: Netzwerkanalyse bei chinesischen Pflegekräften</w:t>
      </w:r>
    </w:p>
    <w:p>
      <w:r>
        <w:rPr>
          <w:i/>
          <w:color w:val="666666"/>
          <w:sz w:val="18"/>
        </w:rPr>
        <w:t>Zhang X et al.  ·  Int Nurs Rev  ·  Dez. 2026  ·  PMID 42861841</w:t>
      </w:r>
    </w:p>
    <w:p>
      <w:r>
        <w:t>Netzwerkanalyse bei 586 chinesischen Pflegekräften zur Beziehung zwischen wahrgenommener organisationaler Unterstützung, beruflichen Vorteilen und psychischem Wohlbefinden (Flourishing).</w:t>
      </w:r>
    </w:p>
    <w:p>
      <w:r>
        <w:rPr>
          <w:b/>
        </w:rPr>
        <w:t xml:space="preserve">Ergebnis: </w:t>
      </w:r>
      <w:r>
        <w:t>Netzwerkdichte: 0,562. Drei Knoten mit hoher Konnektivität: "Tägliche Aufgaben interessieren mich tiefgreifend", "Zufriedenheit mit Leben", "Gute Patientin-Pfleger-Beziehung". "Positive Karrierewahrnehmung" zeigte höchste Brückenstärke (bridge strength). Zentralknoten und Brückenknoten identifizieren modifizierbare Faktoren für zukünftige Interventionen.</w:t>
      </w:r>
    </w:p>
    <w:p>
      <w:r>
        <w:rPr>
          <w:b/>
          <w:sz w:val="19"/>
        </w:rPr>
        <w:t xml:space="preserve">Übertragbarkeit: </w:t>
      </w:r>
      <w:r>
        <w:rPr>
          <w:sz w:val="19"/>
        </w:rPr>
        <w:t>China; Struktur-Fund zu zentralen Hebeln für Wohlbefinden auf Systemebene übertragbar, nationale Umsetzung erforderlich.</w:t>
      </w:r>
    </w:p>
    <w:p>
      <w:r>
        <w:rPr>
          <w:color w:val="5A7D3A"/>
          <w:sz w:val="18"/>
        </w:rPr>
        <w:t>https://pubmed.ncbi.nlm.nih.gov/42861841/</w:t>
      </w:r>
    </w:p>
    <w:p>
      <w:pPr>
        <w:pStyle w:val="Heading2"/>
      </w:pPr>
      <w:r>
        <w:t>Gesundheitskompetenz in der Dialysepflege: was Patientenedukation für Lebensqualität bewirkt</w:t>
      </w:r>
    </w:p>
    <w:p>
      <w:r>
        <w:rPr>
          <w:i/>
          <w:color w:val="666666"/>
          <w:sz w:val="18"/>
        </w:rPr>
        <w:t>Mostoles RJ et al.  ·  J Nurs Manag  ·  2026  ·  PMID 42860772</w:t>
      </w:r>
    </w:p>
    <w:p>
      <w:r>
        <w:t>Cross-sectional-Korrelationsstudie mit 215 Dialysepatienten zur Assoziation von Gesundheitskompetenz, sozialer Unterstützung und Nieren-spezifischer Lebensqualität.</w:t>
      </w:r>
    </w:p>
    <w:p>
      <w:r>
        <w:rPr>
          <w:b/>
        </w:rPr>
        <w:t xml:space="preserve">Ergebnis: </w:t>
      </w:r>
      <w:r>
        <w:t>91,7 % der Patienten hatten begrenzte Gesundheitskompetenz. Gesundheitskompetenz war signifikanter Prädiktor der Lebensqualität (β = 0,19; p = 0,012), erklärte aber nur 6,8 % der Varianz. 81,9 % bevorzugten verbale gegenüber schriftlicher Vermittlung. Implikation: Universal-Precautions-Ansatz mit Plain Language, visuellen Materialien und Teach-Back-Methode als Standard notwendig.</w:t>
      </w:r>
    </w:p>
    <w:p>
      <w:r>
        <w:rPr>
          <w:b/>
          <w:sz w:val="19"/>
        </w:rPr>
        <w:t xml:space="preserve">Übertragbarkeit: </w:t>
      </w:r>
      <w:r>
        <w:rPr>
          <w:sz w:val="19"/>
        </w:rPr>
        <w:t>Saudi-Arabien; Setting und Familienstrukturen anders, aber Befund zur Effektivität strukturierter Patientenedukation auf Versorgungsqualität übertragbar.</w:t>
      </w:r>
    </w:p>
    <w:p>
      <w:r>
        <w:rPr>
          <w:color w:val="5A7D3A"/>
          <w:sz w:val="18"/>
        </w:rPr>
        <w:t>https://pubmed.ncbi.nlm.nih.gov/42860772/</w:t>
      </w:r>
    </w:p>
    <w:p>
      <w:pPr>
        <w:pStyle w:val="Heading2"/>
      </w:pPr>
      <w:r>
        <w:t>Psychologische Sicherheit und Anpassung: was Mentoring für ausländische Pflegekräfte bedeutet</w:t>
      </w:r>
    </w:p>
    <w:p>
      <w:r>
        <w:rPr>
          <w:i/>
          <w:color w:val="666666"/>
          <w:sz w:val="18"/>
        </w:rPr>
        <w:t>Almutairi AS et al.  ·  J Nurs Manag  ·  2026  ·  PMID 42860760</w:t>
      </w:r>
    </w:p>
    <w:p>
      <w:r>
        <w:t>Qualitative Interviewstudie mit 17 Pflegekräften aus Philippinen, Indien, Pakistan und Ägypten zu Faktoren der psychologischen Sicherheit und kulturellen Anpassung in saudi-arabischen Krankenhäusern.</w:t>
      </w:r>
    </w:p>
    <w:p>
      <w:r>
        <w:rPr>
          <w:b/>
        </w:rPr>
        <w:t xml:space="preserve">Ergebnis: </w:t>
      </w:r>
      <w:r>
        <w:t>8 von 17 Pflegekräften mit strukturiertem Mentoring beschrieben konsistentere Sicherheitserfahrungen als 9 ohne oder mit informeller Unterstützung. Strukturiertes Mentoring, hierarchische Zugänglichkeit und explizite kulturelle Kompetenzarbeit förderten psychologische Sicherheit. Drei Themenkomplexe: 1) Unsicherheit unterminierende Kontexte (starre Hierarchien, Zweifeln an Qualifikationen), 2) organisatorisch geförderte Sicherheit (formales Mentoring, kollegiale Unterstützung), 3) sicherheitsermöglichte Anpassung.</w:t>
      </w:r>
    </w:p>
    <w:p>
      <w:r>
        <w:rPr>
          <w:b/>
          <w:sz w:val="19"/>
        </w:rPr>
        <w:t xml:space="preserve">Übertragbarkeit: </w:t>
      </w:r>
      <w:r>
        <w:rPr>
          <w:sz w:val="19"/>
        </w:rPr>
        <w:t>Saudi-Arabien; für Deutschland relevant bei Integration von Fachkräften aus Nicht-EU-Ländern, transferierbare Handlungsprinzipien.</w:t>
      </w:r>
    </w:p>
    <w:p>
      <w:r>
        <w:rPr>
          <w:color w:val="5A7D3A"/>
          <w:sz w:val="18"/>
        </w:rPr>
        <w:t>https://pubmed.ncbi.nlm.nih.gov/42860760/</w:t>
      </w:r>
    </w:p>
    <w:p>
      <w:pPr>
        <w:pStyle w:val="Heading2"/>
      </w:pPr>
      <w:r>
        <w:t>Künstliche Intelligenz in der Pflege: Auswirkung auf unterlassene Pflegeleistungen</w:t>
      </w:r>
    </w:p>
    <w:p>
      <w:r>
        <w:rPr>
          <w:i/>
          <w:color w:val="666666"/>
          <w:sz w:val="18"/>
        </w:rPr>
        <w:t>Alanazi FK et al.  ·  J Nurs Manag  ·  2026  ·  PMID 42860727</w:t>
      </w:r>
    </w:p>
    <w:p>
      <w:r>
        <w:t>Konvergente Mixed-Methods-Studie mit 210 Intensivpflegekräften und 14 Interviews zur Assoziation zwischen KI-gestütztem Decision Support, klinischem Entscheidungsverhalten und unterlassener Pflege.</w:t>
      </w:r>
    </w:p>
    <w:p>
      <w:r>
        <w:rPr>
          <w:b/>
        </w:rPr>
        <w:t xml:space="preserve">Ergebnis: </w:t>
      </w:r>
      <w:r>
        <w:t>Bivariate Korrelation zwischen Entscheidungsorientierung und unterlassener Pflege: r = −0,178 (p &lt; 0,01), aber im adjustierten Modell nicht signifikant (β = −0,124; p = 0,063). Modell erklärte 16,9 % der Varianz. Signifikante Prädiktoren: Berufserfahrung (β = 0,198; p = 0,004) und Bachelor-Grad vs. technische Ausbildung (β = −0,255; p &lt; 0,001). Qualitativ: Pflegekräfte sahen Potenzial (Alerts, Information, Workflow), aber auch Bedenken (Vertrauen, Überabhängigkeit, Empathie).</w:t>
      </w:r>
    </w:p>
    <w:p>
      <w:r>
        <w:rPr>
          <w:b/>
          <w:sz w:val="19"/>
        </w:rPr>
        <w:t xml:space="preserve">Übertragbarkeit: </w:t>
      </w:r>
      <w:r>
        <w:rPr>
          <w:sz w:val="19"/>
        </w:rPr>
        <w:t>Ägypten; KI-Implementierungsprinzipien (Schulung, Nutzerbarkeitsmonitoring, Klinischer Urteilsschutz) sind systemübergreifend relevant.</w:t>
      </w:r>
    </w:p>
    <w:p>
      <w:r>
        <w:rPr>
          <w:color w:val="5A7D3A"/>
          <w:sz w:val="18"/>
        </w:rPr>
        <w:t>https://pubmed.ncbi.nlm.nih.gov/42860727/</w:t>
      </w:r>
    </w:p>
    <w:p>
      <w:pPr>
        <w:pStyle w:val="Heading1"/>
      </w:pPr>
      <w:r>
        <w:t>Aufgenommen am 12.10.2026</w:t>
      </w:r>
    </w:p>
    <w:p>
      <w:pPr>
        <w:pStyle w:val="Heading2"/>
      </w:pPr>
      <w:r>
        <w:t>Klinisches Entscheidungssystem in deutschen Pflegeheimen: 72% passende Interventionsempfehlungen</w:t>
      </w:r>
    </w:p>
    <w:p>
      <w:r>
        <w:rPr>
          <w:i/>
          <w:color w:val="666666"/>
          <w:sz w:val="18"/>
        </w:rPr>
        <w:t>Pilz M et al.  ·  Health Care Manag Sci  ·  10.10.2026  ·  PMID 42859266</w:t>
      </w:r>
    </w:p>
    <w:p>
      <w:r>
        <w:t>Studie evaluierte einen hybriden klinischen Entscheidungsunterstützungssystem (CDSS) in zwei deutschen Pflegeheimen zu Mobilität und Schmerzmanagement.</w:t>
      </w:r>
    </w:p>
    <w:p>
      <w:r>
        <w:rPr>
          <w:b/>
        </w:rPr>
        <w:t xml:space="preserve">Ergebnis: </w:t>
      </w:r>
      <w:r>
        <w:t>Von CDSS-Empfehlungen wurden 72% von Pflegefachpersonen als situationsgerecht bewertet; Large-Language-Modell erzielte 76% Übereinstimmung beim Extrahieren relevanter Informationen aus Freitexteinträgen. Das System könnte Pflegeplanung unterstützen.</w:t>
      </w:r>
    </w:p>
    <w:p>
      <w:r>
        <w:rPr>
          <w:b/>
          <w:sz w:val="19"/>
        </w:rPr>
        <w:t xml:space="preserve">Übertragbarkeit: </w:t>
      </w:r>
      <w:r>
        <w:rPr>
          <w:sz w:val="19"/>
        </w:rPr>
        <w:t>Deutsche Studie, deutsches Pflegeheim-Setting, vergleichbare Dokumentation</w:t>
      </w:r>
    </w:p>
    <w:p>
      <w:r>
        <w:rPr>
          <w:color w:val="5A7D3A"/>
          <w:sz w:val="18"/>
        </w:rPr>
        <w:t>https://pubmed.ncbi.nlm.nih.gov/42859266/</w:t>
      </w:r>
    </w:p>
    <w:p>
      <w:pPr>
        <w:pStyle w:val="Heading2"/>
      </w:pPr>
      <w:r>
        <w:t>Interprofessionelle Entlassungsvorbereitung reduziert Krankenhauswiederaufnahmen im Alter</w:t>
      </w:r>
    </w:p>
    <w:p>
      <w:r>
        <w:rPr>
          <w:i/>
          <w:color w:val="666666"/>
          <w:sz w:val="18"/>
        </w:rPr>
        <w:t>Westerling U et al.  ·  BMC Geriatr  ·  06.10.2026  ·  PMID 42859151</w:t>
      </w:r>
    </w:p>
    <w:p>
      <w:r>
        <w:t>Schwedische Kohortenstudie mit Propensity-Score-Matching zur Wirkung eines zeitlich begrenzten, interprofessionellen Entlassungsmanagements nach Krankenhausaufenthalt bei über 75-Jährigen.</w:t>
      </w:r>
    </w:p>
    <w:p>
      <w:r>
        <w:rPr>
          <w:b/>
        </w:rPr>
        <w:t xml:space="preserve">Ergebnis: </w:t>
      </w:r>
      <w:r>
        <w:t>Nach 90 Tagen: Wiederaufnahmerate 20,3% (Intervention) vs. 33,6% (Kontrolle); Hazard Ratio 0,57 (95% KI 0,37–0,86, p=0,008). Nach 365 Tagen keine signifikanten Unterschiede in Sterblichkeit oder Wiederaufnahmen.</w:t>
      </w:r>
    </w:p>
    <w:p>
      <w:r>
        <w:rPr>
          <w:b/>
          <w:sz w:val="19"/>
        </w:rPr>
        <w:t xml:space="preserve">Übertragbarkeit: </w:t>
      </w:r>
      <w:r>
        <w:rPr>
          <w:sz w:val="19"/>
        </w:rPr>
        <w:t>Schweden, vergleichbares Gesundheitssystem, sektorenübergreifendes Setting</w:t>
      </w:r>
    </w:p>
    <w:p>
      <w:r>
        <w:rPr>
          <w:color w:val="5A7D3A"/>
          <w:sz w:val="18"/>
        </w:rPr>
        <w:t>https://pubmed.ncbi.nlm.nih.gov/42859151/</w:t>
      </w:r>
    </w:p>
    <w:p>
      <w:pPr>
        <w:pStyle w:val="Heading2"/>
      </w:pPr>
      <w:r>
        <w:t>Multikomponenteninterventionen reduzieren Belastung pflegender Angehöriger von Demenzpatienten</w:t>
      </w:r>
    </w:p>
    <w:p>
      <w:r>
        <w:rPr>
          <w:i/>
          <w:color w:val="666666"/>
          <w:sz w:val="18"/>
        </w:rPr>
        <w:t>Ito Y et al.  ·  Int J Geriatr Psychiatry  ·  Okt. 2026  ·  PMID 42858451</w:t>
      </w:r>
    </w:p>
    <w:p>
      <w:r>
        <w:t>Netzwerk-Metaanalyse von 67 randomisierten kontrollierten Studien zu nicht-pharmakologischen Interventionen für Angehörige von Menschen mit Demenz hinsichtlich Belastung und positiver Aspekte der Pflege.</w:t>
      </w:r>
    </w:p>
    <w:p>
      <w:r>
        <w:rPr>
          <w:b/>
        </w:rPr>
        <w:t xml:space="preserve">Ergebnis: </w:t>
      </w:r>
      <w:r>
        <w:t>Multikomponenteninterventionen zeigten signifikante Reduktion der Pflegebelastung (SMD: −0,33; 95% KI −0,63 bis −0,04). Andere Interventionstypen zeigten keine statistisch signifikanten Effekte. Evidenz für positive Aspekte der Pflege war spärlich.</w:t>
      </w:r>
    </w:p>
    <w:p>
      <w:r>
        <w:rPr>
          <w:b/>
          <w:sz w:val="19"/>
        </w:rPr>
        <w:t xml:space="preserve">Übertragbarkeit: </w:t>
      </w:r>
      <w:r>
        <w:rPr>
          <w:sz w:val="19"/>
        </w:rPr>
        <w:t>Internationale Evidenz, Langzeitpflege-fokussiert, relevante Interventionstypen</w:t>
      </w:r>
    </w:p>
    <w:p>
      <w:r>
        <w:rPr>
          <w:color w:val="5A7D3A"/>
          <w:sz w:val="18"/>
        </w:rPr>
        <w:t>https://pubmed.ncbi.nlm.nih.gov/42858451/</w:t>
      </w:r>
    </w:p>
    <w:p>
      <w:pPr>
        <w:pStyle w:val="Heading2"/>
      </w:pPr>
      <w:r>
        <w:t>Risikostratifiziertes Pflegemanagement nach Koronarangiografie: weniger Blutungen, schneller mobil</w:t>
      </w:r>
    </w:p>
    <w:p>
      <w:r>
        <w:rPr>
          <w:i/>
          <w:color w:val="666666"/>
          <w:sz w:val="18"/>
        </w:rPr>
        <w:t>Guo X et al.  ·  Front Public Health  ·  25.09.2026  ·  PMID 42857093</w:t>
      </w:r>
    </w:p>
    <w:p>
      <w:r>
        <w:t>Prospektive randomisierte Studie (n=240) zu Failure-Mode-and-Effects-Analysis-gestütztem, risikostratifiziertem Pflegemanagement versus Standardpflege nach Koronarangiografie.</w:t>
      </w:r>
    </w:p>
    <w:p>
      <w:r>
        <w:rPr>
          <w:b/>
        </w:rPr>
        <w:t xml:space="preserve">Ergebnis: </w:t>
      </w:r>
      <w:r>
        <w:t>NRS-Schmerzwert nach 24h signifikant geringer; Opioid-Verbrauch um 23,4% reduziert; klinisch relevante Blutungen 8,3% vs. 17,5%; erste Mobilisierung um 8,2h früher; Krankenhausaufenthalt um 1,8 Tage verkürzt; Funktionale Unabhängigkeit bei Entlassung um 11,2% verbessert.</w:t>
      </w:r>
    </w:p>
    <w:p>
      <w:r>
        <w:rPr>
          <w:b/>
          <w:sz w:val="19"/>
        </w:rPr>
        <w:t xml:space="preserve">Übertragbarkeit: </w:t>
      </w:r>
      <w:r>
        <w:rPr>
          <w:sz w:val="19"/>
        </w:rPr>
        <w:t>China, aber Sicherheitsstrukturen und Pflege-Outcomes sind übertragbar</w:t>
      </w:r>
    </w:p>
    <w:p>
      <w:r>
        <w:rPr>
          <w:color w:val="5A7D3A"/>
          <w:sz w:val="18"/>
        </w:rPr>
        <w:t>https://pubmed.ncbi.nlm.nih.gov/42857093/</w:t>
      </w:r>
    </w:p>
    <w:p>
      <w:pPr>
        <w:pStyle w:val="Heading2"/>
      </w:pPr>
      <w:r>
        <w:t>Achtsamkeitsbezogene Selbstfürsorge senkt berufliche Trauer bei ICU-Pflegenden</w:t>
      </w:r>
    </w:p>
    <w:p>
      <w:r>
        <w:rPr>
          <w:i/>
          <w:color w:val="666666"/>
          <w:sz w:val="18"/>
        </w:rPr>
        <w:t>Chen X et al.  ·  Front Public Health  ·  25.09.2026  ·  PMID 42856972</w:t>
      </w:r>
    </w:p>
    <w:p>
      <w:r>
        <w:t>Querschnittstudie (n=355 ICU-Pflegende) mit Latent-Profile-Analyse zu Zusammenhang zwischen achtsamkeitsbezogener Selbstfürsorge und beruflicher Trauer.</w:t>
      </w:r>
    </w:p>
    <w:p>
      <w:r>
        <w:rPr>
          <w:b/>
        </w:rPr>
        <w:t xml:space="preserve">Ergebnis: </w:t>
      </w:r>
      <w:r>
        <w:t>Zwei Profile: ‚Selbstfürsorge-Defizit' (32,5%) und ‚hohe Achtsamkeitspflege' (67,5%); hohes Achtsamkeitsprofil assoziiert mit signifikant geringerer beruflicher Trauer (p&lt;0,001); Einflussfaktoren: Gesundheitszustand und Selbstmitgefühl (p&lt;0,05).</w:t>
      </w:r>
    </w:p>
    <w:p>
      <w:r>
        <w:rPr>
          <w:b/>
          <w:sz w:val="19"/>
        </w:rPr>
        <w:t xml:space="preserve">Übertragbarkeit: </w:t>
      </w:r>
      <w:r>
        <w:rPr>
          <w:sz w:val="19"/>
        </w:rPr>
        <w:t>China, aber Belastungsstrukturen und Selbstfürsorge-Interventionen sind versorgungsübergreifend relevant</w:t>
      </w:r>
    </w:p>
    <w:p>
      <w:r>
        <w:rPr>
          <w:color w:val="5A7D3A"/>
          <w:sz w:val="18"/>
        </w:rPr>
        <w:t>https://pubmed.ncbi.nlm.nih.gov/42856972/</w:t>
      </w:r>
    </w:p>
    <w:p>
      <w:pPr>
        <w:pStyle w:val="Heading2"/>
      </w:pPr>
      <w:r>
        <w:t>Faktoren für Haltung pflegender Angehöriger zur Verzichtsentscheidung bei Demenz</w:t>
      </w:r>
    </w:p>
    <w:p>
      <w:r>
        <w:rPr>
          <w:i/>
          <w:color w:val="666666"/>
          <w:sz w:val="18"/>
        </w:rPr>
        <w:t>Kim K et al.  ·  Nurs Open  ·  Okt. 2026  ·  PMID 42854103</w:t>
      </w:r>
    </w:p>
    <w:p>
      <w:r>
        <w:t>Querschnittstudie (n=113) südkoreanischer Angehöriger von Demenzpatienten zu Faktoren, die ihre Einstellung zum Verzicht auf lebenserhaltende Maßnahmen prägen.</w:t>
      </w:r>
    </w:p>
    <w:p>
      <w:r>
        <w:rPr>
          <w:b/>
        </w:rPr>
        <w:t xml:space="preserve">Ergebnis: </w:t>
      </w:r>
      <w:r>
        <w:t>Ehepartner und Kinder zeigten günstigere Haltungen als andere Angehörige; Assoziationen mit Vorausplanungswissen, Religiosität und vorherigen Familiendiskussionen waren in Robustheitsanalysen nicht konsistent gestützt. Befunde sind explorativ und bedürfen weiterer Bestätigung.</w:t>
      </w:r>
    </w:p>
    <w:p>
      <w:r>
        <w:rPr>
          <w:b/>
          <w:sz w:val="19"/>
        </w:rPr>
        <w:t xml:space="preserve">Übertragbarkeit: </w:t>
      </w:r>
      <w:r>
        <w:rPr>
          <w:sz w:val="19"/>
        </w:rPr>
        <w:t>Südkorea, Aspekte zu Autonomie und Vorausplanung relevant für deutsches Setting</w:t>
      </w:r>
    </w:p>
    <w:p>
      <w:r>
        <w:rPr>
          <w:color w:val="5A7D3A"/>
          <w:sz w:val="18"/>
        </w:rPr>
        <w:t>https://pubmed.ncbi.nlm.nih.gov/42854103/</w:t>
      </w:r>
    </w:p>
    <w:p>
      <w:pPr>
        <w:pStyle w:val="Heading1"/>
      </w:pPr>
      <w:r>
        <w:t>Aufgenommen am 11.10.2026</w:t>
      </w:r>
    </w:p>
    <w:p>
      <w:pPr>
        <w:pStyle w:val="Heading2"/>
      </w:pPr>
      <w:r>
        <w:t>Emotionale Belastung von Hebammen und Pflegefachpersonen nach Totgeburten: Strategien der Trauerbewältigung</w:t>
      </w:r>
    </w:p>
    <w:p>
      <w:r>
        <w:rPr>
          <w:i/>
          <w:color w:val="666666"/>
          <w:sz w:val="18"/>
        </w:rPr>
        <w:t>Liao Y et al.  ·  Nurs Open  ·  Okt. 2026  ·  PMID 42854101</w:t>
      </w:r>
    </w:p>
    <w:p>
      <w:r>
        <w:t>Qualitative Phänomenologische Studie mit 10 Hebammen und Geburtspflegefachpersonen über ihre Erfahrungen in der Betreuung von Familien nach Totgeburt und ihre Bewältigungsstrategien.</w:t>
      </w:r>
    </w:p>
    <w:p>
      <w:r>
        <w:rPr>
          <w:b/>
        </w:rPr>
        <w:t xml:space="preserve">Ergebnis: </w:t>
      </w:r>
      <w:r>
        <w:t>Drei Themen: Fachpersonen waren emotional stark belastet durch kulturelle Tabus um Tod; erfahrene Fachkräfte praktizierten ‚stille Begleitung', weniger erfahrene mieden direkte Kommunikation; durch Reflexion lernten sie, emotionale Unterstützung zu geben und eigenes Wohlbefinden zu bewahren. Jüngere Fachkräfte benötigen Unterstützung.</w:t>
      </w:r>
    </w:p>
    <w:p>
      <w:r>
        <w:rPr>
          <w:b/>
          <w:sz w:val="19"/>
        </w:rPr>
        <w:t xml:space="preserve">Übertragbarkeit: </w:t>
      </w:r>
      <w:r>
        <w:rPr>
          <w:sz w:val="19"/>
        </w:rPr>
        <w:t>Chinesisches Setting, Befunde zu Trauerkompetenz und beruflicher Resilience übertragbar</w:t>
      </w:r>
    </w:p>
    <w:p>
      <w:r>
        <w:rPr>
          <w:color w:val="5A7D3A"/>
          <w:sz w:val="18"/>
        </w:rPr>
        <w:t>https://pubmed.ncbi.nlm.nih.gov/42854101/</w:t>
      </w:r>
    </w:p>
    <w:p>
      <w:pPr>
        <w:pStyle w:val="Heading2"/>
      </w:pPr>
      <w:r>
        <w:t>Mitgefühlsmüdigkeit und Lebensqualität von Pflegefachpersonen in der Langzeitversorgung Ghana</w:t>
      </w:r>
    </w:p>
    <w:p>
      <w:r>
        <w:rPr>
          <w:i/>
          <w:color w:val="666666"/>
          <w:sz w:val="18"/>
        </w:rPr>
        <w:t>Poku CA et al.  ·  Nurs Open  ·  Okt. 2026  ·  PMID 42854082</w:t>
      </w:r>
    </w:p>
    <w:p>
      <w:r>
        <w:t>Querschnittsstudie mit 269 Pflegefachpersonen in chronischen Pflegeeinheiten zu Zusammenhang zwischen Compassion Satisfaction, Burnout und Lebensqualität.</w:t>
      </w:r>
    </w:p>
    <w:p>
      <w:r>
        <w:rPr>
          <w:b/>
        </w:rPr>
        <w:t xml:space="preserve">Ergebnis: </w:t>
      </w:r>
      <w:r>
        <w:t>Hohe Compassion Satisfaction (42,43), moderater Burnout, moderate Lebensqualität (2,73). Compassion Satisfaction beeinflusste Lebensqualität positiv (β = 0,140, p &lt; 0,001), emotionale Erschöpfung negativ (β = -0,045, p &lt; 0,0001). Burnout mediierte partiell (F = 20,01, p &lt; 0,001); Alter moderierte den Effekt.</w:t>
      </w:r>
    </w:p>
    <w:p>
      <w:r>
        <w:rPr>
          <w:b/>
          <w:sz w:val="19"/>
        </w:rPr>
        <w:t xml:space="preserve">Übertragbarkeit: </w:t>
      </w:r>
      <w:r>
        <w:rPr>
          <w:sz w:val="19"/>
        </w:rPr>
        <w:t>Subsahara-Afrika, Befunde zu Well-being-Interventionen und Burnout-Mediation übertragbar</w:t>
      </w:r>
    </w:p>
    <w:p>
      <w:r>
        <w:rPr>
          <w:color w:val="5A7D3A"/>
          <w:sz w:val="18"/>
        </w:rPr>
        <w:t>https://pubmed.ncbi.nlm.nih.gov/42854082/</w:t>
      </w:r>
    </w:p>
    <w:p>
      <w:pPr>
        <w:pStyle w:val="Heading2"/>
      </w:pPr>
      <w:r>
        <w:t>Einhaltung von Schutzmaßnahmen auf Intensivstationen: Organisationale Unterstützung und Schulung</w:t>
      </w:r>
    </w:p>
    <w:p>
      <w:r>
        <w:rPr>
          <w:i/>
          <w:color w:val="666666"/>
          <w:sz w:val="18"/>
        </w:rPr>
        <w:t>Liu T et al.  ·  Nurs Open  ·  Okt. 2026  ·  PMID 42853967</w:t>
      </w:r>
    </w:p>
    <w:p>
      <w:r>
        <w:t>Querschnittstudie mit 378 Pflegefachpersonen aus fünf chinesischen Universitätskrankenhäusern zur Compliance mit Standard-Precautions und ihre Determinanten.</w:t>
      </w:r>
    </w:p>
    <w:p>
      <w:r>
        <w:rPr>
          <w:b/>
        </w:rPr>
        <w:t xml:space="preserve">Ergebnis: </w:t>
      </w:r>
      <w:r>
        <w:t>Gesamtcompliance 73,4 %. Compliance korrelierte positiv mit wahrgenommener organisationaler Unterstützung (r = 0,328, p &lt; 0,01). Geschlecht, Expositionsunfälle in den letzten 6 Monaten und organisationale Unterstützung waren unabhängig assoziiert. Strukturiertes Care-Bundle mit Training und psychologischer Unterstützung empfohlen.</w:t>
      </w:r>
    </w:p>
    <w:p>
      <w:r>
        <w:rPr>
          <w:b/>
          <w:sz w:val="19"/>
        </w:rPr>
        <w:t xml:space="preserve">Übertragbarkeit: </w:t>
      </w:r>
      <w:r>
        <w:rPr>
          <w:sz w:val="19"/>
        </w:rPr>
        <w:t>Tertiärkliniken China, Befunde zur organisationalen Einflussfaktoren auf Infektionsprävention universal</w:t>
      </w:r>
    </w:p>
    <w:p>
      <w:r>
        <w:rPr>
          <w:color w:val="5A7D3A"/>
          <w:sz w:val="18"/>
        </w:rPr>
        <w:t>https://pubmed.ncbi.nlm.nih.gov/42853967/</w:t>
      </w:r>
    </w:p>
    <w:p>
      <w:pPr>
        <w:pStyle w:val="Heading2"/>
      </w:pPr>
      <w:r>
        <w:t>Prognose-gesteuerte Symptomkontrolle in der Palliativversorgung: Biomarker und Pflegekompetenz</w:t>
      </w:r>
    </w:p>
    <w:p>
      <w:r>
        <w:rPr>
          <w:i/>
          <w:color w:val="666666"/>
          <w:sz w:val="18"/>
        </w:rPr>
        <w:t>Ibrahim AM et al.  ·  Palliat Support Care  ·  09.10.2026  ·  PMID 42850936</w:t>
      </w:r>
    </w:p>
    <w:p>
      <w:r>
        <w:t>Systematische Übersicht zur Rolle von Pflegefachpersonen bei der Früherkennung klinischen Niedergangs durch Laborwerte und klinische Beurteilung in der Krebspalliativversorgung.</w:t>
      </w:r>
    </w:p>
    <w:p>
      <w:r>
        <w:rPr>
          <w:b/>
        </w:rPr>
        <w:t xml:space="preserve">Ergebnis: </w:t>
      </w:r>
      <w:r>
        <w:t>14 Studien belegen: Biomarker (CRP, Albumin, Elektrolyte) vorhersagen Symptomverschlechterung; pflegegeleitet integrierte Ansätze reduzierten Notfallbesuche und verbesserten Versorgungskontinuität. Prognose-orientierte Modelle sind vielversprechend, aber klinische Integration noch begrenzt.</w:t>
      </w:r>
    </w:p>
    <w:p>
      <w:r>
        <w:rPr>
          <w:b/>
          <w:sz w:val="19"/>
        </w:rPr>
        <w:t xml:space="preserve">Übertragbarkeit: </w:t>
      </w:r>
      <w:r>
        <w:rPr>
          <w:sz w:val="19"/>
        </w:rPr>
        <w:t>Europäische und englischsprachige Krebszentren, Übertragbarkeit auf multidisziplinäre Teams</w:t>
      </w:r>
    </w:p>
    <w:p>
      <w:r>
        <w:rPr>
          <w:color w:val="5A7D3A"/>
          <w:sz w:val="18"/>
        </w:rPr>
        <w:t>https://pubmed.ncbi.nlm.nih.gov/42850936/</w:t>
      </w:r>
    </w:p>
    <w:p>
      <w:pPr>
        <w:pStyle w:val="Heading2"/>
      </w:pPr>
      <w:r>
        <w:t>Patientenzufriedenheit mit Pflegeleistung im Krankenhaus: Validierung eines Messinstruments in Italien</w:t>
      </w:r>
    </w:p>
    <w:p>
      <w:r>
        <w:rPr>
          <w:i/>
          <w:color w:val="666666"/>
          <w:sz w:val="18"/>
        </w:rPr>
        <w:t>D'Accolti D et al.  ·  J Nurs Manag  ·  2026  ·  PMID 42850820</w:t>
      </w:r>
    </w:p>
    <w:p>
      <w:r>
        <w:t>Italienische Validierung des Patient Satisfaction with Nursing Care Quality Questionnaire in fünf Krankenhäusern an 698 Patienten zur Bewertung pflegerelevanter Versorgungsqualität.</w:t>
      </w:r>
    </w:p>
    <w:p>
      <w:r>
        <w:rPr>
          <w:b/>
        </w:rPr>
        <w:t xml:space="preserve">Ergebnis: </w:t>
      </w:r>
      <w:r>
        <w:t>Ein zwei-Faktor-Modell zeigte ausgezeichnete interne Konsistenz (ω = 0,95), mit positiven Korrelationen zu globalen Zufriedenheitsindikatoren (r = 0,45–0,88). Pflegeleistung wird in den Dimensionen Kernpflege und Entlassmanagement abgebildet; das Instrument unterstützt Qualitätsmessung in Krankenhäusern.</w:t>
      </w:r>
    </w:p>
    <w:p>
      <w:r>
        <w:rPr>
          <w:b/>
          <w:sz w:val="19"/>
        </w:rPr>
        <w:t xml:space="preserve">Übertragbarkeit: </w:t>
      </w:r>
      <w:r>
        <w:rPr>
          <w:sz w:val="19"/>
        </w:rPr>
        <w:t>Südeuropäische Validierung in Universitas-Krankenhaus, vergleichbare Versorgungsstrukturen</w:t>
      </w:r>
    </w:p>
    <w:p>
      <w:r>
        <w:rPr>
          <w:color w:val="5A7D3A"/>
          <w:sz w:val="18"/>
        </w:rPr>
        <w:t>https://pubmed.ncbi.nlm.nih.gov/42850820/</w:t>
      </w:r>
    </w:p>
    <w:p>
      <w:pPr>
        <w:pStyle w:val="Heading2"/>
      </w:pPr>
      <w:r>
        <w:t>Haltungen von pflegenden Angehörigen zum Verzicht auf Arzneimittel im Pflegeheim: Südkorea</w:t>
      </w:r>
    </w:p>
    <w:p>
      <w:r>
        <w:rPr>
          <w:i/>
          <w:color w:val="666666"/>
          <w:sz w:val="18"/>
        </w:rPr>
        <w:t>Jung JH et al.  ·  BMC Geriatr  ·  01.10.2026  ·  PMID 42850595</w:t>
      </w:r>
    </w:p>
    <w:p>
      <w:r>
        <w:t>Querschnittsstudie mit 973 Familienangehörigen von Pflegeheimbewohnern zu ihren Einstellungen zum Deprescribing bei Polypharmazie.</w:t>
      </w:r>
    </w:p>
    <w:p>
      <w:r>
        <w:rPr>
          <w:b/>
        </w:rPr>
        <w:t xml:space="preserve">Ergebnis: </w:t>
      </w:r>
      <w:r>
        <w:t>Bewohner nahmen durchschnittlich 5,6 ± 3,5 Arzneimittel; 16,3 % erlebten unerwünschte Ereignisse. Nach Korrektur für mehrfaches Testen: Unerwünschte Ereignisse, Medikamentenkosten, Medikamentenzahl und Chronische-Erkrankungen-Zahl waren mit Sorgen um Deprescribing assoziiert; Angehörige-Soziodemografie spielte keine Rolle.</w:t>
      </w:r>
    </w:p>
    <w:p>
      <w:r>
        <w:rPr>
          <w:b/>
          <w:sz w:val="19"/>
        </w:rPr>
        <w:t xml:space="preserve">Übertragbarkeit: </w:t>
      </w:r>
      <w:r>
        <w:rPr>
          <w:sz w:val="19"/>
        </w:rPr>
        <w:t>Ostasiatisches Versicherungssystem, Befunde zu Medikamentensicherheit im Heim international relevant</w:t>
      </w:r>
    </w:p>
    <w:p>
      <w:r>
        <w:rPr>
          <w:color w:val="5A7D3A"/>
          <w:sz w:val="18"/>
        </w:rPr>
        <w:t>https://pubmed.ncbi.nlm.nih.gov/42850595/</w:t>
      </w:r>
    </w:p>
    <w:p>
      <w:pPr>
        <w:pStyle w:val="Heading1"/>
      </w:pPr>
      <w:r>
        <w:t>Aufgenommen am 10.10.2026</w:t>
      </w:r>
    </w:p>
    <w:p>
      <w:pPr>
        <w:pStyle w:val="Heading2"/>
      </w:pPr>
      <w:r>
        <w:t>Selbstbestimmung und Hilfsuche in häuslicher Palliativpflege: Alltag alleinlebender Patienten mit unheilbarer Erkrankung</w:t>
      </w:r>
    </w:p>
    <w:p>
      <w:r>
        <w:rPr>
          <w:i/>
          <w:color w:val="666666"/>
          <w:sz w:val="18"/>
        </w:rPr>
        <w:t>Bashyam P et al.  ·  Ann Palliat Med  ·  Sept. 2026  ·  PMID 42854750</w:t>
      </w:r>
    </w:p>
    <w:p>
      <w:r>
        <w:t>Singapurer Phänomenologische Studie mit 12 Patienten in Heim-Hospizbetreuung, die allein ohne Betreuungsperson lebten, zu Alltag, Unabhängigkeit und Bedingungen für Hilfsuche.</w:t>
      </w:r>
    </w:p>
    <w:p>
      <w:r>
        <w:rPr>
          <w:b/>
        </w:rPr>
        <w:t xml:space="preserve">Ergebnis: </w:t>
      </w:r>
      <w:r>
        <w:t>Vier Themen: Unabhängigkeit als kognitives Selbstschutzkonzept gegen Abhängigkeit; Alltags-Routine als Schutzfilter für Interventionen; Vermeidung von Obligationen durch Vorzug bezahlter vs. sozialer Hilfe; bedingte Hilfsuche, aktiviert erst wenn physische Funktionsfähigkeit des Alltags zusammenbricht (nicht nach medizinischer Prognose).</w:t>
      </w:r>
    </w:p>
    <w:p>
      <w:r>
        <w:rPr>
          <w:b/>
          <w:sz w:val="19"/>
        </w:rPr>
        <w:t xml:space="preserve">Übertragbarkeit: </w:t>
      </w:r>
      <w:r>
        <w:rPr>
          <w:sz w:val="19"/>
        </w:rPr>
        <w:t>Singapur – Pflege-Erkenntnisse zur Selbstbestimmungsachtung am Lebensende gelten kulturübergreifend</w:t>
      </w:r>
    </w:p>
    <w:p>
      <w:r>
        <w:rPr>
          <w:color w:val="5A7D3A"/>
          <w:sz w:val="18"/>
        </w:rPr>
        <w:t>https://pubmed.ncbi.nlm.nih.gov/42854750/</w:t>
      </w:r>
    </w:p>
    <w:p>
      <w:pPr>
        <w:pStyle w:val="Heading2"/>
      </w:pPr>
      <w:r>
        <w:t>Pflegefachkräfte in Familienkonferenzen der Intensivstation: Strukturbarrieren und Partizipationspotential</w:t>
      </w:r>
    </w:p>
    <w:p>
      <w:r>
        <w:rPr>
          <w:i/>
          <w:color w:val="666666"/>
          <w:sz w:val="18"/>
        </w:rPr>
        <w:t>Caillet A et al.  ·  Nurs Crit Care  ·  Nov. 2026  ·  PMID 42851029</w:t>
      </w:r>
    </w:p>
    <w:p>
      <w:r>
        <w:t>Französische Qualitätsstudie mit 14 Pflegefachkräften und 5 Ärzten zu Faktoren, die Beteiligung von Pflegefachkräften in Intensivstations-Familienkonferenzen prägen.</w:t>
      </w:r>
    </w:p>
    <w:p>
      <w:r>
        <w:rPr>
          <w:b/>
        </w:rPr>
        <w:t xml:space="preserve">Ergebnis: </w:t>
      </w:r>
      <w:r>
        <w:t>Organisatorische und interprofessionelle Bedingungen, nicht Kompetenz oder Motivation, limitieren aktive Partizipation: mangelnde Redezeit, Ausschluss aus ethischen Beratungen, Angst vor Widerspruch zu Ärzten. Bei aktiver Beteiligung: bessere Teamkohärenz, reichere Kommunikation, gestärktes Vertrauen der Familien.</w:t>
      </w:r>
    </w:p>
    <w:p>
      <w:r>
        <w:rPr>
          <w:b/>
          <w:sz w:val="19"/>
        </w:rPr>
        <w:t xml:space="preserve">Übertragbarkeit: </w:t>
      </w:r>
      <w:r>
        <w:rPr>
          <w:sz w:val="19"/>
        </w:rPr>
        <w:t>Frankreich – interprofessionelle Modelle und Strukturbarrieren haben Universalwert für deutschsprachige Intensivstationen</w:t>
      </w:r>
    </w:p>
    <w:p>
      <w:r>
        <w:rPr>
          <w:color w:val="5A7D3A"/>
          <w:sz w:val="18"/>
        </w:rPr>
        <w:t>https://pubmed.ncbi.nlm.nih.gov/42851029/</w:t>
      </w:r>
    </w:p>
    <w:p>
      <w:pPr>
        <w:pStyle w:val="Heading2"/>
      </w:pPr>
      <w:r>
        <w:t>Ernährungsscreening und Energieversorgung bei klinischer Dietitiker-Federführung statt Pflegefachkraft-Führung</w:t>
      </w:r>
    </w:p>
    <w:p>
      <w:r>
        <w:rPr>
          <w:i/>
          <w:color w:val="666666"/>
          <w:sz w:val="18"/>
        </w:rPr>
        <w:t>Kristensen MB et al.  ·  J Hum Nutr Diet  ·  Okt. 2026  ·  PMID 42850792</w:t>
      </w:r>
    </w:p>
    <w:p>
      <w:r>
        <w:t>Dänische Multimethod-Studie zu Effekten einer Umverteilung von Ernährungsaufgaben von Pflegefachkräften auf klinische Diätologen in einer pulmonalen Station.</w:t>
      </w:r>
    </w:p>
    <w:p>
      <w:r>
        <w:rPr>
          <w:b/>
        </w:rPr>
        <w:t xml:space="preserve">Ergebnis: </w:t>
      </w:r>
      <w:r>
        <w:t>Bei Dietitiker-geführter Versorgung: 55% der Patienten innerhalb 24h gescreent (vs. 29% bei Pflegefachkraft-Führung), 76% insgesamt (vs. 43%); 79% der Interventionsgruppe erreichten ≥75% des Energiebedarfs gegenüber 57% der Kontrolle (p=0,023). Beide Berufsgruppen berichten verbesserte Zusammenarbeit, Pflegefachkräfte jedoch reduzierte Ernährungsaufmerksamkeit.</w:t>
      </w:r>
    </w:p>
    <w:p>
      <w:r>
        <w:rPr>
          <w:b/>
          <w:sz w:val="19"/>
        </w:rPr>
        <w:t xml:space="preserve">Übertragbarkeit: </w:t>
      </w:r>
      <w:r>
        <w:rPr>
          <w:sz w:val="19"/>
        </w:rPr>
        <w:t>Dänemark – strukturelle Aufgabenteilung zwischen Pflege und Diätetik mit Versorgungsmesswerten auf deutsches Setting übertragbar</w:t>
      </w:r>
    </w:p>
    <w:p>
      <w:r>
        <w:rPr>
          <w:color w:val="5A7D3A"/>
          <w:sz w:val="18"/>
        </w:rPr>
        <w:t>https://pubmed.ncbi.nlm.nih.gov/42850792/</w:t>
      </w:r>
    </w:p>
    <w:p>
      <w:pPr>
        <w:pStyle w:val="Heading2"/>
      </w:pPr>
      <w:r>
        <w:t>Spezialisierte Pflegefachkräfte in der Krebsdiagnostik: Versorgungsqualität, Patientenzufriedenheit und Kosteneffizienz</w:t>
      </w:r>
    </w:p>
    <w:p>
      <w:r>
        <w:rPr>
          <w:i/>
          <w:color w:val="666666"/>
          <w:sz w:val="18"/>
        </w:rPr>
        <w:t>Teodorowski P et al.  ·  Br J Nurs  ·  08.10.2026  ·  PMID 42848699</w:t>
      </w:r>
    </w:p>
    <w:p>
      <w:r>
        <w:t>Evaluation einer von Pflegefachkräften geleiteten Sprechstunde für Männer mit Verdacht auf Prostatakrebs in Großbritannien hinsichtlich Zufriedenheit, Behandlungsdauer und Kosten.</w:t>
      </w:r>
    </w:p>
    <w:p>
      <w:r>
        <w:rPr>
          <w:b/>
        </w:rPr>
        <w:t xml:space="preserve">Ergebnis: </w:t>
      </w:r>
      <w:r>
        <w:t>Die spezialisierte Pflegeklinik erzielte hohe Patientenzufriedenheit, kontinuierliche Versorgung und niedrigere Kosten pro Patient (£1049 vs. £1417) im Vergleich zur ärztlich geleiteten Klinik. Bessere Zusammenarbeit zwischen Pflegefachkraft und Arzt verbesserte die Versorgungsintegration.</w:t>
      </w:r>
    </w:p>
    <w:p>
      <w:r>
        <w:rPr>
          <w:b/>
          <w:sz w:val="19"/>
        </w:rPr>
        <w:t xml:space="preserve">Übertragbarkeit: </w:t>
      </w:r>
      <w:r>
        <w:rPr>
          <w:sz w:val="19"/>
        </w:rPr>
        <w:t>UK – vergleichbar mit deutschen ambulanten Spezialangeboten in der Onkologie</w:t>
      </w:r>
    </w:p>
    <w:p>
      <w:r>
        <w:rPr>
          <w:color w:val="5A7D3A"/>
          <w:sz w:val="18"/>
        </w:rPr>
        <w:t>https://pubmed.ncbi.nlm.nih.gov/42848699/</w:t>
      </w:r>
    </w:p>
    <w:p>
      <w:pPr>
        <w:pStyle w:val="Heading2"/>
      </w:pPr>
      <w:r>
        <w:t>Ernährung in britischen Pflegeheimen: Mangel an pflanzlichen und proteinhaltigen Alternativen</w:t>
      </w:r>
    </w:p>
    <w:p>
      <w:r>
        <w:rPr>
          <w:i/>
          <w:color w:val="666666"/>
          <w:sz w:val="18"/>
        </w:rPr>
        <w:t>Whyton S et al.  ·  J Hum Nutr Diet  ·  Okt. 2026  ·  PMID 42847812</w:t>
      </w:r>
    </w:p>
    <w:p>
      <w:r>
        <w:t>Analyse von Wochenmenüs aus 136 britischen Pflegeheimen für ältere Menschen nach Angebot an pflanzlichen, vegetarischen und fleischlosen Mahlzeiten.</w:t>
      </w:r>
    </w:p>
    <w:p>
      <w:r>
        <w:rPr>
          <w:b/>
        </w:rPr>
        <w:t xml:space="preserve">Ergebnis: </w:t>
      </w:r>
      <w:r>
        <w:t>Durchschnittlicher Score 28 von 80 Punkten; alle Menüs mit Rot- und Verarbeitungsfleisch mindestens wöchentlich, nur 2 Menüs ohne verarbeitetes Fleisch. Pflanzliche Proteine wie Linsen und Bohnen unterrepräsentiert trotz Gesundheitsempfehlungen.</w:t>
      </w:r>
    </w:p>
    <w:p>
      <w:r>
        <w:rPr>
          <w:b/>
          <w:sz w:val="19"/>
        </w:rPr>
        <w:t xml:space="preserve">Übertragbarkeit: </w:t>
      </w:r>
      <w:r>
        <w:rPr>
          <w:sz w:val="19"/>
        </w:rPr>
        <w:t>UK – aber prinzipielle Bedeutung für Speiseplangestaltung auch in deutschen Heimen</w:t>
      </w:r>
    </w:p>
    <w:p>
      <w:r>
        <w:rPr>
          <w:color w:val="5A7D3A"/>
          <w:sz w:val="18"/>
        </w:rPr>
        <w:t>https://pubmed.ncbi.nlm.nih.gov/42847812/</w:t>
      </w:r>
    </w:p>
    <w:p>
      <w:pPr>
        <w:pStyle w:val="Heading1"/>
      </w:pPr>
      <w:r>
        <w:t>Aufgenommen am 09.10.2026</w:t>
      </w:r>
    </w:p>
    <w:p>
      <w:pPr>
        <w:pStyle w:val="Heading2"/>
      </w:pPr>
      <w:r>
        <w:t>Versorgungsbedarf von pflegenden Angehörigen frühgeborener Säuglinge zu Hause</w:t>
      </w:r>
    </w:p>
    <w:p>
      <w:r>
        <w:rPr>
          <w:i/>
          <w:color w:val="666666"/>
          <w:sz w:val="18"/>
        </w:rPr>
        <w:t>Lan F et al.  ·  PLoS One  ·  08.10.2026  ·  PMID 42848792</w:t>
      </w:r>
    </w:p>
    <w:p>
      <w:r>
        <w:t>Querschnittstudie mit 201 primären Bezugspersonen von entlassenen Frühgeborenen (bis 6 Monate nach Entlassung) zur Analyse von Versorgungsbedarfen mittels Kano-Modell.</w:t>
      </w:r>
    </w:p>
    <w:p>
      <w:r>
        <w:rPr>
          <w:b/>
        </w:rPr>
        <w:t xml:space="preserve">Ergebnis: </w:t>
      </w:r>
      <w:r>
        <w:t>Von 27 identifizierten Versorgungsbedarfen waren drei als "Muss-Anforderungen" klassifiziert (Säuglingsfütterung), sechs als "Anforderungen mit linearem Einfluss" (Gesundheitsprobleme Frühgeborener) und 18 als "Attraktivitätsmerkmale". Überlebensbedarfe haben höchste Priorität und sollten gezielt unterstützt werden.</w:t>
      </w:r>
    </w:p>
    <w:p>
      <w:r>
        <w:rPr>
          <w:b/>
          <w:sz w:val="19"/>
        </w:rPr>
        <w:t xml:space="preserve">Übertragbarkeit: </w:t>
      </w:r>
      <w:r>
        <w:rPr>
          <w:sz w:val="19"/>
        </w:rPr>
        <w:t>China; Struktur pflegender Angehöriger und Entlassmanagement sind unterschiedlich, Konzept der priorisierten Bedarfe aber übertragbar</w:t>
      </w:r>
    </w:p>
    <w:p>
      <w:r>
        <w:rPr>
          <w:color w:val="5A7D3A"/>
          <w:sz w:val="18"/>
        </w:rPr>
        <w:t>https://pubmed.ncbi.nlm.nih.gov/42848792/</w:t>
      </w:r>
    </w:p>
    <w:p>
      <w:pPr>
        <w:pStyle w:val="Heading2"/>
      </w:pPr>
      <w:r>
        <w:t>Wie Personalentwicklung und Organisationsunterstützung durch Resilienz zu Arbeitszufriedenheit und weniger Burnout führen</w:t>
      </w:r>
    </w:p>
    <w:p>
      <w:r>
        <w:rPr>
          <w:i/>
          <w:color w:val="666666"/>
          <w:sz w:val="18"/>
        </w:rPr>
        <w:t>Almutairi RR et al.  ·  PLoS One  ·  08.10.2026  ·  PMID 42848783</w:t>
      </w:r>
    </w:p>
    <w:p>
      <w:r>
        <w:t>Querschnittstudie mit 190 Pflegefachpersonen in drei saudischen Krankenhäusern zur Frage, wie wahrgenommene Personalentwicklung und Organisationsunterstützung über Resilienz mit Arbeitszufriedenheit und Burnout assoziiert sind.</w:t>
      </w:r>
    </w:p>
    <w:p>
      <w:r>
        <w:rPr>
          <w:b/>
        </w:rPr>
        <w:t xml:space="preserve">Ergebnis: </w:t>
      </w:r>
      <w:r>
        <w:t>Personalentwicklung (β=0,38, p&lt;0,001) und Organisationsunterstützung (β=0,34, p&lt;0,001) waren unabhängig mit höherer Resilienz assoziiert. Indirekte Effekte über Resilienz waren statistisch signifikant: Personalentwicklung zu Arbeitszufriedenheit (0,15; 95%-KI [0,09–0,22]), Personalentwicklung zu Burnout (−0,23; 95%-KI [−0,32 bis −0,15]), Organisationsunterstützung zu Arbeitszufriedenheit (0,14; 95%-KI [0,09–0,21]) und zu Burnout (−0,19; 95%-KI [−0,28 bis −0,12]).</w:t>
      </w:r>
    </w:p>
    <w:p>
      <w:r>
        <w:rPr>
          <w:b/>
          <w:sz w:val="19"/>
        </w:rPr>
        <w:t xml:space="preserve">Übertragbarkeit: </w:t>
      </w:r>
      <w:r>
        <w:rPr>
          <w:sz w:val="19"/>
        </w:rPr>
        <w:t>Saudi-Arabien; Burnout-Mechanismen international ähnlich, aber Organisationsstrukturen unterscheiden sich</w:t>
      </w:r>
    </w:p>
    <w:p>
      <w:r>
        <w:rPr>
          <w:color w:val="5A7D3A"/>
          <w:sz w:val="18"/>
        </w:rPr>
        <w:t>https://pubmed.ncbi.nlm.nih.gov/42848783/</w:t>
      </w:r>
    </w:p>
    <w:p>
      <w:pPr>
        <w:pStyle w:val="Heading2"/>
      </w:pPr>
      <w:r>
        <w:t>Autonomie und Leadership: die Rolle von Pflegefachpersonen in Kindergesundheitskonsultationen</w:t>
      </w:r>
    </w:p>
    <w:p>
      <w:r>
        <w:rPr>
          <w:i/>
          <w:color w:val="666666"/>
          <w:sz w:val="18"/>
        </w:rPr>
        <w:t>Fagundes JC et al.  ·  Rev Gaucha Enferm  ·  05.10.2026  ·  PMID 42848658</w:t>
      </w:r>
    </w:p>
    <w:p>
      <w:r>
        <w:t>Qualitative Studie mit 15 Pflegefachpersonen aus brasilianischer Primärversorgung zur Frage, wie Pflegefachpersonen eigenverantwortlich Kindergesundheitskonsultationen durchführen und wie dies ihre berufliche Identität und Praxis prägt.</w:t>
      </w:r>
    </w:p>
    <w:p>
      <w:r>
        <w:rPr>
          <w:b/>
        </w:rPr>
        <w:t xml:space="preserve">Ergebnis: </w:t>
      </w:r>
      <w:r>
        <w:t>Pflegefachpersonen in eigenverantwortlichen Konsultationen stärken ihre Autonomie und Leadership durch Kombination von Fachwissen, klinischem Urteil, Familienbindung und Gesundheitsprävention. Allerdings bremsen soziale Vulnerabilität, strukturelle Grenzen, mangelnde Kontinuität der Betreuung und ärztlicher Widerstand diese Entwicklung.</w:t>
      </w:r>
    </w:p>
    <w:p>
      <w:r>
        <w:rPr>
          <w:b/>
          <w:sz w:val="19"/>
        </w:rPr>
        <w:t xml:space="preserve">Übertragbarkeit: </w:t>
      </w:r>
      <w:r>
        <w:rPr>
          <w:sz w:val="19"/>
        </w:rPr>
        <w:t>Brasilien; Struktur und Aufgabenteilung unterscheiden sich von Deutschland, Konzept aber relevant</w:t>
      </w:r>
    </w:p>
    <w:p>
      <w:r>
        <w:rPr>
          <w:color w:val="5A7D3A"/>
          <w:sz w:val="18"/>
        </w:rPr>
        <w:t>https://pubmed.ncbi.nlm.nih.gov/42848658/</w:t>
      </w:r>
    </w:p>
    <w:p>
      <w:pPr>
        <w:pStyle w:val="Heading2"/>
      </w:pPr>
      <w:r>
        <w:t>Enhanced-Recovery-After-Surgery-Pflegepfad für Lungenkrebs-Patienten: Effekte auf Compliance, Outcomes und Pflegezufriedenheit</w:t>
      </w:r>
    </w:p>
    <w:p>
      <w:r>
        <w:rPr>
          <w:i/>
          <w:color w:val="666666"/>
          <w:sz w:val="18"/>
        </w:rPr>
        <w:t>Yuan H et al.  ·  Health Informatics J  ·  08.10.2026  ·  PMID 42847761</w:t>
      </w:r>
    </w:p>
    <w:p>
      <w:r>
        <w:t>Quasi-experimentelle Studie mit 671 Lungenkrebspatienten und 57 Pflegefachpersonen in chinesischem Tertiärkrankenhaus zur Implementierung und Wirkung eines strukturierten ERAS-Pflegepfads mit visuellen Handlungsleitfäden.</w:t>
      </w:r>
    </w:p>
    <w:p>
      <w:r>
        <w:rPr>
          <w:b/>
        </w:rPr>
        <w:t xml:space="preserve">Ergebnis: </w:t>
      </w:r>
      <w:r>
        <w:t>ERAS-Pfad verbesserte Präoperative-Aufklärung (signifikant), frühes Füttern, frühe Mobilisierung, Kompressionsstrümpfe-Nutzung, Knöchelpumpen-Übungen und Atemtraining (alle signifikant). Postoperative Komplikationen und verspätete Entlassungen sanken im ERAS-Arm. Pflegefachpersonen berichteten hohe Zufriedenheit mit dem System.</w:t>
      </w:r>
    </w:p>
    <w:p>
      <w:r>
        <w:rPr>
          <w:b/>
          <w:sz w:val="19"/>
        </w:rPr>
        <w:t xml:space="preserve">Übertragbarkeit: </w:t>
      </w:r>
      <w:r>
        <w:rPr>
          <w:sz w:val="19"/>
        </w:rPr>
        <w:t>China; Konzept der standardisierten Perioperativen Pfade und Compliance-Tracking sind übertragbar</w:t>
      </w:r>
    </w:p>
    <w:p>
      <w:r>
        <w:rPr>
          <w:color w:val="5A7D3A"/>
          <w:sz w:val="18"/>
        </w:rPr>
        <w:t>https://pubmed.ncbi.nlm.nih.gov/42847761/</w:t>
      </w:r>
    </w:p>
    <w:p>
      <w:pPr>
        <w:pStyle w:val="Heading2"/>
      </w:pPr>
      <w:r>
        <w:t>Pflegefachpersonen bei der Titration von Herzinsuffizienz-Therapien: ein operativer Handlungsleitfaden</w:t>
      </w:r>
    </w:p>
    <w:p>
      <w:r>
        <w:rPr>
          <w:i/>
          <w:color w:val="666666"/>
          <w:sz w:val="18"/>
        </w:rPr>
        <w:t>Gori M et al.  ·  ESC Heart Fail  ·  27.08.2026  ·  PMID 42836327</w:t>
      </w:r>
    </w:p>
    <w:p>
      <w:r>
        <w:t>Italienische Studie zu einem Implementierungsprogramm für die pflegefachliche Leitung der Medikamententitration nach Leitlinien bei Herzinsuffizienz-Patienten im klinischen Alltag.</w:t>
      </w:r>
    </w:p>
    <w:p>
      <w:r>
        <w:rPr>
          <w:b/>
        </w:rPr>
        <w:t xml:space="preserve">Ergebnis: </w:t>
      </w:r>
      <w:r>
        <w:t>Das Programm wird als machbar beschrieben und könnte die Leitlinien-Adherence in der Realwelt verbessern. Die Autoren stellen einen Implementierungsleitfaden bereit, betonen aber, dass dedizierte Schulung, Management-Protokolle und detaillierte ärztliche Verordnungen Voraussetzung sind – die nationale Umsetzung in Italien mit entsprechenden Hürden wird diskutiert.</w:t>
      </w:r>
    </w:p>
    <w:p>
      <w:r>
        <w:rPr>
          <w:b/>
          <w:sz w:val="19"/>
        </w:rPr>
        <w:t xml:space="preserve">Übertragbarkeit: </w:t>
      </w:r>
      <w:r>
        <w:rPr>
          <w:sz w:val="19"/>
        </w:rPr>
        <w:t>Italien, vergleichbares Gesundheitssystem; Übertragbarkeit begrenzt auf Implementierungsaspekte</w:t>
      </w:r>
    </w:p>
    <w:p>
      <w:r>
        <w:rPr>
          <w:color w:val="5A7D3A"/>
          <w:sz w:val="18"/>
        </w:rPr>
        <w:t>https://pubmed.ncbi.nlm.nih.gov/42836327/</w:t>
      </w:r>
    </w:p>
    <w:p>
      <w:pPr>
        <w:pStyle w:val="Heading1"/>
      </w:pPr>
      <w:r>
        <w:t>Aufgenommen am 08.10.2026</w:t>
      </w:r>
    </w:p>
    <w:p>
      <w:pPr>
        <w:pStyle w:val="Heading2"/>
      </w:pPr>
      <w:r>
        <w:t>Nurse-led Collaborative Care versus psychologisch geleitete Selbsthilfe bei stressbedingten psychischen Störungen in der Primärversorgung</w:t>
      </w:r>
    </w:p>
    <w:p>
      <w:r>
        <w:rPr>
          <w:i/>
          <w:color w:val="666666"/>
          <w:sz w:val="18"/>
        </w:rPr>
        <w:t>Kontio E et al.  ·  BMJ Ment Health  ·  07.10.2026  ·  PMID 42843928</w:t>
      </w:r>
    </w:p>
    <w:p>
      <w:r>
        <w:t>Randomisierte kontrollierte Non-Inferioritätsstudie mit 172 Patienten mit leichter bis mittelschwerer stressbedingter psychischer Erkrankung zur Vergleich von Nurse-led Collaborative Care mit Verhaltenstherapie-Selbsthilfe.</w:t>
      </w:r>
    </w:p>
    <w:p>
      <w:r>
        <w:rPr>
          <w:b/>
        </w:rPr>
        <w:t xml:space="preserve">Ergebnis: </w:t>
      </w:r>
      <w:r>
        <w:t>Beide Gruppen zeigten große signifikante Verbesserungen (PSS-10, Erschöpfung, Schlaf, Depression, Angst, Lebensqualität). GSH-CBT war kleine Effektstärke überlegen (d=0,22), aber Nurse-led CC überschritt Non-Inferioritätsmarge. Unterschied in Erschöpfungsreduktion signifikant (d=0,28). Nurse-led CC sicher und praktikabel für Primärversorgung mit limitiertem Psychologen-Zugang.</w:t>
      </w:r>
    </w:p>
    <w:p>
      <w:r>
        <w:rPr>
          <w:b/>
          <w:sz w:val="19"/>
        </w:rPr>
        <w:t xml:space="preserve">Übertragbarkeit: </w:t>
      </w:r>
      <w:r>
        <w:rPr>
          <w:sz w:val="19"/>
        </w:rPr>
        <w:t>Schweden, skandinavisches Gesundheitssystem; Konzept für deutsches Primary-Care-Modell adaptierbar</w:t>
      </w:r>
    </w:p>
    <w:p>
      <w:r>
        <w:rPr>
          <w:color w:val="5A7D3A"/>
          <w:sz w:val="18"/>
        </w:rPr>
        <w:t>https://pubmed.ncbi.nlm.nih.gov/42843928/</w:t>
      </w:r>
    </w:p>
    <w:p>
      <w:pPr>
        <w:pStyle w:val="Heading2"/>
      </w:pPr>
      <w:r>
        <w:t>Belastung pflegender Angehöriger von Demenzkranken: Depression, Schlafstörungen und Risikofaktoren</w:t>
      </w:r>
    </w:p>
    <w:p>
      <w:r>
        <w:rPr>
          <w:i/>
          <w:color w:val="666666"/>
          <w:sz w:val="18"/>
        </w:rPr>
        <w:t>Vesin-Valz E et al.  ·  Geriatr Psychol Neuropsychiatr Vieil  ·  01.09.2026  ·  PMID 42842821</w:t>
      </w:r>
    </w:p>
    <w:p>
      <w:r>
        <w:t>Querschnittsstudie mit 133 Angehörigen-Patienten-Paaren zur Erfassung von Gesundheitsbedarfen pflegender Angehöriger mit dem interRAI SCaN Assessment.</w:t>
      </w:r>
    </w:p>
    <w:p>
      <w:r>
        <w:rPr>
          <w:b/>
        </w:rPr>
        <w:t xml:space="preserve">Ergebnis: </w:t>
      </w:r>
      <w:r>
        <w:t>65 % berichteten Angststörungen, 59 % Depression, 72 % Schlafstörungen, 57 % tägliche Schmerzen. 24 % hatten hohe Belastung (Wunsch, Pflege zu reduzieren). Signifikante Risikofaktoren: Depression (OR 1,6), Schwierigkeiten bei zeitnaher Pflege (OR 2,7), fehlende Freizeit (OR 5,5). Frühes umfassendes Assessment und Freizeitaktivitäten könnten Burnout verhindern.</w:t>
      </w:r>
    </w:p>
    <w:p>
      <w:r>
        <w:rPr>
          <w:b/>
          <w:sz w:val="19"/>
        </w:rPr>
        <w:t xml:space="preserve">Übertragbarkeit: </w:t>
      </w:r>
      <w:r>
        <w:rPr>
          <w:sz w:val="19"/>
        </w:rPr>
        <w:t>Frankreich, vergleichbare Pflegesituation, systematische Assessment-Methode übertragbar</w:t>
      </w:r>
    </w:p>
    <w:p>
      <w:r>
        <w:rPr>
          <w:color w:val="5A7D3A"/>
          <w:sz w:val="18"/>
        </w:rPr>
        <w:t>https://pubmed.ncbi.nlm.nih.gov/42842821/</w:t>
      </w:r>
    </w:p>
    <w:p>
      <w:pPr>
        <w:pStyle w:val="Heading2"/>
      </w:pPr>
      <w:r>
        <w:t>Kreuzschmerz bei Pflegekräften: Prävalenz, Risikofaktoren und Prävention</w:t>
      </w:r>
    </w:p>
    <w:p>
      <w:r>
        <w:rPr>
          <w:i/>
          <w:color w:val="666666"/>
          <w:sz w:val="18"/>
        </w:rPr>
        <w:t>Chen Q et al.  ·  Inquiry  ·  07.10.2026  ·  PMID 42842357</w:t>
      </w:r>
    </w:p>
    <w:p>
      <w:r>
        <w:t>Querschnittsstudie mit 2.012 Pflegekräften aus vier chinesischen Krankenhäusern (Sept. 2022–Sept. 2023) zur Erfassung von Kreuzschmerzprävalenz und zugehörigen Faktoren.</w:t>
      </w:r>
    </w:p>
    <w:p>
      <w:r>
        <w:rPr>
          <w:b/>
        </w:rPr>
        <w:t xml:space="preserve">Ergebnis: </w:t>
      </w:r>
      <w:r>
        <w:t>Prävalenz: 62,97 % (1.267/2.012). Signifikante Risikofaktoren (multivariate logistische Regression): weibliches Geschlecht, höherer BMI, stationäre Station, längere Berufsdauer, längere Wochenarbeitszeit, häufige Nachtschichten, nicht-standardisierte Körperhaltung, fehlende Schulung, niedrigere Wissenswerte. Geschlecht, Arbeitsbelastung und Haltungsprävention sind Anknüpfungspunkte.</w:t>
      </w:r>
    </w:p>
    <w:p>
      <w:r>
        <w:rPr>
          <w:b/>
          <w:sz w:val="19"/>
        </w:rPr>
        <w:t xml:space="preserve">Übertragbarkeit: </w:t>
      </w:r>
      <w:r>
        <w:rPr>
          <w:sz w:val="19"/>
        </w:rPr>
        <w:t>China, aber Prävalenz-Befund und Risikofaktoren-Profil international vergleichbar; Prävention übertragbar</w:t>
      </w:r>
    </w:p>
    <w:p>
      <w:r>
        <w:rPr>
          <w:color w:val="5A7D3A"/>
          <w:sz w:val="18"/>
        </w:rPr>
        <w:t>https://pubmed.ncbi.nlm.nih.gov/42842357/</w:t>
      </w:r>
    </w:p>
    <w:p>
      <w:pPr>
        <w:pStyle w:val="Heading2"/>
      </w:pPr>
      <w:r>
        <w:t>Durst bei Patienten mit fortgeschrittener Herzinsuffizienz: Erfahrungen von Patienten und Pflegenden</w:t>
      </w:r>
    </w:p>
    <w:p>
      <w:r>
        <w:rPr>
          <w:i/>
          <w:color w:val="666666"/>
          <w:sz w:val="18"/>
        </w:rPr>
        <w:t>Wefer F et al.  ·  Nurs Crit Care  ·  Nov. 2026  ·  PMID 42841439</w:t>
      </w:r>
    </w:p>
    <w:p>
      <w:r>
        <w:t>Gemischte Methoden-Studie mit 10 Patienteninterviews, 2 Fokusgruppen und Befragung von 59 Pflegepersonen zur Erfassung von Durst-Erfahrungen und Pflegeanforderungen.</w:t>
      </w:r>
    </w:p>
    <w:p>
      <w:r>
        <w:rPr>
          <w:b/>
        </w:rPr>
        <w:t xml:space="preserve">Ergebnis: </w:t>
      </w:r>
      <w:r>
        <w:t>Patienten-Erfahrungen reichen von mild bis schwer; weniger als die Hälfte der Pflegepersonen beurteilt Durst regelmäßig. Beide Gruppen wünschen individuelle Beratung und standardisierte Assessmentverfahren. Heterogene Strategien im Umgang mit Durst. Kern: Standardisierte Verfahren zur Beurteilung und Management von Durst fehlen.</w:t>
      </w:r>
    </w:p>
    <w:p>
      <w:r>
        <w:rPr>
          <w:b/>
          <w:sz w:val="19"/>
        </w:rPr>
        <w:t xml:space="preserve">Übertragbarkeit: </w:t>
      </w:r>
      <w:r>
        <w:rPr>
          <w:sz w:val="19"/>
        </w:rPr>
        <w:t>Deutschland, spezialisierte Herzinsuffizienz-Versorgung in Kliniken relevant</w:t>
      </w:r>
    </w:p>
    <w:p>
      <w:r>
        <w:rPr>
          <w:color w:val="5A7D3A"/>
          <w:sz w:val="18"/>
        </w:rPr>
        <w:t>https://pubmed.ncbi.nlm.nih.gov/42841439/</w:t>
      </w:r>
    </w:p>
    <w:p>
      <w:pPr>
        <w:pStyle w:val="Heading2"/>
      </w:pPr>
      <w:r>
        <w:t>Kompetenz-Assessment-Tool für klinische Lehre in der Gemeindepflege: Entwicklung und Validierung</w:t>
      </w:r>
    </w:p>
    <w:p>
      <w:r>
        <w:rPr>
          <w:i/>
          <w:color w:val="666666"/>
          <w:sz w:val="18"/>
        </w:rPr>
        <w:t>Martins T et al.  ·  Int J Nurs Educ Scholarsh  ·  01.01.2026  ·  PMID 42841401</w:t>
      </w:r>
    </w:p>
    <w:p>
      <w:r>
        <w:t>Qualitative iterative Entwicklungsstudie mit 10 klinischen Lehrpersonen zur Erstellung eines Kompetenz-Assessments für Community Nursing nach portugiesischen Standards.</w:t>
      </w:r>
    </w:p>
    <w:p>
      <w:r>
        <w:rPr>
          <w:b/>
        </w:rPr>
        <w:t xml:space="preserve">Ergebnis: </w:t>
      </w:r>
      <w:r>
        <w:t>Tool mit 6 Kompetenzdomänen und 20 Kriterien in fünf Performanz-Levels. Berücksichtigung von Autonomie und Anwendung in komplexen Kontexten. Instrument verbessert Fairness, Konsistenz, Feedback und Transparenz bei Formativ- und Summativbewertung. Anpassbar auf diverse Community-Nursing-Settings.</w:t>
      </w:r>
    </w:p>
    <w:p>
      <w:r>
        <w:rPr>
          <w:b/>
          <w:sz w:val="19"/>
        </w:rPr>
        <w:t xml:space="preserve">Übertragbarkeit: </w:t>
      </w:r>
      <w:r>
        <w:rPr>
          <w:sz w:val="19"/>
        </w:rPr>
        <w:t>Portugal, vergleichbare Pflegeausbildungsstruktur, transferierbar auf Deutschland</w:t>
      </w:r>
    </w:p>
    <w:p>
      <w:r>
        <w:rPr>
          <w:color w:val="5A7D3A"/>
          <w:sz w:val="18"/>
        </w:rPr>
        <w:t>https://pubmed.ncbi.nlm.nih.gov/42841401/</w:t>
      </w:r>
    </w:p>
    <w:p>
      <w:pPr>
        <w:pStyle w:val="Heading2"/>
      </w:pPr>
      <w:r>
        <w:t>Pflegepfade für Einsamkeit und soziale Isolation älterer Menschen: Assessment und Umsetzung</w:t>
      </w:r>
    </w:p>
    <w:p>
      <w:r>
        <w:rPr>
          <w:i/>
          <w:color w:val="666666"/>
          <w:sz w:val="18"/>
        </w:rPr>
        <w:t>Sun X et al.  ·  Front Public Health  ·  22.09.2026  ·  PMID 42840817</w:t>
      </w:r>
    </w:p>
    <w:p>
      <w:r>
        <w:t>Narrative Review mit systematischer Literaturrecherche bis Juni 2026 zu pflegegeleitetem Assessment, relationaler Arbeit und Service-Implementierung gegen Einsamkeit im Alter.</w:t>
      </w:r>
    </w:p>
    <w:p>
      <w:r>
        <w:rPr>
          <w:b/>
        </w:rPr>
        <w:t xml:space="preserve">Ergebnis: </w:t>
      </w:r>
      <w:r>
        <w:t>Begrenzte direkte Pflegerolle-Evidenz durch kleine Stichproben, inkonsistente Allokation, kurze Follow-ups. Kernmechanismus: klinisch-relationale Integration verknüpft klinisches Assessment mit praktischer und interpersonaler Arbeit. Sechsstufiger Pfad vorgeschlagen: erkennen–einladen, differenzieren–formulieren, Outcome definieren, abstimmen–vorbereiten, verbinden–verifizieren, überprüfen–anpassen. Future-Forschung sollte Hybrid-Effektivitäts-Implementations-Designs nutzen.</w:t>
      </w:r>
    </w:p>
    <w:p>
      <w:r>
        <w:rPr>
          <w:b/>
          <w:sz w:val="19"/>
        </w:rPr>
        <w:t xml:space="preserve">Übertragbarkeit: </w:t>
      </w:r>
      <w:r>
        <w:rPr>
          <w:sz w:val="19"/>
        </w:rPr>
        <w:t>Internationale Evidenz, Konzept versorgungsrelevant für deutsche Community Nursing</w:t>
      </w:r>
    </w:p>
    <w:p>
      <w:r>
        <w:rPr>
          <w:color w:val="5A7D3A"/>
          <w:sz w:val="18"/>
        </w:rPr>
        <w:t>https://pubmed.ncbi.nlm.nih.gov/42840817/</w:t>
      </w:r>
    </w:p>
    <w:p>
      <w:pPr>
        <w:pStyle w:val="Heading1"/>
      </w:pPr>
      <w:r>
        <w:t>Aufgenommen am 07.10.2026</w:t>
      </w:r>
    </w:p>
    <w:p>
      <w:pPr>
        <w:pStyle w:val="Heading2"/>
      </w:pPr>
      <w:r>
        <w:t>Virtual Reality für Verhaltens- und psychologische Symptome bei Demenz im Pflegeheim</w:t>
      </w:r>
    </w:p>
    <w:p>
      <w:r>
        <w:rPr>
          <w:i/>
          <w:color w:val="666666"/>
          <w:sz w:val="18"/>
        </w:rPr>
        <w:t>Giroux M et al.  ·  JMIR Form Res  ·  06.10.2026  ·  PMID 42837535</w:t>
      </w:r>
    </w:p>
    <w:p>
      <w:r>
        <w:t>Randomisierte Kontrollstudie mit 56 Heimbewohnern mit Verhaltenssymptomen bei Demenz, die entweder VR-basierte Immersionsinterventionen oder kognitive Aktivierung (jeweils 12 Sitzungen à 45 Minuten) erhielten.</w:t>
      </w:r>
    </w:p>
    <w:p>
      <w:r>
        <w:rPr>
          <w:b/>
        </w:rPr>
        <w:t xml:space="preserve">Ergebnis: </w:t>
      </w:r>
      <w:r>
        <w:t>Zwischen VR und aktivem Kontrolltraining fanden sich keine signifikanten Unterschiede in der Reduktion von Verhaltenssymptomen. Das unmittelbare Wohlbefinden stieg in beiden Gruppen über die 12 Sitzungen hinweg, soziale Interaktionen waren in der Kontrollgruppe häufiger. VR war sicher und machbar im Setting.</w:t>
      </w:r>
    </w:p>
    <w:p>
      <w:r>
        <w:rPr>
          <w:b/>
          <w:sz w:val="19"/>
        </w:rPr>
        <w:t xml:space="preserve">Übertragbarkeit: </w:t>
      </w:r>
      <w:r>
        <w:rPr>
          <w:sz w:val="19"/>
        </w:rPr>
        <w:t>Frankreich, vergleichbare Langzeitpflege, aber keine Überlegenheit nachgewiesen</w:t>
      </w:r>
    </w:p>
    <w:p>
      <w:r>
        <w:rPr>
          <w:color w:val="5A7D3A"/>
          <w:sz w:val="18"/>
        </w:rPr>
        <w:t>https://pubmed.ncbi.nlm.nih.gov/42837535/</w:t>
      </w:r>
    </w:p>
    <w:p>
      <w:pPr>
        <w:pStyle w:val="Heading2"/>
      </w:pPr>
      <w:r>
        <w:t>Selbstregulationserschöpfung und Arbeitsengagement bei Intensivpflegekräften</w:t>
      </w:r>
    </w:p>
    <w:p>
      <w:r>
        <w:rPr>
          <w:i/>
          <w:color w:val="666666"/>
          <w:sz w:val="18"/>
        </w:rPr>
        <w:t>Zhang H et al.  ·  J Nurs Manag  ·  2026  ·  PMID 42837328</w:t>
      </w:r>
    </w:p>
    <w:p>
      <w:r>
        <w:t>Querschnittsstudie mit 687 Intensivkrankenpflegern (Februar–August 2025) mit Online-Fragebogen zu Selbstregulationsererschöpfung, emotionaler Oberflächlichkeit und Arbeitsengagement; latente Profilanalyse.</w:t>
      </w:r>
    </w:p>
    <w:p>
      <w:r>
        <w:rPr>
          <w:b/>
        </w:rPr>
        <w:t xml:space="preserve">Ergebnis: </w:t>
      </w:r>
      <w:r>
        <w:t>Drei Profile: niedriges Selbstregulationsmüdigkeit (32,3%), mittleres (52,7%), hohes (15,0%). Geringeres Arbeitsengagement signifikant assoziiert mit mittlerem vs. niedrigem Profil. Über zwei Drittel in moderaten oder hohen Profilen. Demografische und arbeitsbezogene Prädiktoren variierten zwischen Profilvergleichen.</w:t>
      </w:r>
    </w:p>
    <w:p>
      <w:r>
        <w:rPr>
          <w:b/>
          <w:sz w:val="19"/>
        </w:rPr>
        <w:t xml:space="preserve">Übertragbarkeit: </w:t>
      </w:r>
      <w:r>
        <w:rPr>
          <w:sz w:val="19"/>
        </w:rPr>
        <w:t>China, ICU-Kontext; Arbeitsbelastung und Burnout-Phänotypen international relevant</w:t>
      </w:r>
    </w:p>
    <w:p>
      <w:r>
        <w:rPr>
          <w:color w:val="5A7D3A"/>
          <w:sz w:val="18"/>
        </w:rPr>
        <w:t>https://pubmed.ncbi.nlm.nih.gov/42837328/</w:t>
      </w:r>
    </w:p>
    <w:p>
      <w:pPr>
        <w:pStyle w:val="Heading2"/>
      </w:pPr>
      <w:r>
        <w:t>Berufliche Absichten vocational nursing students für Altenpflege in China</w:t>
      </w:r>
    </w:p>
    <w:p>
      <w:r>
        <w:rPr>
          <w:i/>
          <w:color w:val="666666"/>
          <w:sz w:val="18"/>
        </w:rPr>
        <w:t>Ruan TT et al.  ·  Front Public Health  ·  21.09.2026  ·  PMID 42835055</w:t>
      </w:r>
    </w:p>
    <w:p>
      <w:r>
        <w:t>Querschnittsstudie mit 1.537 Fachschüler der Krankenpflege in Hunan (2024-2025) zu Einflussfaktoren auf Intention zur Altenpflegetätigkeit mittels logistischer Regression und XGBoost-Analyse.</w:t>
      </w:r>
    </w:p>
    <w:p>
      <w:r>
        <w:rPr>
          <w:b/>
        </w:rPr>
        <w:t xml:space="preserve">Ergebnis: </w:t>
      </w:r>
      <w:r>
        <w:t>Nur 53,4% der Studierenden bereit für Altenpflege. Familienhaltungen, praktische Pflegeerfahrung und berufliche Kognition positiv assoziiert; unzureichende Curriculumsexposition und schlechte Berufsaussichten supprimierend. Persönliche Faktoren vermittelten signifikant die Assoziation zwischen Familienfaktoren und Berufsintention, mit Interaktionseffekten.</w:t>
      </w:r>
    </w:p>
    <w:p>
      <w:r>
        <w:rPr>
          <w:b/>
          <w:sz w:val="19"/>
        </w:rPr>
        <w:t xml:space="preserve">Übertragbarkeit: </w:t>
      </w:r>
      <w:r>
        <w:rPr>
          <w:sz w:val="19"/>
        </w:rPr>
        <w:t>China, Vocational Nursing – strukturelle Unterschiede zur deutschen Ausbildung, aber Curriculum-Pathway relevant</w:t>
      </w:r>
    </w:p>
    <w:p>
      <w:r>
        <w:rPr>
          <w:color w:val="5A7D3A"/>
          <w:sz w:val="18"/>
        </w:rPr>
        <w:t>https://pubmed.ncbi.nlm.nih.gov/42835055/</w:t>
      </w:r>
    </w:p>
    <w:p>
      <w:pPr>
        <w:pStyle w:val="Heading2"/>
      </w:pPr>
      <w:r>
        <w:t>Antineoplastische Therapie zu Hause: Perspektiven von Onkologiepflegefachpersonen</w:t>
      </w:r>
    </w:p>
    <w:p>
      <w:r>
        <w:rPr>
          <w:i/>
          <w:color w:val="666666"/>
          <w:sz w:val="18"/>
        </w:rPr>
        <w:t>Albin T et al.  ·  Nurs Open  ·  Okt. 2026  ·  PMID 42834869</w:t>
      </w:r>
    </w:p>
    <w:p>
      <w:r>
        <w:t>Qualitative Interviewstudie mit Onkologiepflegefachpersonen eines Krankenhaus-Tagesklinik-Oncology-Service (Oktober–November 2022) zu Erfahrungen bei Administration von elteralen Zytostatika im Patientenheim.</w:t>
      </w:r>
    </w:p>
    <w:p>
      <w:r>
        <w:rPr>
          <w:b/>
        </w:rPr>
        <w:t xml:space="preserve">Ergebnis: </w:t>
      </w:r>
      <w:r>
        <w:t>Fünf Themen: Beziehungsaufbau im Zuhause, Komplexität des Heims, Nebenwirkungen (nicht Practicalities), Einsamkeit bei der Pflege, Planung ermöglicht Durchführung. Schwestern sehen Patientenvorteil, aber Sorgen um Nebenwirkungen und Alleinsein. Notwendig: Ressourcen, Ausbildung, Unterstützung; Transport, Administration und Abfallwirtschaft nicht als komplex wahrgenommen.</w:t>
      </w:r>
    </w:p>
    <w:p>
      <w:r>
        <w:rPr>
          <w:b/>
          <w:sz w:val="19"/>
        </w:rPr>
        <w:t xml:space="preserve">Übertragbarkeit: </w:t>
      </w:r>
      <w:r>
        <w:rPr>
          <w:sz w:val="19"/>
        </w:rPr>
        <w:t>Schweden, ambulante Onkologiepflege; Befunde zur Rollen-Expansion und ambulanten Sicherheit übertragbar</w:t>
      </w:r>
    </w:p>
    <w:p>
      <w:r>
        <w:rPr>
          <w:color w:val="5A7D3A"/>
          <w:sz w:val="18"/>
        </w:rPr>
        <w:t>https://pubmed.ncbi.nlm.nih.gov/42834869/</w:t>
      </w:r>
    </w:p>
    <w:p>
      <w:pPr>
        <w:pStyle w:val="Heading2"/>
      </w:pPr>
      <w:r>
        <w:t>Stationsschwestern und Medical Emergency Teams: Aktivierungskriterien und Fortbildung</w:t>
      </w:r>
    </w:p>
    <w:p>
      <w:r>
        <w:rPr>
          <w:i/>
          <w:color w:val="666666"/>
          <w:sz w:val="18"/>
        </w:rPr>
        <w:t>Magistrelli A et al.  ·  Nurs Crit Care  ·  Nov. 2026  ·  PMID 42813620</w:t>
      </w:r>
    </w:p>
    <w:p>
      <w:r>
        <w:t>Fragebogenstudie mit 39 Stationsschwestern in Norditalien zur Einschätzung ihrer Kompetenz, Rollenklarheit und Einstellung zum MET-System; Ermittlung von Schulungs- und Umsetzungslücken.</w:t>
      </w:r>
    </w:p>
    <w:p>
      <w:r>
        <w:rPr>
          <w:b/>
        </w:rPr>
        <w:t xml:space="preserve">Ergebnis: </w:t>
      </w:r>
      <w:r>
        <w:t>84,6% Sicherheit bei MET-Aktivierung, 87,2% schätzen MET als Lernchance. Kritische Lücken: nur 12,8% hatten MET-spezifische Schulung, 25,6% unsicher bei Aktivierungskriterien, nur 41,0% bewerteten Debriefing als ausreichend (Gap: 53,9 Prozentpunkte vs. 94,9% wahrgenommene Wichtigkeit). Signifikante Korrelationen zwischen Aktivierungssicherheit und Kriterienkenntnissen (ρ=0,445, p=0,023).</w:t>
      </w:r>
    </w:p>
    <w:p>
      <w:r>
        <w:rPr>
          <w:b/>
          <w:sz w:val="19"/>
        </w:rPr>
        <w:t xml:space="preserve">Übertragbarkeit: </w:t>
      </w:r>
      <w:r>
        <w:rPr>
          <w:sz w:val="19"/>
        </w:rPr>
        <w:t>Italien, vergleichbare Kliniken; Befunde zu Schulungsdefiziten und Debriefing direkt übertragbar</w:t>
      </w:r>
    </w:p>
    <w:p>
      <w:r>
        <w:rPr>
          <w:color w:val="5A7D3A"/>
          <w:sz w:val="18"/>
        </w:rPr>
        <w:t>https://pubmed.ncbi.nlm.nih.gov/42813620/</w:t>
      </w:r>
    </w:p>
    <w:p>
      <w:pPr>
        <w:pStyle w:val="Heading2"/>
      </w:pPr>
      <w:r>
        <w:t>Klinische Simulation in der Gemeindepflege: Stärken und Grenzen aus Studierendensicht</w:t>
      </w:r>
    </w:p>
    <w:p>
      <w:r>
        <w:rPr>
          <w:i/>
          <w:color w:val="666666"/>
          <w:sz w:val="18"/>
        </w:rPr>
        <w:t>Gómez-Torres P et al.  ·  Nurs Open  ·  Sept. 2026  ·  PMID 42786739</w:t>
      </w:r>
    </w:p>
    <w:p>
      <w:r>
        <w:t>Gemischte Methoden-Studie mit 103 Pflegestudierenden im 2. Jahr an spanischer Privatuniversität; vier Simulationsszenarien in Gemeindepflegesettings, Zufriedenheit via Simulation Design Scale, qualitative Reflexionen.</w:t>
      </w:r>
    </w:p>
    <w:p>
      <w:r>
        <w:rPr>
          <w:b/>
        </w:rPr>
        <w:t xml:space="preserve">Ergebnis: </w:t>
      </w:r>
      <w:r>
        <w:t>Hohe Zufriedenheit. Wahrgenommene Stärken: Realitätsnähe, Anwendung von Theorie, Entwicklung klinischen Urteils und Kommunikation, psychologische Sicherheit, kooperatives Lernen. Limitationen: Betreuerunterstützung, Zeitmanagement, Vorbereitung, Angst vor Einzelauftritt, begrenzte aktive Teilnahmechancen.</w:t>
      </w:r>
    </w:p>
    <w:p>
      <w:r>
        <w:rPr>
          <w:b/>
          <w:sz w:val="19"/>
        </w:rPr>
        <w:t xml:space="preserve">Übertragbarkeit: </w:t>
      </w:r>
      <w:r>
        <w:rPr>
          <w:sz w:val="19"/>
        </w:rPr>
        <w:t>Spanien, europäischer Kontext; Befunde zu Simulation und Skill-Transfer relevant für deutsches Curriculum</w:t>
      </w:r>
    </w:p>
    <w:p>
      <w:r>
        <w:rPr>
          <w:color w:val="5A7D3A"/>
          <w:sz w:val="18"/>
        </w:rPr>
        <w:t>https://pubmed.ncbi.nlm.nih.gov/42786739/</w:t>
      </w:r>
    </w:p>
    <w:p>
      <w:pPr>
        <w:pStyle w:val="Heading1"/>
      </w:pPr>
      <w:r>
        <w:t>Aufgenommen am 06.10.2026</w:t>
      </w:r>
    </w:p>
    <w:p>
      <w:pPr>
        <w:pStyle w:val="Heading2"/>
      </w:pPr>
      <w:r>
        <w:t>Palliativversorgung in Pflegeheimen: Ärzte sehen große Verbesserungspotenziale</w:t>
      </w:r>
    </w:p>
    <w:p>
      <w:r>
        <w:rPr>
          <w:i/>
          <w:color w:val="666666"/>
          <w:sz w:val="18"/>
        </w:rPr>
        <w:t>Sandsdalen T et al.  ·  Scand J Prim Health Care  ·  05.10.2026  ·  PMID 42834000</w:t>
      </w:r>
    </w:p>
    <w:p>
      <w:r>
        <w:t>Ärzte in norwegischen Pflegeheimen bewerteten die Qualität der Palliativversorgung anhand eines standardisierten Instruments in einer Querschnittsbefragung.</w:t>
      </w:r>
    </w:p>
    <w:p>
      <w:r>
        <w:rPr>
          <w:b/>
        </w:rPr>
        <w:t xml:space="preserve">Ergebnis: </w:t>
      </w:r>
      <w:r>
        <w:t>Ärzte erkannten bedeutsame Lücken zwischen der wahrgenommenen Wichtigkeit und der tatsächlichen Versorgungsqualität in zwei Dimensionen (medizinisch-technische Kompetenz, soziokulturelle Atmosphäre) und bei 9 von 24 Items. Verbesserungsbedarf wurde besonders in Bereichen Schmerzlinderung, Depressionen, Angst, existenzielle Betreuung, Kontinuität und Individualisierung identifiziert.</w:t>
      </w:r>
    </w:p>
    <w:p>
      <w:r>
        <w:rPr>
          <w:b/>
          <w:sz w:val="19"/>
        </w:rPr>
        <w:t xml:space="preserve">Übertragbarkeit: </w:t>
      </w:r>
      <w:r>
        <w:rPr>
          <w:sz w:val="19"/>
        </w:rPr>
        <w:t>Norwegen, ähnliche Sozialversicherung wie Deutschland, steuerbasierte Finanzierung unterscheidet sich jedoch</w:t>
      </w:r>
    </w:p>
    <w:p>
      <w:r>
        <w:rPr>
          <w:color w:val="5A7D3A"/>
          <w:sz w:val="18"/>
        </w:rPr>
        <w:t>https://pubmed.ncbi.nlm.nih.gov/42834000/</w:t>
      </w:r>
    </w:p>
    <w:p>
      <w:pPr>
        <w:pStyle w:val="Heading2"/>
      </w:pPr>
      <w:r>
        <w:t>Pflegende Angehörige mit Krebsdiagnose: zusätzliche Belastung bei Demenzbetreuung</w:t>
      </w:r>
    </w:p>
    <w:p>
      <w:r>
        <w:rPr>
          <w:i/>
          <w:color w:val="666666"/>
          <w:sz w:val="18"/>
        </w:rPr>
        <w:t>Travis E et al.  ·  JMIR Cancer  ·  05.10.2026  ·  PMID 42832693</w:t>
      </w:r>
    </w:p>
    <w:p>
      <w:r>
        <w:t>Qualitative Interviews mit 25 britischen familiären Pflegepersonen, die gleichzeitig eine Krebsdiagnose erhalten hatten und jemanden mit Demenz betreuten.</w:t>
      </w:r>
    </w:p>
    <w:p>
      <w:r>
        <w:rPr>
          <w:b/>
        </w:rPr>
        <w:t xml:space="preserve">Ergebnis: </w:t>
      </w:r>
      <w:r>
        <w:t>Drei Kernthemen: Pflegeverantwortungen erschweren und überlagern Krebsbehandlung; Demenzbetreuung intensiviert krebsbezogene Belastung und Angst; erhöhter Unterstützungsbedarf mit Gefühlen von Trauer um den Angehörigen und Sorgen um zukünftige Betreuung. Multidimensionale soziale Unterstützung wurde als wesentlich für Zugang zu und Bewältigung von Krebsbehandlung genannt.</w:t>
      </w:r>
    </w:p>
    <w:p>
      <w:r>
        <w:rPr>
          <w:b/>
          <w:sz w:val="19"/>
        </w:rPr>
        <w:t xml:space="preserve">Übertragbarkeit: </w:t>
      </w:r>
      <w:r>
        <w:rPr>
          <w:sz w:val="19"/>
        </w:rPr>
        <w:t>UK, strukturelle und psychosoziale Befunde zu Belastung übertragbar auf Deutschland</w:t>
      </w:r>
    </w:p>
    <w:p>
      <w:r>
        <w:rPr>
          <w:color w:val="5A7D3A"/>
          <w:sz w:val="18"/>
        </w:rPr>
        <w:t>https://pubmed.ncbi.nlm.nih.gov/42832693/</w:t>
      </w:r>
    </w:p>
    <w:p>
      <w:pPr>
        <w:pStyle w:val="Heading2"/>
      </w:pPr>
      <w:r>
        <w:t>Burnout-Profile bei chinesischen Pflegekräften: Netzwerkanalyse von Stress und Resilienz</w:t>
      </w:r>
    </w:p>
    <w:p>
      <w:r>
        <w:rPr>
          <w:i/>
          <w:color w:val="666666"/>
          <w:sz w:val="18"/>
        </w:rPr>
        <w:t>Wang D et al.  ·  J Nurs Manag  ·  2026  ·  PMID 42831383</w:t>
      </w:r>
    </w:p>
    <w:p>
      <w:r>
        <w:t>Querschnittsbefragung von 1.133 chinesischen Pflegekräften mit Latent-Class-Analyse zur Burnout-Heterogenität und Netzwerkanalyse zu psychologischen und beruflichen Faktoren.</w:t>
      </w:r>
    </w:p>
    <w:p>
      <w:r>
        <w:rPr>
          <w:b/>
        </w:rPr>
        <w:t xml:space="preserve">Ergebnis: </w:t>
      </w:r>
      <w:r>
        <w:t>Drei Burnout-Klassen: milde (37,21%), hohe emotionale Erschöpfung (47,49%), niedrige persönliche Leistung (15,30%). Durch Netzwerkanalyse als zentrale Faktoren identifiziert: wahrgenommener Stress (besonders Item "Schwierigkeiten häufen sich", "Bewältigung") und psychologische Resilienz zeigten stärkste negative Konnektionen. Weibliche Pflegende und solche mit höherer Resilienz hatten niedrigeres Risiko für hohe emotionale Erschöpfung.</w:t>
      </w:r>
    </w:p>
    <w:p>
      <w:r>
        <w:rPr>
          <w:b/>
          <w:sz w:val="19"/>
        </w:rPr>
        <w:t xml:space="preserve">Übertragbarkeit: </w:t>
      </w:r>
      <w:r>
        <w:rPr>
          <w:sz w:val="19"/>
        </w:rPr>
        <w:t>China, Arbeitsstrukturen unterscheiden sich; Befunde zu Resilienz-Stress-Netzwerk konzeptionell auf deutsche Kontexte anwendbar</w:t>
      </w:r>
    </w:p>
    <w:p>
      <w:r>
        <w:rPr>
          <w:color w:val="5A7D3A"/>
          <w:sz w:val="18"/>
        </w:rPr>
        <w:t>https://pubmed.ncbi.nlm.nih.gov/42831383/</w:t>
      </w:r>
    </w:p>
    <w:p>
      <w:pPr>
        <w:pStyle w:val="Heading2"/>
      </w:pPr>
      <w:r>
        <w:t>Demenzschulung für Heimhilfen: Kosten-Folgen-Analyse einer gestuften Cluster-Studie</w:t>
      </w:r>
    </w:p>
    <w:p>
      <w:r>
        <w:rPr>
          <w:i/>
          <w:color w:val="666666"/>
          <w:sz w:val="18"/>
        </w:rPr>
        <w:t>Belay YB et al.  ·  Australas J Ageing  ·  Dez. 2026  ·  PMID 42831295</w:t>
      </w:r>
    </w:p>
    <w:p>
      <w:r>
        <w:t>Health-Economic-Analyse der PITCH-Intervention (Demenzspezial-Training für Heimhelfer) in Australien mittels gestuftem Cluster-RCT mit Kostenmessung und sekundären Outcomes zu Lebensqualität und Belastung.</w:t>
      </w:r>
    </w:p>
    <w:p>
      <w:r>
        <w:rPr>
          <w:b/>
        </w:rPr>
        <w:t xml:space="preserve">Ergebnis: </w:t>
      </w:r>
      <w:r>
        <w:t>Interventionskosten stiegen von AU$68.925 (Kontrollphase) auf AU$133.660 (Interventionsphase), adjustierte Differenz AU$67.146 (95% CI: 16.957–117.334). Keine signifikanten Verbesserungen bei Klienten-Lebensqualität (DEMQOL-U fiel), Betreuerlast oder dyadische Interaktion während Interventionsphase. Verbesserungen in Betreuerlast und Interaktion waren numerisch aber nicht statistisch signifikant.</w:t>
      </w:r>
    </w:p>
    <w:p>
      <w:r>
        <w:rPr>
          <w:b/>
          <w:sz w:val="19"/>
        </w:rPr>
        <w:t xml:space="preserve">Übertragbarkeit: </w:t>
      </w:r>
      <w:r>
        <w:rPr>
          <w:sz w:val="19"/>
        </w:rPr>
        <w:t>Australien, Privatversichert mit Teilkasko-Elementen; ökonomische Methodik übertragbar, Kostenwirkungen aber nicht direkt</w:t>
      </w:r>
    </w:p>
    <w:p>
      <w:r>
        <w:rPr>
          <w:color w:val="5A7D3A"/>
          <w:sz w:val="18"/>
        </w:rPr>
        <w:t>https://pubmed.ncbi.nlm.nih.gov/42831295/</w:t>
      </w:r>
    </w:p>
    <w:p>
      <w:pPr>
        <w:pStyle w:val="Heading2"/>
      </w:pPr>
      <w:r>
        <w:t>Ernährungstherapie bei älteren Krebspatientinnen: Versicherungsdesign und Langzeitpflege</w:t>
      </w:r>
    </w:p>
    <w:p>
      <w:r>
        <w:rPr>
          <w:i/>
          <w:color w:val="666666"/>
          <w:sz w:val="18"/>
        </w:rPr>
        <w:t>Yang J  ·  Front Public Health  ·  18.09.2026  ·  PMID 42827769</w:t>
      </w:r>
    </w:p>
    <w:p>
      <w:r>
        <w:t>Narrative Review zu Zugangsbarrieren für Ernährungstherapie (MNT) bei älteren Frauen mit Krebs in drei Ländern mit Fokus auf Versicherungsschutz und Kontinuität zwischen Krankenhaus und Langzeitpflege.</w:t>
      </w:r>
    </w:p>
    <w:p>
      <w:r>
        <w:rPr>
          <w:b/>
        </w:rPr>
        <w:t xml:space="preserve">Ergebnis: </w:t>
      </w:r>
      <w:r>
        <w:t>Eligibilitätsbeschränkungen, Kostenbeihilfe, unzureichendes Netzwerk von Diätfachpersonen und Fragmentierung zwischen Krankenhaus, Heim und häuslicher Pflege führen zu verspäteter Behandlung. Empfehlung: MNT als wesentliche, risikogestaffelte Komponente der Onkologie und Langzeitpflege mit Finanzierung basierend auf validiertem Screening, Dietitian-geführter Versorgung und Kontinuität über Übergänge.</w:t>
      </w:r>
    </w:p>
    <w:p>
      <w:r>
        <w:rPr>
          <w:b/>
          <w:sz w:val="19"/>
        </w:rPr>
        <w:t xml:space="preserve">Übertragbarkeit: </w:t>
      </w:r>
      <w:r>
        <w:rPr>
          <w:sz w:val="19"/>
        </w:rPr>
        <w:t>Konzeptionell relevant für deutsche Langzeitpflege; Versicherungsdesign (Teilkasko vs. steuerbasiert) unterscheidet sich fundamental</w:t>
      </w:r>
    </w:p>
    <w:p>
      <w:r>
        <w:rPr>
          <w:color w:val="5A7D3A"/>
          <w:sz w:val="18"/>
        </w:rPr>
        <w:t>https://pubmed.ncbi.nlm.nih.gov/42827769/</w:t>
      </w:r>
    </w:p>
    <w:p>
      <w:pPr>
        <w:pStyle w:val="Heading2"/>
      </w:pPr>
      <w:r>
        <w:t>Schichtarbeit bei Pflegenden: Häufigeres Snacking bei Nachtschichten</w:t>
      </w:r>
    </w:p>
    <w:p>
      <w:r>
        <w:rPr>
          <w:i/>
          <w:color w:val="666666"/>
          <w:sz w:val="18"/>
        </w:rPr>
        <w:t>Chang YC et al.  ·  Nurs Open  ·  Okt. 2026  ·  PMID 42817060</w:t>
      </w:r>
    </w:p>
    <w:p>
      <w:r>
        <w:t>Querschnittsstudie zu Unterschieden im Essverhalten zwischen Pflegenden mit und ohne Nachtschichten über soziale Medien rekrutiert.</w:t>
      </w:r>
    </w:p>
    <w:p>
      <w:r>
        <w:rPr>
          <w:b/>
        </w:rPr>
        <w:t xml:space="preserve">Ergebnis: </w:t>
      </w:r>
      <w:r>
        <w:t>Von 408 italienischen Pflegenden arbeiteten 73,3% auch Nachtschichten. Nachtschicht-Pflegende zeigten signifikant häufigeres Snacking zwischen Mahlzeiten (49,8% vs. 22,3%; p=0,002) und kürzere Berufserfahrung (25,7% mit &lt;5 Jahren bei Nachtschicht vs. 8,1% bei Tagschicht; p&lt;0,001).</w:t>
      </w:r>
    </w:p>
    <w:p>
      <w:r>
        <w:rPr>
          <w:b/>
          <w:sz w:val="19"/>
        </w:rPr>
        <w:t xml:space="preserve">Übertragbarkeit: </w:t>
      </w:r>
      <w:r>
        <w:rPr>
          <w:sz w:val="19"/>
        </w:rPr>
        <w:t>Italien, Vergleichbare Arbeitsstrukturen; Befund zu Schichteffekten auf Ernährung übertragbar</w:t>
      </w:r>
    </w:p>
    <w:p>
      <w:r>
        <w:rPr>
          <w:color w:val="5A7D3A"/>
          <w:sz w:val="18"/>
        </w:rPr>
        <w:t>https://pubmed.ncbi.nlm.nih.gov/42817060/</w:t>
      </w:r>
    </w:p>
    <w:p>
      <w:pPr>
        <w:pStyle w:val="Heading1"/>
      </w:pPr>
      <w:r>
        <w:t>Aufgenommen am 05.10.2026</w:t>
      </w:r>
    </w:p>
    <w:p>
      <w:pPr>
        <w:pStyle w:val="Heading2"/>
      </w:pPr>
      <w:r>
        <w:t>Psychische Belastung bei Pflegekräften in Langzeitversorgung: Digitales Stufenprogramm reduziert Angst und Depression</w:t>
      </w:r>
    </w:p>
    <w:p>
      <w:r>
        <w:rPr>
          <w:i/>
          <w:color w:val="666666"/>
          <w:sz w:val="18"/>
        </w:rPr>
        <w:t>González-Spinoglio L et al.  ·  Depress Anxiety  ·  02.10.2026  ·  PMID 42829513</w:t>
      </w:r>
    </w:p>
    <w:p>
      <w:r>
        <w:t>Randomisierte Studie an 165 Langzeitpflegekräften (Heime und ambulante Dienste) mit psychischer Belastung, die ein WHO-basiertes digitales Stufenprogramm (DWM/PM+) erhielten versus Standard-Psychologische Erste Hilfe.</w:t>
      </w:r>
    </w:p>
    <w:p>
      <w:r>
        <w:rPr>
          <w:b/>
        </w:rPr>
        <w:t xml:space="preserve">Ergebnis: </w:t>
      </w:r>
      <w:r>
        <w:t>Interventionsgruppe zeigte nach 21 Wochen signifikant niedrigere depressive und Angststörungssymptome (mittlere Differenz 4,2, 95%-KI 1,1–7,3; Effektstärke 0,8, p&lt;0,05). Sekundäre Outcomes (PHQ-9, GAD-7, PTBS) ebenfalls signifikant verbessert, HR-QoL ohne Unterschied.</w:t>
      </w:r>
    </w:p>
    <w:p>
      <w:r>
        <w:rPr>
          <w:b/>
          <w:sz w:val="19"/>
        </w:rPr>
        <w:t xml:space="preserve">Übertragbarkeit: </w:t>
      </w:r>
      <w:r>
        <w:rPr>
          <w:sz w:val="19"/>
        </w:rPr>
        <w:t>Spanien (Katalonien), Pflegekräfte in Langzeiteinrichtungen; vergleichbare EU-Rahmenbedingungen.</w:t>
      </w:r>
    </w:p>
    <w:p>
      <w:r>
        <w:rPr>
          <w:color w:val="5A7D3A"/>
          <w:sz w:val="18"/>
        </w:rPr>
        <w:t>https://pubmed.ncbi.nlm.nih.gov/42829513/</w:t>
      </w:r>
    </w:p>
    <w:p>
      <w:pPr>
        <w:pStyle w:val="Heading2"/>
      </w:pPr>
      <w:r>
        <w:t>Präventive Hausbesuche für ältere Menschen: Welche Partner arbeiten Besuchsteams ein?</w:t>
      </w:r>
    </w:p>
    <w:p>
      <w:r>
        <w:rPr>
          <w:i/>
          <w:color w:val="666666"/>
          <w:sz w:val="18"/>
        </w:rPr>
        <w:t>Nivestam A et al.  ·  Scand J Caring Sci  ·  Dez. 2026  ·  PMID 42828510</w:t>
      </w:r>
    </w:p>
    <w:p>
      <w:r>
        <w:t>Qualitative Analyse von fünf Fokusgruppen mit 16 Fachpersonen aus fünf schwedischen Gemeinden zu Kooperationen bei präventiven Hausbesuchen für ältere Menschen.</w:t>
      </w:r>
    </w:p>
    <w:p>
      <w:r>
        <w:rPr>
          <w:b/>
        </w:rPr>
        <w:t xml:space="preserve">Ergebnis: </w:t>
      </w:r>
      <w:r>
        <w:t>Heimbesucher arbeiten mit breitem Spektrum von Partnern zusammen: Politische Entscheidungsträger und Medien als kritisch für Unterstützung, sowie Partner im Bereich Freizeit, Partizipation, Lifelong Learning und Gesundheits-/Sozialwesen. Effektivität hängt von Unterstützung durch führende Positionen ab.</w:t>
      </w:r>
    </w:p>
    <w:p>
      <w:r>
        <w:rPr>
          <w:b/>
          <w:sz w:val="19"/>
        </w:rPr>
        <w:t xml:space="preserve">Übertragbarkeit: </w:t>
      </w:r>
      <w:r>
        <w:rPr>
          <w:sz w:val="19"/>
        </w:rPr>
        <w:t>Schweden, vergleichbare skandinavische Sozialversicherung und präventive Hausbesuchsprogramme.</w:t>
      </w:r>
    </w:p>
    <w:p>
      <w:r>
        <w:rPr>
          <w:color w:val="5A7D3A"/>
          <w:sz w:val="18"/>
        </w:rPr>
        <w:t>https://pubmed.ncbi.nlm.nih.gov/42828510/</w:t>
      </w:r>
    </w:p>
    <w:p>
      <w:pPr>
        <w:pStyle w:val="Heading2"/>
      </w:pPr>
      <w:r>
        <w:t>Todesangst bei Palliativpflegekräften in China: Faktoren und psychosoziale Ressourcen</w:t>
      </w:r>
    </w:p>
    <w:p>
      <w:r>
        <w:rPr>
          <w:i/>
          <w:color w:val="666666"/>
          <w:sz w:val="18"/>
        </w:rPr>
        <w:t>Zhang J et al.  ·  BMC Palliat Care  ·  12.09.2026  ·  PMID 42827244</w:t>
      </w:r>
    </w:p>
    <w:p>
      <w:r>
        <w:t>Multicenter-Querschnittstudie an 318 zertifizierten Palliativpflegekräften in 44 Krankenhäusern der Provinz Shanxi, China zu Todesangst und deren Prädiktoren.</w:t>
      </w:r>
    </w:p>
    <w:p>
      <w:r>
        <w:rPr>
          <w:b/>
        </w:rPr>
        <w:t xml:space="preserve">Ergebnis: </w:t>
      </w:r>
      <w:r>
        <w:t>Median Todesangst-Score 45,0 (IQR 44–47); 95 % über Screening-Schwellenwert. Höheres Alter, weibliches Geschlecht, keine Kinder, höheres Einkommen (≥8.000 RMB) und ≥5 Jahre Berufserfahrung positiv assoziiert (p&lt;0,05); psychologisches Kapital und wahrgenommene Organisationsunterstützung negativ assoziiert (R²=0,66).</w:t>
      </w:r>
    </w:p>
    <w:p>
      <w:r>
        <w:rPr>
          <w:b/>
          <w:sz w:val="19"/>
        </w:rPr>
        <w:t xml:space="preserve">Übertragbarkeit: </w:t>
      </w:r>
      <w:r>
        <w:rPr>
          <w:sz w:val="19"/>
        </w:rPr>
        <w:t>China; Fragestellung psychischer Belastung ist von Systemunterschiede unabhängig.</w:t>
      </w:r>
    </w:p>
    <w:p>
      <w:r>
        <w:rPr>
          <w:color w:val="5A7D3A"/>
          <w:sz w:val="18"/>
        </w:rPr>
        <w:t>https://pubmed.ncbi.nlm.nih.gov/42827244/</w:t>
      </w:r>
    </w:p>
    <w:p>
      <w:pPr>
        <w:pStyle w:val="Heading2"/>
      </w:pPr>
      <w:r>
        <w:t>Qualitätszirkel mit Projekt-Fokus verbessert TCM-Pflege bei älteren Patienten mit Radiusfrakturen</w:t>
      </w:r>
    </w:p>
    <w:p>
      <w:r>
        <w:rPr>
          <w:i/>
          <w:color w:val="666666"/>
          <w:sz w:val="18"/>
        </w:rPr>
        <w:t>Cao N et al.  ·  Medicine (Baltimore)  ·  02.10.2026  ·  PMID 42826296</w:t>
      </w:r>
    </w:p>
    <w:p>
      <w:r>
        <w:t>Retrospektive Vergleichsstudie mit 112 älteren Patienten mit konservativ behandelter Speichenbruchfraktur: 56 Routine-Pflege vs. 56 mit projektgesteuertem Qualitätszirkel-Modell plus TCM-Pflege.</w:t>
      </w:r>
    </w:p>
    <w:p>
      <w:r>
        <w:rPr>
          <w:b/>
        </w:rPr>
        <w:t xml:space="preserve">Ergebnis: </w:t>
      </w:r>
      <w:r>
        <w:t>Interventionsgruppe: Gesamtkomplikationen 3,6 % vs. 19,6 % (relatives Risiko 0,18, p=0,008); TCM-Interventionsrate 100 % vs. 64 % (p&lt;0,05); Cooney-Score (Handgelenkfunktion) 95 vs. 75 (p&lt;0,05); niedrigere Schmerz- und Schwellungswerte; höhere Patienten- und Mitarbeiterzufriedenheit.</w:t>
      </w:r>
    </w:p>
    <w:p>
      <w:r>
        <w:rPr>
          <w:b/>
          <w:sz w:val="19"/>
        </w:rPr>
        <w:t xml:space="preserve">Übertragbarkeit: </w:t>
      </w:r>
      <w:r>
        <w:rPr>
          <w:sz w:val="19"/>
        </w:rPr>
        <w:t>China; QCC-Modell für Qualitätsverbesserung in Langzeitpflege übertragbar.</w:t>
      </w:r>
    </w:p>
    <w:p>
      <w:r>
        <w:rPr>
          <w:color w:val="5A7D3A"/>
          <w:sz w:val="18"/>
        </w:rPr>
        <w:t>https://pubmed.ncbi.nlm.nih.gov/42826296/</w:t>
      </w:r>
    </w:p>
    <w:p>
      <w:pPr>
        <w:pStyle w:val="Heading2"/>
      </w:pPr>
      <w:r>
        <w:t>Künstliche Intelligenz in der Pflege: Gewinn durch Workflow-Effizienz, Risiken durch digitale Belastung</w:t>
      </w:r>
    </w:p>
    <w:p>
      <w:r>
        <w:rPr>
          <w:i/>
          <w:color w:val="666666"/>
          <w:sz w:val="18"/>
        </w:rPr>
        <w:t>Zhang X et al.  ·  JMIR Nurs  ·  02.10.2026  ·  PMID 42826250</w:t>
      </w:r>
    </w:p>
    <w:p>
      <w:r>
        <w:t>Qualitative Studie mit 35 registrierten Pflegekräften in chinesischen Kliniken zu bidirektionalen Auswirkungen von AI-Anwendungen auf Arbeitsbelastung und Ressourcen, analysiert mit Job-Demands-Resources-Modell.</w:t>
      </w:r>
    </w:p>
    <w:p>
      <w:r>
        <w:rPr>
          <w:b/>
        </w:rPr>
        <w:t xml:space="preserve">Ergebnis: </w:t>
      </w:r>
      <w:r>
        <w:t>AI bot Effizienzgewinne (Workflow-Sprung, kognitive Entlastung, Wertschätzung), erzeugte aber neue Anforderungen: kognitives Unbehagen durch fehlende Literacy, relationale Erschöpfung, digitale Wettbewerbsperfektionismus. Puffereffekte: proaktive Bewältigungsstrategien, berufliche Grenzen, organisationale Unterstützung.</w:t>
      </w:r>
    </w:p>
    <w:p>
      <w:r>
        <w:rPr>
          <w:b/>
          <w:sz w:val="19"/>
        </w:rPr>
        <w:t xml:space="preserve">Übertragbarkeit: </w:t>
      </w:r>
      <w:r>
        <w:rPr>
          <w:sz w:val="19"/>
        </w:rPr>
        <w:t>China; Sicherheitsaspekt von Technologieintegration und Arbeitsbelastung international übertragbar.</w:t>
      </w:r>
    </w:p>
    <w:p>
      <w:r>
        <w:rPr>
          <w:color w:val="5A7D3A"/>
          <w:sz w:val="18"/>
        </w:rPr>
        <w:t>https://pubmed.ncbi.nlm.nih.gov/42826250/</w:t>
      </w:r>
    </w:p>
    <w:p>
      <w:pPr>
        <w:pStyle w:val="Heading2"/>
      </w:pPr>
      <w:r>
        <w:t>Pflegefachpersonen als Case Manager: Was Patienten nach großen Eingriffen erleben</w:t>
      </w:r>
    </w:p>
    <w:p>
      <w:r>
        <w:rPr>
          <w:i/>
          <w:color w:val="666666"/>
          <w:sz w:val="18"/>
        </w:rPr>
        <w:t>Acquistapace E et al.  ·  Nurs Open  ·  Sept. 2026  ·  PMID 42806862</w:t>
      </w:r>
    </w:p>
    <w:p>
      <w:r>
        <w:t>Qualitative phänomenologische Studie mit 16 Patienten sechs Monate nach Zystektomie zu deren Erlebnis einer Nurse Case Manager (NCM) in einem multidisziplinären Behandlungspfad.</w:t>
      </w:r>
    </w:p>
    <w:p>
      <w:r>
        <w:rPr>
          <w:b/>
        </w:rPr>
        <w:t xml:space="preserve">Ergebnis: </w:t>
      </w:r>
      <w:r>
        <w:t>Patienten nahmen NCM als beruhigende Präsenz und zugängliche Koordinatorin wahr, die Information, Fachkontakte und Kontinuität nach Entlassung erleichterte. Keine NCM-spezifischen Barrieren; Schwierigkeiten betrafen postoperative Erholung und Adaptation.</w:t>
      </w:r>
    </w:p>
    <w:p>
      <w:r>
        <w:rPr>
          <w:b/>
          <w:sz w:val="19"/>
        </w:rPr>
        <w:t xml:space="preserve">Übertragbarkeit: </w:t>
      </w:r>
      <w:r>
        <w:rPr>
          <w:sz w:val="19"/>
        </w:rPr>
        <w:t>Italien, universitäres Klinikum; erweiterte Pflegerolle mit Case-Management-Funktionen.</w:t>
      </w:r>
    </w:p>
    <w:p>
      <w:r>
        <w:rPr>
          <w:color w:val="5A7D3A"/>
          <w:sz w:val="18"/>
        </w:rPr>
        <w:t>https://pubmed.ncbi.nlm.nih.gov/42806862/</w:t>
      </w:r>
    </w:p>
    <w:p>
      <w:pPr>
        <w:pStyle w:val="Heading1"/>
      </w:pPr>
      <w:r>
        <w:t>Aufgenommen am 04.10.2026</w:t>
      </w:r>
    </w:p>
    <w:p>
      <w:pPr>
        <w:pStyle w:val="Heading2"/>
      </w:pPr>
      <w:r>
        <w:t>Strukturierte Anleitung vor Ort verbessert Pflegequalität und Patientensicherheit</w:t>
      </w:r>
    </w:p>
    <w:p>
      <w:r>
        <w:rPr>
          <w:i/>
          <w:color w:val="666666"/>
          <w:sz w:val="18"/>
        </w:rPr>
        <w:t>Li M et al.  ·  J Nurs Manag  ·  2026  ·  PMID 42827354</w:t>
      </w:r>
    </w:p>
    <w:p>
      <w:r>
        <w:t>Eine quasi-experimentelle Studie evaluierte ein nach dem Structure-Process-Outcome-Modell entwickeltes Anleitungsprogramm zur Verbesserung der pflegerischen Prozessqualität in einer Universitätsklinik.</w:t>
      </w:r>
    </w:p>
    <w:p>
      <w:r>
        <w:rPr>
          <w:b/>
        </w:rPr>
        <w:t xml:space="preserve">Ergebnis: </w:t>
      </w:r>
      <w:r>
        <w:t>Die Pflegecompliance bei aseptischer Technik stieg von 83,80 % auf 91,86 %, die Fachkompetenzwerte von 91,80 ± 3,76 auf 93,65 ± 2,28, die Patientenzufriedenheit von 95,86 ± 5,26 auf 97,44 ± 3,93, und dokumentierte Pflegefehler sanken von 559 auf 398 pro Jahr (p &lt; 0,05). Das Programm bietet Pflegeleitung ein strukturiertes, theory-driven Framework zur Qualitätsverbesserung.</w:t>
      </w:r>
    </w:p>
    <w:p>
      <w:r>
        <w:rPr>
          <w:b/>
          <w:sz w:val="19"/>
        </w:rPr>
        <w:t xml:space="preserve">Übertragbarkeit: </w:t>
      </w:r>
      <w:r>
        <w:rPr>
          <w:sz w:val="19"/>
        </w:rPr>
        <w:t>China, Vergleichbarkeit mit strukturierter Dokumentation und Qualitätskontrolle in deutschen Einrichtungen</w:t>
      </w:r>
    </w:p>
    <w:p>
      <w:r>
        <w:rPr>
          <w:color w:val="5A7D3A"/>
          <w:sz w:val="18"/>
        </w:rPr>
        <w:t>https://pubmed.ncbi.nlm.nih.gov/42827354/</w:t>
      </w:r>
    </w:p>
    <w:p>
      <w:pPr>
        <w:pStyle w:val="Heading2"/>
      </w:pPr>
      <w:r>
        <w:t>Telemedizin in Pflegeheimen: Potenzial erkannt, aber Umsetzungshürden bleiben</w:t>
      </w:r>
    </w:p>
    <w:p>
      <w:r>
        <w:rPr>
          <w:i/>
          <w:color w:val="666666"/>
          <w:sz w:val="18"/>
        </w:rPr>
        <w:t>SteelFisher GK et al.  ·  JAMA Netw Open  ·  01.10.2026  ·  PMID 42826022</w:t>
      </w:r>
    </w:p>
    <w:p>
      <w:r>
        <w:t>Eine nationale US-Umfrage unter 379 Pflegeheim-Pflegedirekto­ren untersuchte Wahrnehmungen und Hemmnisse bei der Nutzung von Telemedizin für Facharztkonsultationen in Langzeitpflegeeinrichtungen.</w:t>
      </w:r>
    </w:p>
    <w:p>
      <w:r>
        <w:rPr>
          <w:b/>
        </w:rPr>
        <w:t xml:space="preserve">Ergebnis: </w:t>
      </w:r>
      <w:r>
        <w:t>77 % der Nutzer bestätigten, dass Telemedizin weniger mobilen Bewohnern Termine ermöglicht; 73 % berichteten Qualitätsverbesserungen. Aber 73 % der Seltennutzer nannten als Grund, dass Fachärzte Telemedizin zu wenig anbieten, und 62 % sahen keinen Qualitätsvorteil. 60 % der Telemedizin-Nutzer berichteten, dass dies zusätzliche zeitliche Belastung für Pflegekräfte schafft. Policy-Reform sollte Spezialistenzuschläge und Pflegezeitkompensation vorsehen.</w:t>
      </w:r>
    </w:p>
    <w:p>
      <w:r>
        <w:rPr>
          <w:b/>
          <w:sz w:val="19"/>
        </w:rPr>
        <w:t xml:space="preserve">Übertragbarkeit: </w:t>
      </w:r>
      <w:r>
        <w:rPr>
          <w:sz w:val="19"/>
        </w:rPr>
        <w:t>USA-Daten, eingeschränkte Übertragbarkeit auf deutsche Finanzierung; nur Gesamtbefund zu Implementierungshindernissen brauchbar</w:t>
      </w:r>
    </w:p>
    <w:p>
      <w:r>
        <w:rPr>
          <w:color w:val="5A7D3A"/>
          <w:sz w:val="18"/>
        </w:rPr>
        <w:t>https://pubmed.ncbi.nlm.nih.gov/42826022/</w:t>
      </w:r>
    </w:p>
    <w:p>
      <w:pPr>
        <w:pStyle w:val="Heading2"/>
      </w:pPr>
      <w:r>
        <w:t>Telefonische Kurzintervention durch Pflegekräfte reduziert problematischen Alkoholkonsum bei Frauen</w:t>
      </w:r>
    </w:p>
    <w:p>
      <w:r>
        <w:rPr>
          <w:i/>
          <w:color w:val="666666"/>
          <w:sz w:val="18"/>
        </w:rPr>
        <w:t>Lima AVC et al.  ·  Arch Womens Ment Health  ·  02.10.2026  ·  PMID 42825934</w:t>
      </w:r>
    </w:p>
    <w:p>
      <w:r>
        <w:t>Ein randomisiertes Kontrollgruppendesign evaluierte eine von Pflegekräften telephonisch durchgeführte Kurzintervention (BI) zur Reduktion risikohaften Alkoholkonsums bei Frauen in der Primärversorgung Brasiliens.</w:t>
      </w:r>
    </w:p>
    <w:p>
      <w:r>
        <w:rPr>
          <w:b/>
        </w:rPr>
        <w:t xml:space="preserve">Ergebnis: </w:t>
      </w:r>
      <w:r>
        <w:t>Nach 6 Monaten zeigte die BI-Gruppe signifikante Reduktion der AUDIT-Scores gegenüber Kontrollgruppe, dieser Effekt schwächte bis Monat 24 ab; Kontrollgruppe zeigte aber insgesamt steigenden Trend. Kurzzeiteffekt über 6 Monate nachweisbar. Rasse und Haushaltseinkommen waren mit Outcomes assoziiert. Das Verfahren ist niedrigschwellig, skalierbar und in ressourcenbegrenzte Primärversorgung integrierbar, erfordert aber möglicherweise Auffrischungssitzungen.</w:t>
      </w:r>
    </w:p>
    <w:p>
      <w:r>
        <w:rPr>
          <w:b/>
          <w:sz w:val="19"/>
        </w:rPr>
        <w:t xml:space="preserve">Übertragbarkeit: </w:t>
      </w:r>
      <w:r>
        <w:rPr>
          <w:sz w:val="19"/>
        </w:rPr>
        <w:t>Brasilien, Primärversorgung; telefonische Interventionen durch Pflegekräfte auf deutsches Setting übertragbar</w:t>
      </w:r>
    </w:p>
    <w:p>
      <w:r>
        <w:rPr>
          <w:color w:val="5A7D3A"/>
          <w:sz w:val="18"/>
        </w:rPr>
        <w:t>https://pubmed.ncbi.nlm.nih.gov/42825934/</w:t>
      </w:r>
    </w:p>
    <w:p>
      <w:pPr>
        <w:pStyle w:val="Heading2"/>
      </w:pPr>
      <w:r>
        <w:t>Antimikrobielle Stewardship im ICU: Motivation und Organisationsstützung fördern Pflegepartizipation</w:t>
      </w:r>
    </w:p>
    <w:p>
      <w:r>
        <w:rPr>
          <w:i/>
          <w:color w:val="666666"/>
          <w:sz w:val="18"/>
        </w:rPr>
        <w:t>Dang X et al.  ·  Front Public Health  ·  17.09.2026  ·  PMID 42824319</w:t>
      </w:r>
    </w:p>
    <w:p>
      <w:r>
        <w:t>Eine Querschnittsstudie (n=497 ICU-Pflegekräfte, 11 Krankenhäuser China) untersuchte Assoziation von Fähigkeit, Gelegenheit, Motivation und Verhalten mit Antimikrobien-Stewardship-Beteiligung unter Anwendung des COM-B-Modells mittels Strukturgleichungsmodellierung.</w:t>
      </w:r>
    </w:p>
    <w:p>
      <w:r>
        <w:rPr>
          <w:b/>
        </w:rPr>
        <w:t xml:space="preserve">Ergebnis: </w:t>
      </w:r>
      <w:r>
        <w:t>Mittlere Scores: Fähigkeit 48,80 ± 9,86; Gelegenheit 38,42 ± 10,60; Motivation 82,55 ± 16,86; Verhalten 59,94 ± 13,57. SEM zeigte: Fähigkeit (β = 0,41), Gelegenheit (β = 0,84) und professionelle Selbsteffizienz (β = 0,77) waren positiv mit Motivation assoziiert; Motivation positiv mit Verhalten (β = 0,75; alle p &lt; 0,001). Antimikrobische Schulung war mit besserem Beteiligungsverhalten assoziiert. Motivation vermittelte den Pfad zwischen Kontextfaktoren und Handlung.</w:t>
      </w:r>
    </w:p>
    <w:p>
      <w:r>
        <w:rPr>
          <w:b/>
          <w:sz w:val="19"/>
        </w:rPr>
        <w:t xml:space="preserve">Übertragbarkeit: </w:t>
      </w:r>
      <w:r>
        <w:rPr>
          <w:sz w:val="19"/>
        </w:rPr>
        <w:t>China, ICU-Kontext; Modell zur Förderung interprofessioneller Stewardship-Partizipation auf deutsche Kliniken übertragbar</w:t>
      </w:r>
    </w:p>
    <w:p>
      <w:r>
        <w:rPr>
          <w:color w:val="5A7D3A"/>
          <w:sz w:val="18"/>
        </w:rPr>
        <w:t>https://pubmed.ncbi.nlm.nih.gov/42824319/</w:t>
      </w:r>
    </w:p>
    <w:p>
      <w:pPr>
        <w:pStyle w:val="Heading2"/>
      </w:pPr>
      <w:r>
        <w:t>Psychische Spätfolgen von Nachtschichten: Verzögert einsetzende Erinnerungen bei ex-Nachtschicht-Pflegekräften</w:t>
      </w:r>
    </w:p>
    <w:p>
      <w:r>
        <w:rPr>
          <w:i/>
          <w:color w:val="666666"/>
          <w:sz w:val="18"/>
        </w:rPr>
        <w:t>Gai X et al.  ·  Front Public Health  ·  17.09.2026  ·  PMID 42824112</w:t>
      </w:r>
    </w:p>
    <w:p>
      <w:r>
        <w:t>Eine qualitative Phänomenologiestudie mit 15 ehemaligen Nachtschicht-Pflegekräften (nun Tagschichtler) erkundete verzögert auftretende intrusive Erinnerungen an Nachtschicht-Stress und deren Auslöser.</w:t>
      </w:r>
    </w:p>
    <w:p>
      <w:r>
        <w:rPr>
          <w:b/>
        </w:rPr>
        <w:t xml:space="preserve">Ergebnis: </w:t>
      </w:r>
      <w:r>
        <w:t>Vier Themen identifiziert: (1) Nachtschicht-bezogene psychosoziale Stressoren; (2) Charakteristika verzögerter Erinnerungen (verzögerter Beginn, unwillkürliches Wiederauftreten über Monate/Jahre); (3) situationsabhängige Reaktivierung durch Auslöser; (4) Bewältigungs- und Bedeutungsumgestaltung. Intrusive Erinnerungen können lange nach Beendigung von Nachtschicht persistieren und wurden durch spezifische Situationen erneut aktiviert. Die Studie hebt Notwendigkeit beruflicher psychischer Unterstützung für Pflegekräfte mit Nachtschichthistorie hervor.</w:t>
      </w:r>
    </w:p>
    <w:p>
      <w:r>
        <w:rPr>
          <w:b/>
          <w:sz w:val="19"/>
        </w:rPr>
        <w:t xml:space="preserve">Übertragbarkeit: </w:t>
      </w:r>
      <w:r>
        <w:rPr>
          <w:sz w:val="19"/>
        </w:rPr>
        <w:t>China, Pflegekrankenhauskontext; psychische Belastungsfolgen von Schichtarbeit auf deutsche Pflegekräfte übertragbar</w:t>
      </w:r>
    </w:p>
    <w:p>
      <w:r>
        <w:rPr>
          <w:color w:val="5A7D3A"/>
          <w:sz w:val="18"/>
        </w:rPr>
        <w:t>https://pubmed.ncbi.nlm.nih.gov/42824112/</w:t>
      </w:r>
    </w:p>
    <w:p>
      <w:pPr>
        <w:pStyle w:val="Heading2"/>
      </w:pPr>
      <w:r>
        <w:t>Professionelle Pflegekraft-Eltern-Unterstützung reduziert Cyberchondrie bei Müttern hospitalisierter Kinder</w:t>
      </w:r>
    </w:p>
    <w:p>
      <w:r>
        <w:rPr>
          <w:i/>
          <w:color w:val="666666"/>
          <w:sz w:val="18"/>
        </w:rPr>
        <w:t>Yılmaz Z et al.  ·  BMC Public Health  ·  02.09.2026  ·  PMID 42823684</w:t>
      </w:r>
    </w:p>
    <w:p>
      <w:r>
        <w:t>Eine Querschnittsstudie (n=216 Mütter von hospitalisierten Kindern 0–6 Jahre) untersuchte assoziative Pfade zwischen mütterlicher Fatigue, wahrgenommener Pflegekraft-Unterstützung und fünf Dimensionen von Cyberchondrie mittels struktureller Gleichungsmodellierung.</w:t>
      </w:r>
    </w:p>
    <w:p>
      <w:r>
        <w:rPr>
          <w:b/>
        </w:rPr>
        <w:t xml:space="preserve">Ergebnis: </w:t>
      </w:r>
      <w:r>
        <w:t>Wahrgenommene Pflegekraft-Unterstützung war konsistent und negativ mit allen Cyberchondrie-Subdimensionen assoziiert (β: -0,335 bis -0,436, p &lt; 0,001). Mütterliche Fatigue-Schweregrad zeigte begrenzte und subdimension-spezifische Effekte. Pflegekraft-Unterstützung erklärte 11–21 % der Varianz in Cyberchondrie-Dimensionen. Effekt über demografische Subgruppen konsistent.</w:t>
      </w:r>
    </w:p>
    <w:p>
      <w:r>
        <w:rPr>
          <w:b/>
          <w:sz w:val="19"/>
        </w:rPr>
        <w:t xml:space="preserve">Übertragbarkeit: </w:t>
      </w:r>
      <w:r>
        <w:rPr>
          <w:sz w:val="19"/>
        </w:rPr>
        <w:t>Türkei, Hospitalisierungskontext; strukturierte Pflegekommunikation zur Angstreduktion auf Deutschland übertragbar</w:t>
      </w:r>
    </w:p>
    <w:p>
      <w:r>
        <w:rPr>
          <w:color w:val="5A7D3A"/>
          <w:sz w:val="18"/>
        </w:rPr>
        <w:t>https://pubmed.ncbi.nlm.nih.gov/42823684/</w:t>
      </w:r>
    </w:p>
    <w:p>
      <w:pPr>
        <w:pStyle w:val="Heading1"/>
      </w:pPr>
      <w:r>
        <w:t>Aufgenommen am 03.10.2026</w:t>
      </w:r>
    </w:p>
    <w:p>
      <w:pPr>
        <w:pStyle w:val="Heading2"/>
      </w:pPr>
      <w:r>
        <w:t>Ernährungspflege mit Überwachung der Magen-Darm-Funktion: Wirkung auf Magenverweilzeit und Komplikationen bei Neurochirurgiepatienten</w:t>
      </w:r>
    </w:p>
    <w:p>
      <w:r>
        <w:rPr>
          <w:i/>
          <w:color w:val="666666"/>
          <w:sz w:val="18"/>
        </w:rPr>
        <w:t>Lei H et al.  ·  Medicine (Baltimore)  ·  02.10.2026  ·  PMID 42826338</w:t>
      </w:r>
    </w:p>
    <w:p>
      <w:r>
        <w:t>Retrospektive Kohortenstudie mit 120 Neurochirurgiepatienten, die die klinische Wirksamkeit kombinierter Ernährungspflege mit dynamischer Überwachung der gastrointestinalen Funktion auf Versorgungsergebnisse untersucht.</w:t>
      </w:r>
    </w:p>
    <w:p>
      <w:r>
        <w:rPr>
          <w:b/>
        </w:rPr>
        <w:t xml:space="preserve">Ergebnis: </w:t>
      </w:r>
      <w:r>
        <w:t>Interventionsgruppe (n=60) zeigte signifikant niedrigere Quote abdomineller Distension (16,7% vs. 36,7%, p=0,011), Übelkeit/Erbrechen (11,7% vs. 26,7%, p=0,038) und gastrointestinale Intoleranz gesamt (20,0% vs. 43,3%, p=0,006). Kürzere Beatmungs- und Krankenhausaufenthalte (beide p&lt;0,01), schnellere Darmfunktionswiederherstellung und höhere Pflegezufriedenheit (p&lt;0,05).</w:t>
      </w:r>
    </w:p>
    <w:p>
      <w:r>
        <w:rPr>
          <w:b/>
          <w:sz w:val="19"/>
        </w:rPr>
        <w:t xml:space="preserve">Übertragbarkeit: </w:t>
      </w:r>
      <w:r>
        <w:rPr>
          <w:sz w:val="19"/>
        </w:rPr>
        <w:t>China, Klinikdaten; Überwachungs- und Dokumentationsprinzipien auf Deutschland übertragbar</w:t>
      </w:r>
    </w:p>
    <w:p>
      <w:r>
        <w:rPr>
          <w:color w:val="5A7D3A"/>
          <w:sz w:val="18"/>
        </w:rPr>
        <w:t>https://pubmed.ncbi.nlm.nih.gov/42826338/</w:t>
      </w:r>
    </w:p>
    <w:p>
      <w:pPr>
        <w:pStyle w:val="Heading2"/>
      </w:pPr>
      <w:r>
        <w:t>Pflegefachpersonen und Frailty: Wissens- und Praxislücke trotz positiver Einstellung – Studie in Südwestchina</w:t>
      </w:r>
    </w:p>
    <w:p>
      <w:r>
        <w:rPr>
          <w:i/>
          <w:color w:val="666666"/>
          <w:sz w:val="18"/>
        </w:rPr>
        <w:t>Lyu J et al.  ·  Front Public Health  ·  17.09.2026  ·  PMID 42824785</w:t>
      </w:r>
    </w:p>
    <w:p>
      <w:r>
        <w:t>Querschnittsbefragung von 610 Pflegefachpersonen an 41 Krankenhäusern in Chongqing und Sichuan, die Wissen, Einstellung und praktisches Handeln zu Frailty-Management und deren Determinanten erfasst.</w:t>
      </w:r>
    </w:p>
    <w:p>
      <w:r>
        <w:rPr>
          <w:b/>
        </w:rPr>
        <w:t xml:space="preserve">Ergebnis: </w:t>
      </w:r>
      <w:r>
        <w:t>Mittlerer KAP-Score 103,07±12,65 (max. 127). Einstellung höchste Punktzahl (88,53%), Wissen 81,38%, Praxis niedrigste (74,40%). Jüngste Frailty-Fortbildung unabhängig mit besseren KAP-Gesamtwerten assoziiert (trainiert innerhalb eines Monats vs. nie: β=-6,82, p=0,036). Geritrische-Spezialistin-Zertifikat nur mit Wissen assoziiert (β=2,07, p=0,004), nicht mit Gesamtkompetenz.</w:t>
      </w:r>
    </w:p>
    <w:p>
      <w:r>
        <w:rPr>
          <w:b/>
          <w:sz w:val="19"/>
        </w:rPr>
        <w:t xml:space="preserve">Übertragbarkeit: </w:t>
      </w:r>
      <w:r>
        <w:rPr>
          <w:sz w:val="19"/>
        </w:rPr>
        <w:t>China; Befunde zur Lücke zwischen Einstellung und Praxis relevant für deutsche Altenpflegequalifizierung</w:t>
      </w:r>
    </w:p>
    <w:p>
      <w:r>
        <w:rPr>
          <w:color w:val="5A7D3A"/>
          <w:sz w:val="18"/>
        </w:rPr>
        <w:t>https://pubmed.ncbi.nlm.nih.gov/42824785/</w:t>
      </w:r>
    </w:p>
    <w:p>
      <w:pPr>
        <w:pStyle w:val="Heading2"/>
      </w:pPr>
      <w:r>
        <w:t>Bewegungsintervention für pflegende Angehörige von Krebspatienten: Akzeptanz und Machbarkeit</w:t>
      </w:r>
    </w:p>
    <w:p>
      <w:r>
        <w:rPr>
          <w:i/>
          <w:color w:val="666666"/>
          <w:sz w:val="18"/>
        </w:rPr>
        <w:t>Penner JL et al.  ·  BMC Palliat Care  ·  14.09.2026  ·  PMID 42823685</w:t>
      </w:r>
    </w:p>
    <w:p>
      <w:r>
        <w:t>Qualitative explorative Studie mit 10 pflegenden Angehörigen von Patienten mit fortgeschrittenem Krebs, die die Akzeptanz und Machbarkeit einer individualisierten Bewegungsintervention mit Telefonunterstützung (My Ten) über 6 Wochen untersucht.</w:t>
      </w:r>
    </w:p>
    <w:p>
      <w:r>
        <w:rPr>
          <w:b/>
        </w:rPr>
        <w:t xml:space="preserve">Ergebnis: </w:t>
      </w:r>
      <w:r>
        <w:t>8 von 10 Angehörigen beendeten die Intervention. Bewegungsprogramm als acceptable Strategie wahrgenommen: Angehörige schätzten Fokus auf eigene Selbstfürsorge, Möglichkeit, von Pflege Abstand zu nehmen und trotzdem in Patientennähe zu bleiben. Individualisierte Ziele, Selbstmonitoring und wöchentliche Telefonanrufe zur Problemlösung und Motivation halfen bei Adhärenz.</w:t>
      </w:r>
    </w:p>
    <w:p>
      <w:r>
        <w:rPr>
          <w:b/>
          <w:sz w:val="19"/>
        </w:rPr>
        <w:t xml:space="preserve">Übertragbarkeit: </w:t>
      </w:r>
      <w:r>
        <w:rPr>
          <w:sz w:val="19"/>
        </w:rPr>
        <w:t>Kanada, Intervention übertragbar auf deutsches Verständnis von Entlastung für Angehörige</w:t>
      </w:r>
    </w:p>
    <w:p>
      <w:r>
        <w:rPr>
          <w:color w:val="5A7D3A"/>
          <w:sz w:val="18"/>
        </w:rPr>
        <w:t>https://pubmed.ncbi.nlm.nih.gov/42823685/</w:t>
      </w:r>
    </w:p>
    <w:p>
      <w:pPr>
        <w:pStyle w:val="Heading2"/>
      </w:pPr>
      <w:r>
        <w:t>Heterogenität klinischer Grundkompetenzen bei Pflegefachpersonen: Selbsteffizienz und selbstgesteuertes Lernen als Prädiktoren</w:t>
      </w:r>
    </w:p>
    <w:p>
      <w:r>
        <w:rPr>
          <w:i/>
          <w:color w:val="666666"/>
          <w:sz w:val="18"/>
        </w:rPr>
        <w:t>Huang M et al.  ·  BMJ Open  ·  01.10.2026  ·  PMID 42823114</w:t>
      </w:r>
    </w:p>
    <w:p>
      <w:r>
        <w:t>Querschnittsstudie mit 605 klinischen Pflegefachpersonen in zwei chinesischen Krankenhäusern, die mittels latenter Profileanalyse Kompetenzprofile identifiziert und deren Zusammenhang mit Selbsteffizienz und selbstgelenktem Lernen analysiert.</w:t>
      </w:r>
    </w:p>
    <w:p>
      <w:r>
        <w:rPr>
          <w:b/>
        </w:rPr>
        <w:t xml:space="preserve">Ergebnis: </w:t>
      </w:r>
      <w:r>
        <w:t>Drei Profile: Low-Level-Kompetenz 43,97%, Moderate-Level 41,98%, High-Level 14,05%. Nach Adjustierung: Selbstgesteuertes Lernen positiv assoziiert mit Moderate-Level (OR 1,119, 95%-KI 1,077–1,163) und High-Level (OR 1,142, 95%-KI 1,078–1,210). Selbsteffizienz zeigte ähnliche positive Assoziationen (Moderate: OR 1,161; High: OR 1,578, 95%-KI 1,452–1,715).</w:t>
      </w:r>
    </w:p>
    <w:p>
      <w:r>
        <w:rPr>
          <w:b/>
          <w:sz w:val="19"/>
        </w:rPr>
        <w:t xml:space="preserve">Übertragbarkeit: </w:t>
      </w:r>
      <w:r>
        <w:rPr>
          <w:sz w:val="19"/>
        </w:rPr>
        <w:t>China; Befunde zur Heterogenität und Förderbarkeit durch psychosoziale Faktoren auf deutsche Kompetenzentwicklung übertragbar</w:t>
      </w:r>
    </w:p>
    <w:p>
      <w:r>
        <w:rPr>
          <w:color w:val="5A7D3A"/>
          <w:sz w:val="18"/>
        </w:rPr>
        <w:t>https://pubmed.ncbi.nlm.nih.gov/42823114/</w:t>
      </w:r>
    </w:p>
    <w:p>
      <w:pPr>
        <w:pStyle w:val="Heading2"/>
      </w:pPr>
      <w:r>
        <w:t>Arbeitsplatzattraktivität für Pflegestudenten: was sie bei Praktika erleben und für ihre Karriere bedeutet</w:t>
      </w:r>
    </w:p>
    <w:p>
      <w:r>
        <w:rPr>
          <w:i/>
          <w:color w:val="666666"/>
          <w:sz w:val="18"/>
        </w:rPr>
        <w:t>Tjulin Å et al.  ·  Nurs Open  ·  Okt. 2026  ·  PMID 42817072</w:t>
      </w:r>
    </w:p>
    <w:p>
      <w:r>
        <w:t>Qualitative Studie mit 13 schwedischen Pflegestudenten, die untersucht, wie sie während klinischer Einsätze Arbeitsplätze wahrnehmen und bewerten und welche Faktoren ihre späteren Berufsentscheidungen prägen.</w:t>
      </w:r>
    </w:p>
    <w:p>
      <w:r>
        <w:rPr>
          <w:b/>
        </w:rPr>
        <w:t xml:space="preserve">Ergebnis: </w:t>
      </w:r>
      <w:r>
        <w:t>Vier zentrale Themen prägen die Arbeitsplatzattraktivität: Becoming (Selbstvertrauen und berufliche Identität durch praktische Erfahrung), Belonging (Bedeutung von Beziehungen und Sozialklima), Balancing (Sorgen um Work-Life-Integration) und Beyond (Suche nach Entwicklungsmöglichkeiten). Arbeitsplatzattraktivität entsteht als dynamischer, relationaler Prozess, nicht als festes Merkmal.</w:t>
      </w:r>
    </w:p>
    <w:p>
      <w:r>
        <w:rPr>
          <w:b/>
          <w:sz w:val="19"/>
        </w:rPr>
        <w:t xml:space="preserve">Übertragbarkeit: </w:t>
      </w:r>
      <w:r>
        <w:rPr>
          <w:sz w:val="19"/>
        </w:rPr>
        <w:t>Schweden, qualitative Befunde zu Rekrutierungs- und Retentionsfaktoren übertragbar auf deutsches Ausbildungssystem</w:t>
      </w:r>
    </w:p>
    <w:p>
      <w:r>
        <w:rPr>
          <w:color w:val="5A7D3A"/>
          <w:sz w:val="18"/>
        </w:rPr>
        <w:t>https://pubmed.ncbi.nlm.nih.gov/42817072/</w:t>
      </w:r>
    </w:p>
    <w:p>
      <w:pPr>
        <w:pStyle w:val="Heading2"/>
      </w:pPr>
      <w:r>
        <w:t>Intensiv- und Anästhesiepflege in Deutschland: Strukturen, Leitungsressourcen und Qualifikationsmix – bundesweite Befragung</w:t>
      </w:r>
    </w:p>
    <w:p>
      <w:r>
        <w:rPr>
          <w:i/>
          <w:color w:val="666666"/>
          <w:sz w:val="18"/>
        </w:rPr>
        <w:t>Müller-Wolff T et al.  ·  Anaesthesiologie  ·  08.09.2026  ·  PMID 42709176</w:t>
      </w:r>
    </w:p>
    <w:p>
      <w:r>
        <w:t>Bundesweite Querschnittsbefragung von 550 Leitungspersonen in der Intensiv- und Anästhesiepflege, die organisationale und qualifikationsbezogene Strukturen sowie Barrieren der Pflegeentwicklung erfasst.</w:t>
      </w:r>
    </w:p>
    <w:p>
      <w:r>
        <w:rPr>
          <w:b/>
        </w:rPr>
        <w:t xml:space="preserve">Ergebnis: </w:t>
      </w:r>
      <w:r>
        <w:t>35,9% der Leitungen sind nicht oder nur eingeschränkt für Führungsaufgaben freigestellt; 49,6% berichten Personalengpässe mit unbesetzten Stellen. Nur 17,1% der Fachpflegepersonen übernehmen erweiterte Aufgaben; hochschulisch qualifizierte Pflegefachpersonen sind nur punktuell integriert. Strukturen für Aus-, Fort- und Weiterbildung variieren stark und sind oft vom persönlichen Engagement abhängig.</w:t>
      </w:r>
    </w:p>
    <w:p>
      <w:r>
        <w:rPr>
          <w:b/>
          <w:sz w:val="19"/>
        </w:rPr>
        <w:t xml:space="preserve">Übertragbarkeit: </w:t>
      </w:r>
      <w:r>
        <w:rPr>
          <w:sz w:val="19"/>
        </w:rPr>
        <w:t>Deutschland, direktes Primärdatenproblem; Baseline für Personalentwicklungsplanung und Implementierung Advanced Practice</w:t>
      </w:r>
    </w:p>
    <w:p>
      <w:r>
        <w:rPr>
          <w:color w:val="5A7D3A"/>
          <w:sz w:val="18"/>
        </w:rPr>
        <w:t>https://pubmed.ncbi.nlm.nih.gov/42709176/</w:t>
      </w:r>
    </w:p>
    <w:p>
      <w:pPr>
        <w:pStyle w:val="Heading1"/>
      </w:pPr>
      <w:r>
        <w:t>Aufgenommen am 02.10.2026</w:t>
      </w:r>
    </w:p>
    <w:p>
      <w:pPr>
        <w:pStyle w:val="Heading2"/>
      </w:pPr>
      <w:r>
        <w:t>Schulung in Beatmungspflege reduziert Infektionen: Wirkung auf Wissen, Adhärenz und VAP-Raten</w:t>
      </w:r>
    </w:p>
    <w:p>
      <w:r>
        <w:rPr>
          <w:i/>
          <w:color w:val="666666"/>
          <w:sz w:val="18"/>
        </w:rPr>
        <w:t>Omar DI et al.  ·  Dimens Crit Care Nurs  ·  30.09.2026  ·  PMID 42821858</w:t>
      </w:r>
    </w:p>
    <w:p>
      <w:r>
        <w:t>Quasi-experimentelle Studie in zwei ICUs einer ägyptischen Universitätsklinik mit 262 Pflegenden; Intervention: 12 strukturierte Schulungssitzungen plus Demonstrationen am Bett zu Beatmungsbündel-Praktiken.</w:t>
      </w:r>
    </w:p>
    <w:p>
      <w:r>
        <w:rPr>
          <w:b/>
        </w:rPr>
        <w:t xml:space="preserve">Ergebnis: </w:t>
      </w:r>
      <w:r>
        <w:t>Signifikante Verbesserung des Pflegewissens postintervention (p &lt; 0,001). Compliance mit VAP-Bündel deutlich erhöht. VAP-Inzidenz sank um fast ein Drittel (Zentral-ICU -29,1%; Intermediate-ICU -28,5%), was etwa 1 verhinderte Infektion pro 10 beatmete Patienten entspricht. Mortalität beatmeter Patienten um die Hälfte in Intermediate-ICU reduziert (-53,8%), um ein Drittel in Zentral-ICU (-30,9%).</w:t>
      </w:r>
    </w:p>
    <w:p>
      <w:r>
        <w:rPr>
          <w:b/>
          <w:sz w:val="19"/>
        </w:rPr>
        <w:t xml:space="preserve">Übertragbarkeit: </w:t>
      </w:r>
      <w:r>
        <w:rPr>
          <w:sz w:val="19"/>
        </w:rPr>
        <w:t>Ägypten - Sicherheitseffekt übertragbar, Kontextualisierung auf deutsches System erforderlich</w:t>
      </w:r>
    </w:p>
    <w:p>
      <w:r>
        <w:rPr>
          <w:color w:val="5A7D3A"/>
          <w:sz w:val="18"/>
        </w:rPr>
        <w:t>https://pubmed.ncbi.nlm.nih.gov/42821858/</w:t>
      </w:r>
    </w:p>
    <w:p>
      <w:pPr>
        <w:pStyle w:val="Heading2"/>
      </w:pPr>
      <w:r>
        <w:t>Agitation und Aggression bei Alzheimer-Demenz: Langzeitkosten und informelle Pflege</w:t>
      </w:r>
    </w:p>
    <w:p>
      <w:r>
        <w:rPr>
          <w:i/>
          <w:color w:val="666666"/>
          <w:sz w:val="18"/>
        </w:rPr>
        <w:t>Costa N et al.  ·  Int J Geriatr Psychiatry  ·  Okt. 2026  ·  PMID 42821808</w:t>
      </w:r>
    </w:p>
    <w:p>
      <w:r>
        <w:t>Longitudinale Kohortenstudie über 12 Monate mit 262 Patienten (ambulant und stationär), um die Auswirkung von Verhaltenssymptomen auf Gesamtkosten einschließlich Angehörigenpflege zu bestimmen.</w:t>
      </w:r>
    </w:p>
    <w:p>
      <w:r>
        <w:rPr>
          <w:b/>
        </w:rPr>
        <w:t xml:space="preserve">Ergebnis: </w:t>
      </w:r>
      <w:r>
        <w:t>Zwei Verlaufsmuster identifiziert: Gruppe A (milde Symptome mit Verbesserung) €22.959/Jahr, Gruppe B (moderate Symptome, begrenzte Verbesserung) €23.625/Jahr ohne Beaufsichtigung; mit Beaufsichtigung €52.111 bzw. €56.149. Informelle Pflege entsprach ~70% der Gesamtkosten bei ambulanten Patienten. Beaufsichtigung deckte Mehrheit der informellen Pflegekosten ab.</w:t>
      </w:r>
    </w:p>
    <w:p>
      <w:r>
        <w:rPr>
          <w:b/>
          <w:sz w:val="19"/>
        </w:rPr>
        <w:t xml:space="preserve">Übertragbarkeit: </w:t>
      </w:r>
      <w:r>
        <w:rPr>
          <w:sz w:val="19"/>
        </w:rPr>
        <w:t>Frankreich, vergleichbares System zur Pflegeversicherung Deutschland</w:t>
      </w:r>
    </w:p>
    <w:p>
      <w:r>
        <w:rPr>
          <w:color w:val="5A7D3A"/>
          <w:sz w:val="18"/>
        </w:rPr>
        <w:t>https://pubmed.ncbi.nlm.nih.gov/42821808/</w:t>
      </w:r>
    </w:p>
    <w:p>
      <w:pPr>
        <w:pStyle w:val="Heading2"/>
      </w:pPr>
      <w:r>
        <w:t>Ernsthaftes Spiel für Pflegeleitung in der Primärversorgung: Entwicklung und Validierung</w:t>
      </w:r>
    </w:p>
    <w:p>
      <w:r>
        <w:rPr>
          <w:i/>
          <w:color w:val="666666"/>
          <w:sz w:val="18"/>
        </w:rPr>
        <w:t>Fonseca CCWDMD et al.  ·  Rev Bras Enferm  ·  25.09.2026  ·  PMID 42820591</w:t>
      </w:r>
    </w:p>
    <w:p>
      <w:r>
        <w:t>Methodologische Studie zur Entwicklung und Validierung eines digitalen Spiels für die Leitungskompetenzentwicklung bei Pflegekräften der Primärversorgung; zwei Phasen mit Expertenvalidierung (e-Delphi) und Nutzungsbewertung.</w:t>
      </w:r>
    </w:p>
    <w:p>
      <w:r>
        <w:rPr>
          <w:b/>
        </w:rPr>
        <w:t xml:space="preserve">Ergebnis: </w:t>
      </w:r>
      <w:r>
        <w:t>Content Validity Index global 0,93. Mittlere Usability-Score 92,0 (von 100), Bewertung als Lernressource 97,9. Finales Spiel mit verbessertem Layout, 75 überarbeitete Spielkarten und verfeinerte Regeln. 14 Pflegekräfte bestätigten Einsatzreife für berufliche Praxis.</w:t>
      </w:r>
    </w:p>
    <w:p>
      <w:r>
        <w:rPr>
          <w:b/>
          <w:sz w:val="19"/>
        </w:rPr>
        <w:t xml:space="preserve">Übertragbarkeit: </w:t>
      </w:r>
      <w:r>
        <w:rPr>
          <w:sz w:val="19"/>
        </w:rPr>
        <w:t>Brasilien/Portugal - Methodische Validierung universal, digitales Format ortsunabhängig</w:t>
      </w:r>
    </w:p>
    <w:p>
      <w:r>
        <w:rPr>
          <w:color w:val="5A7D3A"/>
          <w:sz w:val="18"/>
        </w:rPr>
        <w:t>https://pubmed.ncbi.nlm.nih.gov/42820591/</w:t>
      </w:r>
    </w:p>
    <w:p>
      <w:pPr>
        <w:pStyle w:val="Heading2"/>
      </w:pPr>
      <w:r>
        <w:t>Hebammen-gestützte präklinische Geburtsbetreuung: Effekt auf Verzögerungen bei Schwangerschaft</w:t>
      </w:r>
    </w:p>
    <w:p>
      <w:r>
        <w:rPr>
          <w:i/>
          <w:color w:val="666666"/>
          <w:sz w:val="18"/>
        </w:rPr>
        <w:t>Britto AMA et al.  ·  Rev Bras Enferm  ·  28.09.2026  ·  PMID 42820562</w:t>
      </w:r>
    </w:p>
    <w:p>
      <w:r>
        <w:t>Erfahrungsbericht der Pflegeleistungen durch Hebammen im Transportmodul des Cegonha-Carioca-Programms (2012–2024) unter Anwendung des Three-Delays-Modells zur Analyse der Versorgung schwangerer und postpartaler Frauen.</w:t>
      </w:r>
    </w:p>
    <w:p>
      <w:r>
        <w:rPr>
          <w:b/>
        </w:rPr>
        <w:t xml:space="preserve">Ergebnis: </w:t>
      </w:r>
      <w:r>
        <w:t>Öffentliches Bewusstsein für Ambulanzdienst mit Qualität und Humanisierung der Betreuung mindert die Verzögerung bei Aufsuchen von Hilfe. Kostenloser Zugang, strategische Ambulanzplatzierung und designierte Referenzmutterschaftsklinik fördern Zugangsidentifikation und -nutzung. Effiziente Kommunikation, Priorisierung und Alarmsysteme unterstützen zeitgerechte Versorgung. Hebammen-Intervention über präklinisches Setting reduziert mütterliche Mortalität.</w:t>
      </w:r>
    </w:p>
    <w:p>
      <w:r>
        <w:rPr>
          <w:b/>
          <w:sz w:val="19"/>
        </w:rPr>
        <w:t xml:space="preserve">Übertragbarkeit: </w:t>
      </w:r>
      <w:r>
        <w:rPr>
          <w:sz w:val="19"/>
        </w:rPr>
        <w:t>Brasilien - Hebammen-Praxismodell, Übertragbarkeit auf deutsches System mit Kontextualisierung</w:t>
      </w:r>
    </w:p>
    <w:p>
      <w:r>
        <w:rPr>
          <w:color w:val="5A7D3A"/>
          <w:sz w:val="18"/>
        </w:rPr>
        <w:t>https://pubmed.ncbi.nlm.nih.gov/42820562/</w:t>
      </w:r>
    </w:p>
    <w:p>
      <w:pPr>
        <w:pStyle w:val="Heading2"/>
      </w:pPr>
      <w:r>
        <w:t>Klinische Empathie und Kontinuität mindern Versorgungsfragmentierung bei Patienten mit mehreren chronischen Erkrankungen</w:t>
      </w:r>
    </w:p>
    <w:p>
      <w:r>
        <w:rPr>
          <w:i/>
          <w:color w:val="666666"/>
          <w:sz w:val="18"/>
        </w:rPr>
        <w:t>Arakelyan S et al.  ·  Br J Gen Pract  ·  01.10.2026  ·  PMID 42767938</w:t>
      </w:r>
    </w:p>
    <w:p>
      <w:r>
        <w:t>Qualitative Studie mit 6 Fokusgruppen (28 Patienten und Angehörige) in 4 schottischen Health-and-Social-Care-Partnerschaften zur Erfahrung fragmentierter Versorgung und stabilisierender Faktoren.</w:t>
      </w:r>
    </w:p>
    <w:p>
      <w:r>
        <w:rPr>
          <w:b/>
        </w:rPr>
        <w:t xml:space="preserve">Ergebnis: </w:t>
      </w:r>
      <w:r>
        <w:t>Vier Themenbereiche: Dynamische Wechselwirkung zwischen Patienten, Angehörigen, Professionellen und Organisationsstrukturen. Versorgungsänderungen zur Effizienzsteigerung werden oft als Patienten-Bedarf nicht entsprechend wahrgenommen und verursachen Verhaltensänderungen bei Patienten/Angehörigen. Klinische Empathie und Relational Continuity of Care waren zentrale stabilisierende Faktoren in fragmenierten Systemen. Kleine persönliche Interaktionen hatten disproportional große Effekte auf Vertrauen und Engagement.</w:t>
      </w:r>
    </w:p>
    <w:p>
      <w:r>
        <w:rPr>
          <w:b/>
          <w:sz w:val="19"/>
        </w:rPr>
        <w:t xml:space="preserve">Übertragbarkeit: </w:t>
      </w:r>
      <w:r>
        <w:rPr>
          <w:sz w:val="19"/>
        </w:rPr>
        <w:t>Schottland (UK), vergleichbare Gesundheitssystem-Struktur mit Deutschland</w:t>
      </w:r>
    </w:p>
    <w:p>
      <w:r>
        <w:rPr>
          <w:color w:val="5A7D3A"/>
          <w:sz w:val="18"/>
        </w:rPr>
        <w:t>https://pubmed.ncbi.nlm.nih.gov/42767938/</w:t>
      </w:r>
    </w:p>
    <w:p>
      <w:pPr>
        <w:pStyle w:val="Heading2"/>
      </w:pPr>
      <w:r>
        <w:t>Respiratorische Virusinfektionen im Pflegeheim: Klinische Auswirkungen und Differenzierung</w:t>
      </w:r>
    </w:p>
    <w:p>
      <w:r>
        <w:rPr>
          <w:i/>
          <w:color w:val="666666"/>
          <w:sz w:val="18"/>
        </w:rPr>
        <w:t>Kolodziej LM et al.  ·  J Am Med Dir Assoc  ·  05.09.2026  ·  PMID 42700659</w:t>
      </w:r>
    </w:p>
    <w:p>
      <w:r>
        <w:t>Prospektive Kohortenstudie in 15 niederländischen Pflegeheimen (März 2023–Mai 2025) zu 3.195 Bewohnern mit vermuteten akuten Atemwegsinfektionen, um Virustypen und klinische Folgen zu untersuchen.</w:t>
      </w:r>
    </w:p>
    <w:p>
      <w:r>
        <w:rPr>
          <w:b/>
        </w:rPr>
        <w:t xml:space="preserve">Ergebnis: </w:t>
      </w:r>
      <w:r>
        <w:t>526 Atemwegsinfekt-Episoden dokumentiert; Viren in 291 Fällen nachgewiesen: SARS-CoV-2 (29,0%), Influenza A (23,6%), Rhinovirus/Enterovirus (18,8%), RSV (11,8%), hMPV (6,4%). Influenza A zeigte verzögerte Erholung, erhöhten Sauerstoffbedarf und 3-fach erhöhtes Risiko für bakterielle Sekundärpneumonie; hMPV mit 4-fach höherer Bettenlage-Dauer assoziiert. SARS-CoV-2 hatte bessere Erholungsprognose bis Tag 14.</w:t>
      </w:r>
    </w:p>
    <w:p>
      <w:r>
        <w:rPr>
          <w:b/>
          <w:sz w:val="19"/>
        </w:rPr>
        <w:t xml:space="preserve">Übertragbarkeit: </w:t>
      </w:r>
      <w:r>
        <w:rPr>
          <w:sz w:val="19"/>
        </w:rPr>
        <w:t>Niederlande, direkter Anwendungskontext Pflegheim-Versorgung</w:t>
      </w:r>
    </w:p>
    <w:p>
      <w:r>
        <w:rPr>
          <w:color w:val="5A7D3A"/>
          <w:sz w:val="18"/>
        </w:rPr>
        <w:t>https://pubmed.ncbi.nlm.nih.gov/42700659/</w:t>
      </w:r>
    </w:p>
    <w:p>
      <w:pPr>
        <w:pStyle w:val="Heading1"/>
      </w:pPr>
      <w:r>
        <w:t>Aufgenommen am 01.10.2026</w:t>
      </w:r>
    </w:p>
    <w:p>
      <w:pPr>
        <w:pStyle w:val="Heading2"/>
      </w:pPr>
      <w:r>
        <w:t>Mundpflege durch Angehörige: Einfluss auf Zahngesundheit bei Dysphagie-Patienten</w:t>
      </w:r>
    </w:p>
    <w:p>
      <w:r>
        <w:rPr>
          <w:i/>
          <w:color w:val="666666"/>
          <w:sz w:val="18"/>
        </w:rPr>
        <w:t>Kim Y et al.  ·  Spec Care Dentist  ·  Sept. 2026  ·  PMID 42813927</w:t>
      </w:r>
    </w:p>
    <w:p>
      <w:r>
        <w:t>Querschnittsstudie mit 25 Patient-Angehörigen-Paaren in Rehabilitationsklinik zur Beziehung zwischen Zahnpflegepraktiken der Familie und Mundgesundheit.</w:t>
      </w:r>
    </w:p>
    <w:p>
      <w:r>
        <w:rPr>
          <w:b/>
        </w:rPr>
        <w:t xml:space="preserve">Ergebnis: </w:t>
      </w:r>
      <w:r>
        <w:t>Patienten mit mindestens 3x täglicher Mundpflege zeigten signifikant bessere Mundgesundheit (niedrigere M-BOE-Scores). Wichtigste Verbesserungen: Zahnfleisch- und Schleimhautfeuchte, Zungenhygiene, Prothesensauberkeit. Produktnutzung durch Angehörige korrelierte mit besserer Schluckfähigkeit. Pflegedauer von 1 auf 2 Minuten verlängern verschlechterte paradox die Ergebnisse – Technik-Qualität überwiegt Zeitaufwand.</w:t>
      </w:r>
    </w:p>
    <w:p>
      <w:r>
        <w:rPr>
          <w:b/>
          <w:sz w:val="19"/>
        </w:rPr>
        <w:t xml:space="preserve">Übertragbarkeit: </w:t>
      </w:r>
      <w:r>
        <w:rPr>
          <w:sz w:val="19"/>
        </w:rPr>
        <w:t>Deutschland, übertragbar auf Rehabilitations- und Pflegeheim-Settings</w:t>
      </w:r>
    </w:p>
    <w:p>
      <w:r>
        <w:rPr>
          <w:color w:val="5A7D3A"/>
          <w:sz w:val="18"/>
        </w:rPr>
        <w:t>https://pubmed.ncbi.nlm.nih.gov/42813927/</w:t>
      </w:r>
    </w:p>
    <w:p>
      <w:pPr>
        <w:pStyle w:val="Heading2"/>
      </w:pPr>
      <w:r>
        <w:t>Tracheostomie-Versorgungsbündel: Effekt auf Stoma-Integrität und Atemnotbelastung</w:t>
      </w:r>
    </w:p>
    <w:p>
      <w:r>
        <w:rPr>
          <w:i/>
          <w:color w:val="666666"/>
          <w:sz w:val="18"/>
        </w:rPr>
        <w:t>Hammouda EY et al.  ·  Nurs Open  ·  Okt. 2026  ·  PMID 42813890</w:t>
      </w:r>
    </w:p>
    <w:p>
      <w:r>
        <w:t>Quasi-experimentelle Studie mit 80 beatmeten Patienten (je 40 Interventions- und Kontrollgruppe) zur Wirkung eines 12-Element-Versorgungsbündels auf Komplikationen.</w:t>
      </w:r>
    </w:p>
    <w:p>
      <w:r>
        <w:rPr>
          <w:b/>
        </w:rPr>
        <w:t xml:space="preserve">Ergebnis: </w:t>
      </w:r>
      <w:r>
        <w:t>Das Interventionsbündel führte zu signifikanten Verbesserungen: bessere Stoma-Integrität (F=5,849, p&lt;0,001, partielles η²=0,048), niedrigere Atemnotbelastung (RDOS, F=4,382, p=0,014), bessere physiologische Stabilität (NEWS, F=7,838, p&lt;0,001). Weniger Infektionszeichen (Schwellung, Eiter, Hautdefekte) in Interventionsgruppe. Vermutete Atemwegsinfektionen seltener, aber nicht statistisch signifikant unterschiedlich (p=0,168).</w:t>
      </w:r>
    </w:p>
    <w:p>
      <w:r>
        <w:rPr>
          <w:b/>
          <w:sz w:val="19"/>
        </w:rPr>
        <w:t xml:space="preserve">Übertragbarkeit: </w:t>
      </w:r>
      <w:r>
        <w:rPr>
          <w:sz w:val="19"/>
        </w:rPr>
        <w:t>Ägypten, aber Komponenten sind auf deutsches Intensivpflege-Setting übertragbar</w:t>
      </w:r>
    </w:p>
    <w:p>
      <w:r>
        <w:rPr>
          <w:color w:val="5A7D3A"/>
          <w:sz w:val="18"/>
        </w:rPr>
        <w:t>https://pubmed.ncbi.nlm.nih.gov/42813890/</w:t>
      </w:r>
    </w:p>
    <w:p>
      <w:pPr>
        <w:pStyle w:val="Heading2"/>
      </w:pPr>
      <w:r>
        <w:t>Person-zentrierte Pflege in Intensivstationen: Pflege-Kompetenz und Organisationskultur</w:t>
      </w:r>
    </w:p>
    <w:p>
      <w:r>
        <w:rPr>
          <w:i/>
          <w:color w:val="666666"/>
          <w:sz w:val="18"/>
        </w:rPr>
        <w:t>Jang JE et al.  ·  Nurs Crit Care  ·  Nov. 2026  ·  PMID 42813748</w:t>
      </w:r>
    </w:p>
    <w:p>
      <w:r>
        <w:t>Querschnittstudie mit Intensivpflegekräften (n=nicht explizit genannt) in südkoreanischem Universitätskrankenhaus zur Voraussetzung person-zentrierter Pflege.</w:t>
      </w:r>
    </w:p>
    <w:p>
      <w:r>
        <w:rPr>
          <w:b/>
        </w:rPr>
        <w:t xml:space="preserve">Ergebnis: </w:t>
      </w:r>
      <w:r>
        <w:t>Person-zentrierte Pflege korrelierte positiv mit Pflegekompetenz (r=0,37, p&lt;0,001) und positiver Organisationskultur (r=0,46, p&lt;0,001). In Regressionsmodell: positive Organisationskultur (β=0,39, p&lt;0,001) und Pflege-Kompetenz (β=0,27, p&lt;0,001) signifikant assoziiert mit person-zentrierter Pflege. Delir-Versorgungsbelastung zeigte keine signifikante Assoziation – Intensivpflegekräfte bewahren Patientenzentriertheit trotz Belastung.</w:t>
      </w:r>
    </w:p>
    <w:p>
      <w:r>
        <w:rPr>
          <w:b/>
          <w:sz w:val="19"/>
        </w:rPr>
        <w:t xml:space="preserve">Übertragbarkeit: </w:t>
      </w:r>
      <w:r>
        <w:rPr>
          <w:sz w:val="19"/>
        </w:rPr>
        <w:t>Südkorea, konzeptionell übertragbar auf deutsches ICU-Modell</w:t>
      </w:r>
    </w:p>
    <w:p>
      <w:r>
        <w:rPr>
          <w:color w:val="5A7D3A"/>
          <w:sz w:val="18"/>
        </w:rPr>
        <w:t>https://pubmed.ncbi.nlm.nih.gov/42813748/</w:t>
      </w:r>
    </w:p>
    <w:p>
      <w:pPr>
        <w:pStyle w:val="Heading2"/>
      </w:pPr>
      <w:r>
        <w:t>Professionelle Zahnreinigung bei Pflegeheimbewohnern: Effekt auf parodontale Entzündung</w:t>
      </w:r>
    </w:p>
    <w:p>
      <w:r>
        <w:rPr>
          <w:i/>
          <w:color w:val="666666"/>
          <w:sz w:val="18"/>
        </w:rPr>
        <w:t>Barbe AG et al.  ·  Spec Care Dentist  ·  Sept. 2026  ·  PMID 42813596</w:t>
      </w:r>
    </w:p>
    <w:p>
      <w:r>
        <w:t>Randomisierte kontrollierte Studie mit 54 Heimbewohnern zur Wirkung zusätzlicher professioneller Zahnreinigung alle zwei Wochen neben verkürzter parodontaler Therapie.</w:t>
      </w:r>
    </w:p>
    <w:p>
      <w:r>
        <w:rPr>
          <w:b/>
        </w:rPr>
        <w:t xml:space="preserve">Ergebnis: </w:t>
      </w:r>
      <w:r>
        <w:t>Nach 3 Monaten sank die Blutung auf Sondierung (BOP) um 20 Prozentpunkte in der Interventionsgruppe (p=0,002), signifikant mehr als in Kontrolle (p&lt;0,001), aber nicht mehr als Gruppe ohne zusätzliche Reinigung (p=0,203). Zahnfleischtaschentiefe und Plaque-Index verbesserten sich unter Intervention. Zusätzliche Reinigungen zeigten klinischen Nutzen, glich aber schlechte tägliche Mundhygiene nicht vollständig aus.</w:t>
      </w:r>
    </w:p>
    <w:p>
      <w:r>
        <w:rPr>
          <w:b/>
          <w:sz w:val="19"/>
        </w:rPr>
        <w:t xml:space="preserve">Übertragbarkeit: </w:t>
      </w:r>
      <w:r>
        <w:rPr>
          <w:sz w:val="19"/>
        </w:rPr>
        <w:t>Deutschland, ähnliche Langzeitpflegestrukturen und Mundgesundheitsrisiken</w:t>
      </w:r>
    </w:p>
    <w:p>
      <w:r>
        <w:rPr>
          <w:color w:val="5A7D3A"/>
          <w:sz w:val="18"/>
        </w:rPr>
        <w:t>https://pubmed.ncbi.nlm.nih.gov/42813596/</w:t>
      </w:r>
    </w:p>
    <w:p>
      <w:pPr>
        <w:pStyle w:val="Heading2"/>
      </w:pPr>
      <w:r>
        <w:t>Hitzebelastung bei ambulanten Pflegekräften: Arbeitsbedingungen und Gesundheitsschutz</w:t>
      </w:r>
    </w:p>
    <w:p>
      <w:r>
        <w:rPr>
          <w:i/>
          <w:color w:val="666666"/>
          <w:sz w:val="18"/>
        </w:rPr>
        <w:t>Fortunato R et al.  ·  BMC Public Health  ·  29.09.2026  ·  PMID 42811302</w:t>
      </w:r>
    </w:p>
    <w:p>
      <w:r>
        <w:t>Querschnittstudie unter 359 ambulanten Pflegekräften in der Schweiz zu Hitzestress bei der Arbeit, Symptomen und Schutzmaßnahmen.</w:t>
      </w:r>
    </w:p>
    <w:p>
      <w:r>
        <w:rPr>
          <w:b/>
        </w:rPr>
        <w:t xml:space="preserve">Ergebnis: </w:t>
      </w:r>
      <w:r>
        <w:t>86% der Pflegekräfte berichten erhebliche Hitzestress-Belastung. Signifikante Zusammenhänge bestanden zu erhöhter Arbeitsbelastung (OR 14,06), Hitzesymptomen (OR 5,27), eingeschränktem Wasserzugang (OR 2,59) und geografischer Region. Südschweizer Region zeigte 3,98fach höhere Belastung. Dies belegt die bislang unterschätzte Gesundheitsgefährdung dieser Berufsgruppe bei extremer Hitze.</w:t>
      </w:r>
    </w:p>
    <w:p>
      <w:r>
        <w:rPr>
          <w:b/>
          <w:sz w:val="19"/>
        </w:rPr>
        <w:t xml:space="preserve">Übertragbarkeit: </w:t>
      </w:r>
      <w:r>
        <w:rPr>
          <w:sz w:val="19"/>
        </w:rPr>
        <w:t>Schweiz, vergleichbares Versicherungssystem und Versorgungsmodell</w:t>
      </w:r>
    </w:p>
    <w:p>
      <w:r>
        <w:rPr>
          <w:color w:val="5A7D3A"/>
          <w:sz w:val="18"/>
        </w:rPr>
        <w:t>https://pubmed.ncbi.nlm.nih.gov/42811302/</w:t>
      </w:r>
    </w:p>
    <w:p>
      <w:pPr>
        <w:pStyle w:val="Heading2"/>
      </w:pPr>
      <w:r>
        <w:t>Strategien von Pflegekräften bei schwierigen Notrufen: Acht Handgriffe für komplexe Anrufe</w:t>
      </w:r>
    </w:p>
    <w:p>
      <w:r>
        <w:rPr>
          <w:i/>
          <w:color w:val="666666"/>
          <w:sz w:val="18"/>
        </w:rPr>
        <w:t>Holmström IK et al.  ·  J Nurs Manag  ·  2026  ·  PMID 42808345</w:t>
      </w:r>
    </w:p>
    <w:p>
      <w:r>
        <w:t>Analyse von 123 schwierigen Notfall-Anrufen bei 14 Pflegekräften an drei schwedischen Leitstellen: welche Strategien sie einsetzten.</w:t>
      </w:r>
    </w:p>
    <w:p>
      <w:r>
        <w:rPr>
          <w:b/>
        </w:rPr>
        <w:t xml:space="preserve">Ergebnis: </w:t>
      </w:r>
      <w:r>
        <w:t>Die häufigsten Strategien waren: Zeichen verstehen zur Ursachenklärung (76% der Anrufe) und ruhig bleiben (55%). 80% der Anrufe erforderten mehrere kombinierte Strategien; nur 20% nutzten eine einzelne. Bei psychischen Notfällen und Suizidrisiko sowie vagen Symptombeschreibungen wurden Kombinationen besonders häufig. Acht Strategien wurden insgesamt identifiziert – ihr Erfolg ist noch nicht empirisch validiert.</w:t>
      </w:r>
    </w:p>
    <w:p>
      <w:r>
        <w:rPr>
          <w:b/>
          <w:sz w:val="19"/>
        </w:rPr>
        <w:t xml:space="preserve">Übertragbarkeit: </w:t>
      </w:r>
      <w:r>
        <w:rPr>
          <w:sz w:val="19"/>
        </w:rPr>
        <w:t>Schweden, generalisierbar auf deutsches Leitstellen-System</w:t>
      </w:r>
    </w:p>
    <w:p>
      <w:r>
        <w:rPr>
          <w:color w:val="5A7D3A"/>
          <w:sz w:val="18"/>
        </w:rPr>
        <w:t>https://pubmed.ncbi.nlm.nih.gov/42808345/</w:t>
      </w:r>
    </w:p>
    <w:p>
      <w:pPr>
        <w:pStyle w:val="Heading1"/>
      </w:pPr>
      <w:r>
        <w:t>Aufgenommen am 30.09.2026</w:t>
      </w:r>
    </w:p>
    <w:p>
      <w:pPr>
        <w:pStyle w:val="Heading2"/>
      </w:pPr>
      <w:r>
        <w:t>Kommunikation mit maschinell beatmeten Patienten in Intensivstationen: Was pflegen wissen müssen</w:t>
      </w:r>
    </w:p>
    <w:p>
      <w:r>
        <w:rPr>
          <w:i/>
          <w:color w:val="666666"/>
          <w:sz w:val="18"/>
        </w:rPr>
        <w:t>Karlsen MW et al.  ·  Nurs Crit Care  ·  Nov. 2026  ·  PMID 42809309</w:t>
      </w:r>
    </w:p>
    <w:p>
      <w:r>
        <w:t>Sechs Fokusgruppen mit insgesamt 29 Intensivpflegenden aus Dänemark, Norwegen und USA (Ländern mit vergleichbaren Versorgungsstrukturen) erkundeten, wie eine Kommunikationstheorie in der Praxis mit beatmeten Patienten wahrgenommen wird.</w:t>
      </w:r>
    </w:p>
    <w:p>
      <w:r>
        <w:rPr>
          <w:b/>
        </w:rPr>
        <w:t xml:space="preserve">Ergebnis: </w:t>
      </w:r>
      <w:r>
        <w:t>Die Pflegenden identifizierten "Beziehungsaufbau als Ausgangspunkt für sinnvolle Kommunikation" als Kernerkenntnis. Drei Subkategorien traten hervor: (1) Fähigkeiten und Herausforderungen von beatmeten Patienten, (2) Kompetenzen und Strategien der Pflegenden sowie (3) verfügbare Tools und Ressourcen. Die Pflegenden betonten, dass die theoretische Kommunikationstheorie die Beziehungskomponente stärker hervorheben sollte; durch klinische Perspektiven können das Modell und die praktische Umsetzung weiterentwickelt werden.</w:t>
      </w:r>
    </w:p>
    <w:p>
      <w:r>
        <w:rPr>
          <w:b/>
          <w:sz w:val="19"/>
        </w:rPr>
        <w:t xml:space="preserve">Übertragbarkeit: </w:t>
      </w:r>
      <w:r>
        <w:rPr>
          <w:sz w:val="19"/>
        </w:rPr>
        <w:t>Dänemark, Norwegen, europäische Intensivpflege; das Beziehungs-Erste-Paradigma ist kulturübergreifend grundlegend.</w:t>
      </w:r>
    </w:p>
    <w:p>
      <w:r>
        <w:rPr>
          <w:color w:val="5A7D3A"/>
          <w:sz w:val="18"/>
        </w:rPr>
        <w:t>https://pubmed.ncbi.nlm.nih.gov/42809309/</w:t>
      </w:r>
    </w:p>
    <w:p>
      <w:pPr>
        <w:pStyle w:val="Heading2"/>
      </w:pPr>
      <w:r>
        <w:t>Unerfüllte medizinische Bedarfe aus Perspektive von Patienten und pflegenden Angehörigen: Was wirkich zählt</w:t>
      </w:r>
    </w:p>
    <w:p>
      <w:r>
        <w:rPr>
          <w:i/>
          <w:color w:val="666666"/>
          <w:sz w:val="18"/>
        </w:rPr>
        <w:t>Zheng H et al.  ·  J Manag Care Spec Pharm  ·  Okt. 2026  ·  PMID 42809224</w:t>
      </w:r>
    </w:p>
    <w:p>
      <w:r>
        <w:t>Eine mixed-method-Studie mit Workshop und Ranking-Übung (22 Patienten und pflegende Angehörige mit chronischen Erkrankungen) erfasste, welche Bedarfe in der Versorgung aus Sicht der Betroffenen prioritär sind.</w:t>
      </w:r>
    </w:p>
    <w:p>
      <w:r>
        <w:rPr>
          <w:b/>
        </w:rPr>
        <w:t xml:space="preserve">Ergebnis: </w:t>
      </w:r>
      <w:r>
        <w:t>Patienten und Angehörige definierten unerfüllte Bedarfe als Lücken in Zugang, Qualität, Spezialistenwissen und vertrauenswürdiger Information sowie psychische Belastung und finanzielle Härte. Das Ranking identifizierte "Funktionieren des Gesundheitssystems", "ökonomische Belastung" und "Auswirkungen auf Lebensqualität" als Top-3-Prioritäten – vor traditionellen klinischen Effektivitätsmaßen.</w:t>
      </w:r>
    </w:p>
    <w:p>
      <w:r>
        <w:rPr>
          <w:b/>
          <w:sz w:val="19"/>
        </w:rPr>
        <w:t xml:space="preserve">Übertragbarkeit: </w:t>
      </w:r>
      <w:r>
        <w:rPr>
          <w:sz w:val="19"/>
        </w:rPr>
        <w:t>USA, aber Erkenntnisse zu patientendefinierten Prioritäten und Eigenanteilen sind unabhängig von Finanzierungsmodell relevant.</w:t>
      </w:r>
    </w:p>
    <w:p>
      <w:r>
        <w:rPr>
          <w:color w:val="5A7D3A"/>
          <w:sz w:val="18"/>
        </w:rPr>
        <w:t>https://pubmed.ncbi.nlm.nih.gov/42809224/</w:t>
      </w:r>
    </w:p>
    <w:p>
      <w:pPr>
        <w:pStyle w:val="Heading2"/>
      </w:pPr>
      <w:r>
        <w:t>Berufliche Kraft und Kündigungsabsicht von Pflegefachpersonen: Spannungsverhältnis zwischen Arbeitsengagement und Verbleib</w:t>
      </w:r>
    </w:p>
    <w:p>
      <w:r>
        <w:rPr>
          <w:i/>
          <w:color w:val="666666"/>
          <w:sz w:val="18"/>
        </w:rPr>
        <w:t>Díez Ruiz F et al.  ·  J Nurs Manag  ·  2026  ·  PMID 42808646</w:t>
      </w:r>
    </w:p>
    <w:p>
      <w:r>
        <w:t>Eine Querschnittsbefragung in der spanischen Autonomen Gemeinschaft Baskenland (n=182 Pflegende) prüfte die Assoziation zwischen "Vigor" (Vitalität als Kernkomponente des Work Engagement) und Kündigungsabsicht.</w:t>
      </w:r>
    </w:p>
    <w:p>
      <w:r>
        <w:rPr>
          <w:b/>
        </w:rPr>
        <w:t xml:space="preserve">Ergebnis: </w:t>
      </w:r>
      <w:r>
        <w:t>Zwischen Vigor und Kündigungsabsicht bestand eine signifikant negative Assoziation (ρ = −0,44; p &lt; 0,001): Pflegende mit höheren Energieleveln zeigten geringere Kündigungsneigung. Jüngere und nicht-permanente Mitarbeiter wiesen höhere Kündigungsabsichten auf. Die Ergebnisse deuten darauf hin, dass Vitalität und Motivation eine Schlüsselressource darstellen, um Abwanderungstendenz in belastenden Gesundheitssystemen zu mindern.</w:t>
      </w:r>
    </w:p>
    <w:p>
      <w:r>
        <w:rPr>
          <w:b/>
          <w:sz w:val="19"/>
        </w:rPr>
        <w:t xml:space="preserve">Übertragbarkeit: </w:t>
      </w:r>
      <w:r>
        <w:rPr>
          <w:sz w:val="19"/>
        </w:rPr>
        <w:t>Spanien, europäisches System; der psychologische Faktor Vitalität als messbarer Prädiktor für Personalstabilität ist systemunabhängig übertragbar.</w:t>
      </w:r>
    </w:p>
    <w:p>
      <w:r>
        <w:rPr>
          <w:color w:val="5A7D3A"/>
          <w:sz w:val="18"/>
        </w:rPr>
        <w:t>https://pubmed.ncbi.nlm.nih.gov/42808646/</w:t>
      </w:r>
    </w:p>
    <w:p>
      <w:pPr>
        <w:pStyle w:val="Heading2"/>
      </w:pPr>
      <w:r>
        <w:t>Sprachkompetenz internationaler Pflegefachpersonen: Virtuelle Patienteninteraktionen verbessern Prüfungserfolg</w:t>
      </w:r>
    </w:p>
    <w:p>
      <w:r>
        <w:rPr>
          <w:i/>
          <w:color w:val="666666"/>
          <w:sz w:val="18"/>
        </w:rPr>
        <w:t>Ullrich S et al.  ·  GMS J Med Educ  ·  15.09.2026  ·  PMID 42807201</w:t>
      </w:r>
    </w:p>
    <w:p>
      <w:r>
        <w:t>Eine randomisierte Kontrollstudie untersuchte, ob interaktive Schulung mit virtuellen Patientenszenarien internationale Pflegefachpersonen im Anerkennungsverfahren beim Erwerb klinischer Sprachkompetenz unterstützt (B2-für-Pflege-Examen als Lizenzvoraussetzung in mehreren deutschen Bundesländern).</w:t>
      </w:r>
    </w:p>
    <w:p>
      <w:r>
        <w:rPr>
          <w:b/>
        </w:rPr>
        <w:t xml:space="preserve">Ergebnis: </w:t>
      </w:r>
      <w:r>
        <w:t>Die Ausfallquote bei der B2-Pflege-Prüfung sank von 66,7 % in der Kontrollgruppe auf 25,0 % in der Interventionsgruppe (relative Reduktion 62,5 %). Die Kompetenz nahm insbesondere in der Dimension "aktives Sprechen" zu. Klinische Vorgesetzte berichteten von erhöhter Sicherheit und Kompetenz in Team- und Patienteninteraktionen in der Interventionsgruppe, ohne dass Abbruchquoten stiegen (1/13 vs. 2/12).</w:t>
      </w:r>
    </w:p>
    <w:p>
      <w:r>
        <w:rPr>
          <w:b/>
          <w:sz w:val="19"/>
        </w:rPr>
        <w:t xml:space="preserve">Übertragbarkeit: </w:t>
      </w:r>
      <w:r>
        <w:rPr>
          <w:sz w:val="19"/>
        </w:rPr>
        <w:t>Deutschland, praktische Anwendung im Anerkennungsverfahren für International Educated Nurses, direkte Relevanz für deutsche Lizenzierungsanforderungen.</w:t>
      </w:r>
    </w:p>
    <w:p>
      <w:r>
        <w:rPr>
          <w:color w:val="5A7D3A"/>
          <w:sz w:val="18"/>
        </w:rPr>
        <w:t>https://pubmed.ncbi.nlm.nih.gov/42807201/</w:t>
      </w:r>
    </w:p>
    <w:p>
      <w:pPr>
        <w:pStyle w:val="Heading2"/>
      </w:pPr>
      <w:r>
        <w:t>Pflegeworkload im Stroke Unit: Tägliche Belastung und Ressourcenbedarfe gemessen</w:t>
      </w:r>
    </w:p>
    <w:p>
      <w:r>
        <w:rPr>
          <w:i/>
          <w:color w:val="666666"/>
          <w:sz w:val="18"/>
        </w:rPr>
        <w:t>Machado TFA et al.  ·  Nurs Crit Care  ·  Nov. 2026  ·  PMID 42805934</w:t>
      </w:r>
    </w:p>
    <w:p>
      <w:r>
        <w:t>Eine prospektive Beobachtungsstudie in Portugal (Stroke Unit, November 2024–Februar 2025) nutzte das Nursing Activities Score als Werkzeug zur Messung der Pflegeworkload und ihrer Variation über die Verweildauer.</w:t>
      </w:r>
    </w:p>
    <w:p>
      <w:r>
        <w:rPr>
          <w:b/>
        </w:rPr>
        <w:t xml:space="preserve">Ergebnis: </w:t>
      </w:r>
      <w:r>
        <w:t>69 Patienten generierten eine durchschnittliche Pflegeworkload von 45,30 ± 7,39 Punkten/Tag. Die Unit verzeichnete eine mediane Pflegeworkload von 159,40 Punkten/Tag (IQR: 126,60–211,90) bei 82,0 % Auslastung. Aufnahme- und Entlassungstage zeigten signifikant höhere Workload; Bewusstseinsstörungen und Fibrinolyse waren mit erhöhter Workload am Aufnahmetag assoziiert. Die Workload sank signifikant vom ersten zum letzten Messzeitpunkt, was der Besserung des klinischen Zustands entsprach.</w:t>
      </w:r>
    </w:p>
    <w:p>
      <w:r>
        <w:rPr>
          <w:b/>
          <w:sz w:val="19"/>
        </w:rPr>
        <w:t xml:space="preserve">Übertragbarkeit: </w:t>
      </w:r>
      <w:r>
        <w:rPr>
          <w:sz w:val="19"/>
        </w:rPr>
        <w:t>Portugal, vergleichbares europäisches Gesundheitssystem; übertragbares Messkonzept für Personalbemessung im deutschen Kontext.</w:t>
      </w:r>
    </w:p>
    <w:p>
      <w:r>
        <w:rPr>
          <w:color w:val="5A7D3A"/>
          <w:sz w:val="18"/>
        </w:rPr>
        <w:t>https://pubmed.ncbi.nlm.nih.gov/42805934/</w:t>
      </w:r>
    </w:p>
    <w:p>
      <w:pPr>
        <w:pStyle w:val="Heading2"/>
      </w:pPr>
      <w:r>
        <w:t>Was Pflegestudenten über Patientensicherheit lernen: Vorfälle und ihre Ursachen aus vier Ländern</w:t>
      </w:r>
    </w:p>
    <w:p>
      <w:r>
        <w:rPr>
          <w:i/>
          <w:color w:val="666666"/>
          <w:sz w:val="18"/>
        </w:rPr>
        <w:t>Kohanová D et al.  ·  Nurs Health Sci  ·  Dez. 2026  ·  PMID 42799319</w:t>
      </w:r>
    </w:p>
    <w:p>
      <w:r>
        <w:t>Sekundäranalyse qualitativer Daten von 1442 Pflegestudierenden aus Tschechien, Italien, Slowakei und Türkei: Sie beschrieben 287 Sicherheitsvorfälle und 263 wahrgenommene Ursachen, die während praktischer Einsätze beobachtet oder erlebt wurden.</w:t>
      </w:r>
    </w:p>
    <w:p>
      <w:r>
        <w:rPr>
          <w:b/>
        </w:rPr>
        <w:t xml:space="preserve">Ergebnis: </w:t>
      </w:r>
      <w:r>
        <w:t>Am häufigsten wurden Medikamentensicherheitsvorfälle und Stürze berichtet, gefolgt von Infektionsprävention, unterlassener Pflege, Kommunikationsmängeln, unerwünschten Ereignissen und Umgebungsgefährdungen. Studierende beschrieben Vorfälle als multifaktoriell: Patient-, Kontext-, Organisations- und Systemfaktoren sowie menschliche Faktoren spielten Rollen. Länderübergreifende Unterschiede spiegelten eher Muster der Berichterstattung als Unterschiede in Vorfall-Prävalenz wider.</w:t>
      </w:r>
    </w:p>
    <w:p>
      <w:r>
        <w:rPr>
          <w:b/>
          <w:sz w:val="19"/>
        </w:rPr>
        <w:t xml:space="preserve">Übertragbarkeit: </w:t>
      </w:r>
      <w:r>
        <w:rPr>
          <w:sz w:val="19"/>
        </w:rPr>
        <w:t>Vier europäische Länder; die identifizierten Sicherheitsthemen (Medikation, Sturz, Infektionsprävention) sind Kernprobleme deutscher Pflege.</w:t>
      </w:r>
    </w:p>
    <w:p>
      <w:r>
        <w:rPr>
          <w:color w:val="5A7D3A"/>
          <w:sz w:val="18"/>
        </w:rPr>
        <w:t>https://pubmed.ncbi.nlm.nih.gov/42799319/</w:t>
      </w:r>
    </w:p>
    <w:p>
      <w:pPr>
        <w:pStyle w:val="Heading1"/>
      </w:pPr>
      <w:r>
        <w:t>Aufgenommen am 29.09.2026</w:t>
      </w:r>
    </w:p>
    <w:p>
      <w:pPr>
        <w:pStyle w:val="Heading2"/>
      </w:pPr>
      <w:r>
        <w:t>Barrieren für Advance Care Planning in der Krebsversorgung: Ärzte und Pflegende in Oman</w:t>
      </w:r>
    </w:p>
    <w:p>
      <w:r>
        <w:rPr>
          <w:i/>
          <w:color w:val="666666"/>
          <w:sz w:val="18"/>
        </w:rPr>
        <w:t>Al-Zadjali K et al.  ·  Int J Nurs Sci  ·  18.08.2026  ·  PMID 42805732</w:t>
      </w:r>
    </w:p>
    <w:p>
      <w:r>
        <w:t>Querschnittstudie mit 296 Fachleuten (29 % Ärzte, 71 % Pflegende) an drei Krebskliniken untersuchte Wissen, Einstellungen und Praktiken zum Advance Care Planning (ACP).</w:t>
      </w:r>
    </w:p>
    <w:p>
      <w:r>
        <w:rPr>
          <w:b/>
        </w:rPr>
        <w:t xml:space="preserve">Ergebnis: </w:t>
      </w:r>
      <w:r>
        <w:t>91,9 % der Teilnehmer hatten unzureichendes ACP-Wissen, 48,0 % unzureichende Praktiken, 46,0 % ungünstige Einstellungen. Ärzte hatten signifikant höhere Wissens- (9,07 vs. 7,87, p &lt; 0,01) und Einstellungswerte (81,86 vs. 70,89, p &lt; 0,01) als Pflegende. Hauptbarrieren: fehlende Kommunikationsfähigkeiten (57,6 %), organisatorische Policies (45,1 %), mangelnde Patientenbereitschaft (38,7 %). Bildungsinterventionen und verbesserte Policies sind notwendig.</w:t>
      </w:r>
    </w:p>
    <w:p>
      <w:r>
        <w:rPr>
          <w:b/>
          <w:sz w:val="19"/>
        </w:rPr>
        <w:t xml:space="preserve">Übertragbarkeit: </w:t>
      </w:r>
      <w:r>
        <w:rPr>
          <w:sz w:val="19"/>
        </w:rPr>
        <w:t>Oman - System mit anderen Rahmenbedingungen, Fachkompetenzdefizite übertragbar</w:t>
      </w:r>
    </w:p>
    <w:p>
      <w:r>
        <w:rPr>
          <w:color w:val="5A7D3A"/>
          <w:sz w:val="18"/>
        </w:rPr>
        <w:t>https://pubmed.ncbi.nlm.nih.gov/42805732/</w:t>
      </w:r>
    </w:p>
    <w:p>
      <w:pPr>
        <w:pStyle w:val="Heading2"/>
      </w:pPr>
      <w:r>
        <w:t>Co-kreierte Führung und Pflegearb eitsumgebung in Saudi-Arabien: Partizipative Interventionsstudie</w:t>
      </w:r>
    </w:p>
    <w:p>
      <w:r>
        <w:rPr>
          <w:i/>
          <w:color w:val="666666"/>
          <w:sz w:val="18"/>
        </w:rPr>
        <w:t>Alruwaili MM  ·  J Nurs Manag  ·  2026  ·  PMID 42802664</w:t>
      </w:r>
    </w:p>
    <w:p>
      <w:r>
        <w:t>Fünf-Krankenhaus-Partizipative-Aktionsforschung (N = 200, Retention 86 %) evaluierte kokreierte unterstützende Führung auf Arbeitsumgebung, Burnout und Verbleib.</w:t>
      </w:r>
    </w:p>
    <w:p>
      <w:r>
        <w:rPr>
          <w:b/>
        </w:rPr>
        <w:t xml:space="preserve">Ergebnis: </w:t>
      </w:r>
      <w:r>
        <w:t>Practice Environment Scale verbesserte sich (d = 0,36). Personen- und arbeitsbedingte Burnout sanken, Arbeitszufriedenheit stieg, Kündigungsabsicht sank; patientenbezogenes Burnout blieb unverändert. 13 von 20 unadjustierten Change-Pathway-Intervallen schlossen Null aus. Vier Interaktionen nominal signifikant, keine überlebten False-Discovery-Rate-Korrektur. Qualitative Daten kontextualisierten, bestätigten aber nicht vollständig quantitative Muster.</w:t>
      </w:r>
    </w:p>
    <w:p>
      <w:r>
        <w:rPr>
          <w:b/>
          <w:sz w:val="19"/>
        </w:rPr>
        <w:t xml:space="preserve">Übertragbarkeit: </w:t>
      </w:r>
      <w:r>
        <w:rPr>
          <w:sz w:val="19"/>
        </w:rPr>
        <w:t>Saudi-Arabien, hierarchische Strukturen - Führungsmechanismen teilweise übertragbar</w:t>
      </w:r>
    </w:p>
    <w:p>
      <w:r>
        <w:rPr>
          <w:color w:val="5A7D3A"/>
          <w:sz w:val="18"/>
        </w:rPr>
        <w:t>https://pubmed.ncbi.nlm.nih.gov/42802664/</w:t>
      </w:r>
    </w:p>
    <w:p>
      <w:pPr>
        <w:pStyle w:val="Heading2"/>
      </w:pPr>
      <w:r>
        <w:t>Mobbing, Mitgefühlsmüdigkeit und Organisationsstille bei Operationssaalspflegenden</w:t>
      </w:r>
    </w:p>
    <w:p>
      <w:r>
        <w:rPr>
          <w:i/>
          <w:color w:val="666666"/>
          <w:sz w:val="18"/>
        </w:rPr>
        <w:t>Eslami J et al.  ·  J Nurs Manag  ·  2026  ·  PMID 42802612</w:t>
      </w:r>
    </w:p>
    <w:p>
      <w:r>
        <w:t>Querschnittsstudie mit 305 OP-Pflegenden in iranischen Lehrkrankenhäusern untersuchte Zusammenhänge zwischen Mobbing, Mitgefühlsmüdigkeit und Organisationsstille (Unwilligkeit, Sicherheitsbedenken zu äußern).</w:t>
      </w:r>
    </w:p>
    <w:p>
      <w:r>
        <w:rPr>
          <w:b/>
        </w:rPr>
        <w:t xml:space="preserve">Ergebnis: </w:t>
      </w:r>
      <w:r>
        <w:t>OP-Pflegende berichteten moderate Mobbing- und Mitgefühlsmüdigkeitswerte, aber hohe Organisationsstille-Scores. Mobbing (β = 0,35, p &lt; 0,001) und Mitgefühlsmüdigkeit (β = 0,27, p &lt; 0,001) waren mit höherer Organisationsstille assoziiert. Interaktion war signifikant (β = 0,18, p = 0,002; R² = 0,34): Assoziation Mobbing-Stille war stärker bei hoher Mitgefühlsmüdigkeit. Befristet beschäftigte Pflegende berichteten höhere Stille als Festangestellte.</w:t>
      </w:r>
    </w:p>
    <w:p>
      <w:r>
        <w:rPr>
          <w:b/>
          <w:sz w:val="19"/>
        </w:rPr>
        <w:t xml:space="preserve">Übertragbarkeit: </w:t>
      </w:r>
      <w:r>
        <w:rPr>
          <w:sz w:val="19"/>
        </w:rPr>
        <w:t>Iran - Strukturen und Faktoren kulturübergreifend relevant</w:t>
      </w:r>
    </w:p>
    <w:p>
      <w:r>
        <w:rPr>
          <w:color w:val="5A7D3A"/>
          <w:sz w:val="18"/>
        </w:rPr>
        <w:t>https://pubmed.ncbi.nlm.nih.gov/42802612/</w:t>
      </w:r>
    </w:p>
    <w:p>
      <w:pPr>
        <w:pStyle w:val="Heading2"/>
      </w:pPr>
      <w:r>
        <w:t>Advanced Practice Nursing in der Schweizer Gemeindeversorgung: Symposium-Kernaussagen</w:t>
      </w:r>
    </w:p>
    <w:p>
      <w:r>
        <w:rPr>
          <w:i/>
          <w:color w:val="666666"/>
          <w:sz w:val="18"/>
        </w:rPr>
        <w:t>Pellet J et al.  ·  Swiss Med Wkly  ·  22.09.2026  ·  PMID 42801452</w:t>
      </w:r>
    </w:p>
    <w:p>
      <w:r>
        <w:t>Überblick eines nationalen Symposiums (Dezember 2025) mit Schweizer Fachexperten zu Advanced Practice Nursing (APN) als Hebel zur Sicherung zugänglicher, koordinierter Gemeindeversorgung bei Fachkräftemangel und wachsender Multimorbidität.</w:t>
      </w:r>
    </w:p>
    <w:p>
      <w:r>
        <w:rPr>
          <w:b/>
        </w:rPr>
        <w:t xml:space="preserve">Ergebnis: </w:t>
      </w:r>
      <w:r>
        <w:t>Internationale Evidenz unterstützt APN-Beitrag zu Zugang, Kontinuität und Versorgungsqualität. APN-Integration in Schweizer Gesundheitssystem bleibt heterogen. Kernaussage: APN as vielversprechendster Hebel zur Aufrechterhaltung Gemeindeversorgung trotz Arztkräftemangel, steigende Multimorbidität, alternde Bevölkerung; Standardisierung und Integrationswege in allen Kantonen erforderlich.</w:t>
      </w:r>
    </w:p>
    <w:p>
      <w:r>
        <w:rPr>
          <w:b/>
          <w:sz w:val="19"/>
        </w:rPr>
        <w:t xml:space="preserve">Übertragbarkeit: </w:t>
      </w:r>
      <w:r>
        <w:rPr>
          <w:sz w:val="19"/>
        </w:rPr>
        <w:t>Schweiz, ähnliches Versicherungssystem, vergleichbare Ausgangslage</w:t>
      </w:r>
    </w:p>
    <w:p>
      <w:r>
        <w:rPr>
          <w:color w:val="5A7D3A"/>
          <w:sz w:val="18"/>
        </w:rPr>
        <w:t>https://pubmed.ncbi.nlm.nih.gov/42801452/</w:t>
      </w:r>
    </w:p>
    <w:p>
      <w:pPr>
        <w:pStyle w:val="Heading2"/>
      </w:pPr>
      <w:r>
        <w:t>Pflegend-Patient-Beziehung in dänischen Intensivstationen: Ethnografische Studie</w:t>
      </w:r>
    </w:p>
    <w:p>
      <w:r>
        <w:rPr>
          <w:i/>
          <w:color w:val="666666"/>
          <w:sz w:val="18"/>
        </w:rPr>
        <w:t>Søndergaard MP et al.  ·  Aust Crit Care  ·  18.09.2026  ·  PMID 42759354</w:t>
      </w:r>
    </w:p>
    <w:p>
      <w:r>
        <w:t>Ethnografische Studie (94 h Beobachtungen mit 25 Patienten, Dänemark Mai 2024–März 2025) untersuchte wie Pflegende Beziehungen zu bewusst beatmeten Intensivpatienten gestalten.</w:t>
      </w:r>
    </w:p>
    <w:p>
      <w:r>
        <w:rPr>
          <w:b/>
        </w:rPr>
        <w:t xml:space="preserve">Ergebnis: </w:t>
      </w:r>
      <w:r>
        <w:t>Vier Subthemen innerhalb übergeordneter Dimension der relationalen Orientierung auf Kontinuum: (1) Navigation der Aufmerksamkeit in Patientenversorgung; (2) Patientenanwaltschaft als zentral für Vertrauensaufbau; (3) aktive Patientenbeteiligung als zentral; (4) Berührung als Aspekt nonverbaler Kommunikation. Pflegende navigieren dynamisch Kontinuum zwischen technisch-instrumentellem und relationalem Fokus unter Ausbalancierung von Sicherheit, Vertrauen, Zusammenarbeit, Aufmerksamkeit und Patienteninvolvierung.</w:t>
      </w:r>
    </w:p>
    <w:p>
      <w:r>
        <w:rPr>
          <w:b/>
          <w:sz w:val="19"/>
        </w:rPr>
        <w:t xml:space="preserve">Übertragbarkeit: </w:t>
      </w:r>
      <w:r>
        <w:rPr>
          <w:sz w:val="19"/>
        </w:rPr>
        <w:t>Dänemark, skandinavische Gesundheitssystem-Strukturen, Relationsqualität übertragbar</w:t>
      </w:r>
    </w:p>
    <w:p>
      <w:r>
        <w:rPr>
          <w:color w:val="5A7D3A"/>
          <w:sz w:val="18"/>
        </w:rPr>
        <w:t>https://pubmed.ncbi.nlm.nih.gov/42759354/</w:t>
      </w:r>
    </w:p>
    <w:p>
      <w:pPr>
        <w:pStyle w:val="Heading1"/>
      </w:pPr>
      <w:r>
        <w:t>Aufgenommen am 28.09.2026</w:t>
      </w:r>
    </w:p>
    <w:p>
      <w:pPr>
        <w:pStyle w:val="Heading2"/>
      </w:pPr>
      <w:r>
        <w:t>Unterlassene Pflege im Notfall- und Intensivdienst: Netzwerkanalyse zentraler, Brücken- und Hebel-Aktivitäten</w:t>
      </w:r>
    </w:p>
    <w:p>
      <w:r>
        <w:rPr>
          <w:i/>
          <w:color w:val="666666"/>
          <w:sz w:val="18"/>
        </w:rPr>
        <w:t>Lv F et al.  ·  J Nurs Manag  ·  2026  ·  PMID 42801313</w:t>
      </w:r>
    </w:p>
    <w:p>
      <w:r>
        <w:t>Sekundäranalyse von 3351 Notfall- und Intensivpflegefachpersonen aus 22 chinesischen Krankenhäusern mit Netzwerkmodellierung zur bedingten Assoziation von 24 unterlassenen Pflegeaktivitäten mittels Ising-Modell und Perturbationsanalyse.</w:t>
      </w:r>
    </w:p>
    <w:p>
      <w:r>
        <w:rPr>
          <w:b/>
        </w:rPr>
        <w:t xml:space="preserve">Ergebnis: </w:t>
      </w:r>
      <w:r>
        <w:t>Netzwerk: 109 von 276 möglichen Kanten (108 positiv). Höchste Expected Influence (Zentralität): Vitalzeichenüberwachung (8,97), gefolgt von Rehabilitationsanleitung und Bestandsaufnahme. Höchste Bridge EI: Dekubitus-/Wundversorgung (6,94). Emotionale Unterstützung und Baden/Hautpflege waren als Hebelpunkte am robustesten. Emotionale Unterstützung: Reduktion um 2,70 Knoten bei 2-SD-Threshold-Senkung.</w:t>
      </w:r>
    </w:p>
    <w:p>
      <w:r>
        <w:rPr>
          <w:b/>
          <w:sz w:val="19"/>
        </w:rPr>
        <w:t xml:space="preserve">Übertragbarkeit: </w:t>
      </w:r>
      <w:r>
        <w:rPr>
          <w:sz w:val="19"/>
        </w:rPr>
        <w:t>China - Metodisch anwendbar, Priorisierung unterlassener Pflege relevant für deutsche Qualitätsmessung</w:t>
      </w:r>
    </w:p>
    <w:p>
      <w:r>
        <w:rPr>
          <w:color w:val="5A7D3A"/>
          <w:sz w:val="18"/>
        </w:rPr>
        <w:t>https://pubmed.ncbi.nlm.nih.gov/42801313/</w:t>
      </w:r>
    </w:p>
    <w:p>
      <w:pPr>
        <w:pStyle w:val="Heading2"/>
      </w:pPr>
      <w:r>
        <w:t>Museumsbasierte Schulung zu klinischer Beobachtung: Wirksamkeit bei 874 Pflegestudierenden</w:t>
      </w:r>
    </w:p>
    <w:p>
      <w:r>
        <w:rPr>
          <w:i/>
          <w:color w:val="666666"/>
          <w:sz w:val="18"/>
        </w:rPr>
        <w:t>Pestaña ÁC et al.  ·  Perspect Med Educ  ·  25.09.2026  ·  PMID 42799497</w:t>
      </w:r>
    </w:p>
    <w:p>
      <w:r>
        <w:t>Pilotstudie mit 874 Pflegestudierenden an zwei Universitäten, die ein museumspädagogisches Programm zur Förderung genauen klinischen Beobachtens, evidenzgestützter Beschreibung und humanistischer Reflexion absolvierten.</w:t>
      </w:r>
    </w:p>
    <w:p>
      <w:r>
        <w:rPr>
          <w:b/>
        </w:rPr>
        <w:t xml:space="preserve">Ergebnis: </w:t>
      </w:r>
      <w:r>
        <w:t>Studierende berichteten post-Intervention signifikant höhere Scores in wahrgenommener Wissenserweiterung (p &lt; 0,05), klinischen Beobachtungsfähigkeiten (p &lt; 0,05) und Bildungswert (p &lt; 0,05). Die qualitative Analyse zeigte hohes Vertrauen in Übertragbarkeit auf klinische Praxis und Wertschätzung der Kunstintegration.</w:t>
      </w:r>
    </w:p>
    <w:p>
      <w:r>
        <w:rPr>
          <w:b/>
          <w:sz w:val="19"/>
        </w:rPr>
        <w:t xml:space="preserve">Übertragbarkeit: </w:t>
      </w:r>
      <w:r>
        <w:rPr>
          <w:sz w:val="19"/>
        </w:rPr>
        <w:t>Spanien/Großbritannien, Struktur und Methoden direkt übertragbar auf deutschsprachige Pflegeausbildung</w:t>
      </w:r>
    </w:p>
    <w:p>
      <w:r>
        <w:rPr>
          <w:color w:val="5A7D3A"/>
          <w:sz w:val="18"/>
        </w:rPr>
        <w:t>https://pubmed.ncbi.nlm.nih.gov/42799497/</w:t>
      </w:r>
    </w:p>
    <w:p>
      <w:pPr>
        <w:pStyle w:val="Heading2"/>
      </w:pPr>
      <w:r>
        <w:t>Kompetenz von Krebspflege-Navigatorinnen und Patientenzufriedenheit: Ergebnis in Ägypten</w:t>
      </w:r>
    </w:p>
    <w:p>
      <w:r>
        <w:rPr>
          <w:i/>
          <w:color w:val="666666"/>
          <w:sz w:val="18"/>
        </w:rPr>
        <w:t>Bassyouny HAA et al.  ·  Medicine (Baltimore)  ·  25.09.2026  ·  PMID 42798116</w:t>
      </w:r>
    </w:p>
    <w:p>
      <w:r>
        <w:t>Querschnittsstudie mit 65 Krebspflege-Navigatorinnen und 404 Patienten an einem Krebszentrum zur Beziehung zwischen Navigatorenkompetenzen und Patientenzufriedenheit.</w:t>
      </w:r>
    </w:p>
    <w:p>
      <w:r>
        <w:rPr>
          <w:b/>
        </w:rPr>
        <w:t xml:space="preserve">Ergebnis: </w:t>
      </w:r>
      <w:r>
        <w:t>Mittlere Kompetenzscores: 79,28 ± 8,24; mittlere Patientenzufriedenheit: 93,18 ± 5,68. Starke positive Assoziationen zwischen Gesamtkompetenz und Patientenzufriedenheit (r = 0,70, 95% KI [0,55-0,81], p &lt; 0,001). Koordination der Versorgung und Expertenniveau zeigten stärkste Assoziationen mit Zufriedenheit (r = 0,56-0,65).</w:t>
      </w:r>
    </w:p>
    <w:p>
      <w:r>
        <w:rPr>
          <w:b/>
          <w:sz w:val="19"/>
        </w:rPr>
        <w:t xml:space="preserve">Übertragbarkeit: </w:t>
      </w:r>
      <w:r>
        <w:rPr>
          <w:sz w:val="19"/>
        </w:rPr>
        <w:t>Schwellenländer - Konzept Case Management anwendbar, generalisierbar auf deutsche Versorgung eingeschränkt</w:t>
      </w:r>
    </w:p>
    <w:p>
      <w:r>
        <w:rPr>
          <w:color w:val="5A7D3A"/>
          <w:sz w:val="18"/>
        </w:rPr>
        <w:t>https://pubmed.ncbi.nlm.nih.gov/42798116/</w:t>
      </w:r>
    </w:p>
    <w:p>
      <w:pPr>
        <w:pStyle w:val="Heading2"/>
      </w:pPr>
      <w:r>
        <w:t>Pflegegeleite Sicherheitsmanagement bei der Harnleiterspülung: Reduktion von Infektionen und Hyponatriämie</w:t>
      </w:r>
    </w:p>
    <w:p>
      <w:r>
        <w:rPr>
          <w:i/>
          <w:color w:val="666666"/>
          <w:sz w:val="18"/>
        </w:rPr>
        <w:t>Li Q et al.  ·  Medicine (Baltimore)  ·  25.09.2026  ·  PMID 42798046</w:t>
      </w:r>
    </w:p>
    <w:p>
      <w:r>
        <w:t>Retrospektive Kohortenstudie mit 173 Patienten zur Ureterpyelolithotomie mit und ohne strukturierte pflegegeleite Spülflüssigkeitssicherheit; Vergleich von Baseline, Prozessindikatoren und postoperativen Ergebnissen.</w:t>
      </w:r>
    </w:p>
    <w:p>
      <w:r>
        <w:rPr>
          <w:b/>
        </w:rPr>
        <w:t xml:space="preserve">Ergebnis: </w:t>
      </w:r>
      <w:r>
        <w:t>Mit Protokoll: niedrigere Spüldruck-Messwerte (24,0 vs 42,5 mm Hg, p &lt; 0,001), weniger Fieber &gt; 38,5 °C (4,5% vs 14,1%, p = 0,027), weniger Hyponatriämie (2,3% vs 10,6%, p = 0,027), kürzere Operationszeit (55 vs 65 Minuten, p = 0,004), kürzerer Krankenhausaufenthalt (3 vs 4 Tage, p &lt; 0,001).</w:t>
      </w:r>
    </w:p>
    <w:p>
      <w:r>
        <w:rPr>
          <w:b/>
          <w:sz w:val="19"/>
        </w:rPr>
        <w:t xml:space="preserve">Übertragbarkeit: </w:t>
      </w:r>
      <w:r>
        <w:rPr>
          <w:sz w:val="19"/>
        </w:rPr>
        <w:t>China - Ergebnis direkt anwendbar, Prozess- und Komplikationsverhütung transnational</w:t>
      </w:r>
    </w:p>
    <w:p>
      <w:r>
        <w:rPr>
          <w:color w:val="5A7D3A"/>
          <w:sz w:val="18"/>
        </w:rPr>
        <w:t>https://pubmed.ncbi.nlm.nih.gov/42798046/</w:t>
      </w:r>
    </w:p>
    <w:p>
      <w:pPr>
        <w:pStyle w:val="Heading2"/>
      </w:pPr>
      <w:r>
        <w:t>Pflegegeleite Malnutritionsscreening bei älteren hospitalisierten Patienten: Wirksamkeit der Früherkennung</w:t>
      </w:r>
    </w:p>
    <w:p>
      <w:r>
        <w:rPr>
          <w:i/>
          <w:color w:val="666666"/>
          <w:sz w:val="18"/>
        </w:rPr>
        <w:t>El-Ashry AM et al.  ·  Nutrients  ·  20.09.2026  ·  PMID 42797062</w:t>
      </w:r>
    </w:p>
    <w:p>
      <w:r>
        <w:t>Scoping Review mit 18 eingeschlossenen Studien zu pflegegeleitem Screening mit MNA, MNA-SF, MST, MUST, NRS-2002, SNAQ bei älteren Hospitalisierten hinsichtlich Erkennungsgenauigkeit und Barrieren.</w:t>
      </w:r>
    </w:p>
    <w:p>
      <w:r>
        <w:rPr>
          <w:b/>
        </w:rPr>
        <w:t xml:space="preserve">Ergebnis: </w:t>
      </w:r>
      <w:r>
        <w:t>Standardisiertes Screening verbesserte Unterernährungserkennung von 38,6% auf 73,1%; MST zeigte in Hochrisiko-Kohorte 94% Sensitivität, 89% Spezifität; MNA-SF ICC = 0,74 mit nur moderater Übereinstimmung (Kappa = 0,37). Barrieren: inkonsistente Bewertung, limitiertes Ernährungswissen, Arbeitsbelastung, Dokumentationslücken. Keine Studie maß Komplikationen, Liegedauer oder Mortalität.</w:t>
      </w:r>
    </w:p>
    <w:p>
      <w:r>
        <w:rPr>
          <w:b/>
          <w:sz w:val="19"/>
        </w:rPr>
        <w:t xml:space="preserve">Übertragbarkeit: </w:t>
      </w:r>
      <w:r>
        <w:rPr>
          <w:sz w:val="19"/>
        </w:rPr>
        <w:t>Internationale Evidenz, Instrumente in Deutschland etabliert, Barrieren systemisch relevant</w:t>
      </w:r>
    </w:p>
    <w:p>
      <w:r>
        <w:rPr>
          <w:color w:val="5A7D3A"/>
          <w:sz w:val="18"/>
        </w:rPr>
        <w:t>https://pubmed.ncbi.nlm.nih.gov/42797062/</w:t>
      </w:r>
    </w:p>
    <w:p>
      <w:pPr>
        <w:pStyle w:val="Heading2"/>
      </w:pPr>
      <w:r>
        <w:t>Krankenpflegestudierende und humanoide soziale Roboter in der Geriatrie: Haltungen und Voraussagen für den Pflegeberuf</w:t>
      </w:r>
    </w:p>
    <w:p>
      <w:r>
        <w:rPr>
          <w:i/>
          <w:color w:val="666666"/>
          <w:sz w:val="18"/>
        </w:rPr>
        <w:t>Osypka K et al.  ·  Front Public Health  ·  08.09.2026  ·  PMID 42774093</w:t>
      </w:r>
    </w:p>
    <w:p>
      <w:r>
        <w:t>Querschnittstudie mit 475 polnischen Pflegestudierenden zu Haltungen gegenüber einem sozialen Roboter (TIAGo) und Assoziationen mit Beschäftigungsstatus, Berufserfahrung und technologischer Flüssigkeit.</w:t>
      </w:r>
    </w:p>
    <w:p>
      <w:r>
        <w:rPr>
          <w:b/>
        </w:rPr>
        <w:t xml:space="preserve">Ergebnis: </w:t>
      </w:r>
      <w:r>
        <w:t>475 Studierende (48,5% berufstätig): insgesamt positive Haltungen, Assistenzfunktionen besser bewertet als soziale. Berufstätig beschäftigte Studierende hielten signifikant günstigere Ansichten (zur Animacy höher). Unabhängige Prädiktoren: Beschäftigungsstatus, Alter, selbstbewertete technologische Flüssigkeit. Diese Querschnittsassoziation kann das Integrieren von Mensch-Roboter-Interaktion in Lehrpläne unterstützen.</w:t>
      </w:r>
    </w:p>
    <w:p>
      <w:r>
        <w:rPr>
          <w:b/>
          <w:sz w:val="19"/>
        </w:rPr>
        <w:t xml:space="preserve">Übertragbarkeit: </w:t>
      </w:r>
      <w:r>
        <w:rPr>
          <w:sz w:val="19"/>
        </w:rPr>
        <w:t>Polen - ähnliche Berufsstrukturen wie deutschsprachiger Raum, Technologieakzeptanz vergleichbar</w:t>
      </w:r>
    </w:p>
    <w:p>
      <w:r>
        <w:rPr>
          <w:color w:val="5A7D3A"/>
          <w:sz w:val="18"/>
        </w:rPr>
        <w:t>https://pubmed.ncbi.nlm.nih.gov/42774093/</w:t>
      </w:r>
    </w:p>
    <w:p>
      <w:pPr>
        <w:pStyle w:val="Heading1"/>
      </w:pPr>
      <w:r>
        <w:t>Aufgenommen am 27.09.2026</w:t>
      </w:r>
    </w:p>
    <w:p>
      <w:pPr>
        <w:pStyle w:val="Heading2"/>
      </w:pPr>
      <w:r>
        <w:t>Mobilität während Behandlung zu Hause: was Patienten brauchen – qualitative Studie</w:t>
      </w:r>
    </w:p>
    <w:p>
      <w:r>
        <w:rPr>
          <w:i/>
          <w:color w:val="666666"/>
          <w:sz w:val="18"/>
        </w:rPr>
        <w:t>Ong CY et al.  ·  Ann Med  ·  25.09.2026  ·  PMID 42798239</w:t>
      </w:r>
    </w:p>
    <w:p>
      <w:r>
        <w:t>Qualitative Studie mit 25 Patienten eines Hospital-at-Home-Programms in Singapur zu Wahrnehmung von Mobilität außerhalb des Hauses während stationärer Intensivversorgung daheim.</w:t>
      </w:r>
    </w:p>
    <w:p>
      <w:r>
        <w:rPr>
          <w:b/>
        </w:rPr>
        <w:t xml:space="preserve">Ergebnis: </w:t>
      </w:r>
      <w:r>
        <w:t>Patienten betrachteten Mobilität außer Haus als wichtig für emotionales Wohlbefinden, Genesung und Alltagsroutinen. Entscheidungen balancierten zwischen Autonomie und Verantwortung. Bewährtes Modell: individuelle Risikoeinschätzung statt pauschale Restriktionen. Offene Kommunikation mit Gesundheitsteam zentral.</w:t>
      </w:r>
    </w:p>
    <w:p>
      <w:r>
        <w:rPr>
          <w:b/>
          <w:sz w:val="19"/>
        </w:rPr>
        <w:t xml:space="preserve">Übertragbarkeit: </w:t>
      </w:r>
      <w:r>
        <w:rPr>
          <w:sz w:val="19"/>
        </w:rPr>
        <w:t>Singapur - konzeptionell auf europäische Home-Care-Modelle übertragbar</w:t>
      </w:r>
    </w:p>
    <w:p>
      <w:r>
        <w:rPr>
          <w:color w:val="5A7D3A"/>
          <w:sz w:val="18"/>
        </w:rPr>
        <w:t>https://pubmed.ncbi.nlm.nih.gov/42798239/</w:t>
      </w:r>
    </w:p>
    <w:p>
      <w:pPr>
        <w:pStyle w:val="Heading2"/>
      </w:pPr>
      <w:r>
        <w:t>Standardisiertes Übergabeverfahren: Verbesserung von ICU-zu-Station-Handover durch Checkliste</w:t>
      </w:r>
    </w:p>
    <w:p>
      <w:r>
        <w:rPr>
          <w:i/>
          <w:color w:val="666666"/>
          <w:sz w:val="18"/>
        </w:rPr>
        <w:t>Önler E et al.  ·  Nurs Crit Care  ·  Nov. 2026  ·  PMID 42791598</w:t>
      </w:r>
    </w:p>
    <w:p>
      <w:r>
        <w:t>Prospektive Quality-Improvement-Studie in Türkei: Evaluation eines strukturierten Handover-Prozesses mit Checkliste für Patientenübergaben aus der Intensivstation auf chirurgische Stationen (50 Übergaben vor, 50 nach Implementierung).</w:t>
      </w:r>
    </w:p>
    <w:p>
      <w:r>
        <w:rPr>
          <w:b/>
        </w:rPr>
        <w:t xml:space="preserve">Ergebnis: </w:t>
      </w:r>
      <w:r>
        <w:t>Nach Implementierung: signifikante Verbesserungen in Abdeckung von Patientenidentifikation und Drain-/Katheterinformationen (p&lt;0,001). Handover-Dauer stieg, nicht signifikant (p=0,051). Unterbrechungen blieben bei ~50%. 39 Pflegekräfte berichteten hohe Zufriedenheit mit der standardisierten Übergabe und hohe Bewertung (Akzeptabilität, Praktikabilität, Angemessenheit).</w:t>
      </w:r>
    </w:p>
    <w:p>
      <w:r>
        <w:rPr>
          <w:b/>
          <w:sz w:val="19"/>
        </w:rPr>
        <w:t xml:space="preserve">Übertragbarkeit: </w:t>
      </w:r>
      <w:r>
        <w:rPr>
          <w:sz w:val="19"/>
        </w:rPr>
        <w:t>Türkei, klinisches Sicherheitsthema strukturunabhängig übertragbar</w:t>
      </w:r>
    </w:p>
    <w:p>
      <w:r>
        <w:rPr>
          <w:color w:val="5A7D3A"/>
          <w:sz w:val="18"/>
        </w:rPr>
        <w:t>https://pubmed.ncbi.nlm.nih.gov/42791598/</w:t>
      </w:r>
    </w:p>
    <w:p>
      <w:pPr>
        <w:pStyle w:val="Heading2"/>
      </w:pPr>
      <w:r>
        <w:t>Sprachentwicklungsprogramm für Pflegekräfte: Nutzen und Implementierungshürden</w:t>
      </w:r>
    </w:p>
    <w:p>
      <w:r>
        <w:rPr>
          <w:i/>
          <w:color w:val="666666"/>
          <w:sz w:val="18"/>
        </w:rPr>
        <w:t>Elisabet E et al.  ·  BMC Geriatr  ·  25.09.2026  ·  PMID 42791519</w:t>
      </w:r>
    </w:p>
    <w:p>
      <w:r>
        <w:t>Qualitative Studie zur Evaluation eines Sprachförderinterventionsprogramms für fremdsprachige Mitarbeitende in schwedischen Pflegeheimen aus Perspektive von Leitungskräften, Sprachanwälten und Pflegepersonal.</w:t>
      </w:r>
    </w:p>
    <w:p>
      <w:r>
        <w:rPr>
          <w:b/>
        </w:rPr>
        <w:t xml:space="preserve">Ergebnis: </w:t>
      </w:r>
      <w:r>
        <w:t>Das Programm "Talk about Work" wurde von allen Teilgruppen als geeignet und unterstützend bewertet. Sprachförderung wurde als sensibles Thema wahrgenommen, aber das Programm erleichterte offene Gespräche über Sprachkompetenzen. Hemmnisse für Führungskräfte: Mangel an kompetenten Multiplikatoren. Empfehlung: Personalentwicklung mit gepoolter Ressource und kontinuierliche Zusammenarbeit mit Leitungskräften sind erforderlich.</w:t>
      </w:r>
    </w:p>
    <w:p>
      <w:r>
        <w:rPr>
          <w:b/>
          <w:sz w:val="19"/>
        </w:rPr>
        <w:t xml:space="preserve">Übertragbarkeit: </w:t>
      </w:r>
      <w:r>
        <w:rPr>
          <w:sz w:val="19"/>
        </w:rPr>
        <w:t>Schweden, vergleichbare Herausforderung mit Fachkräftemangel wie Deutschland</w:t>
      </w:r>
    </w:p>
    <w:p>
      <w:r>
        <w:rPr>
          <w:color w:val="5A7D3A"/>
          <w:sz w:val="18"/>
        </w:rPr>
        <w:t>https://pubmed.ncbi.nlm.nih.gov/42791519/</w:t>
      </w:r>
    </w:p>
    <w:p>
      <w:pPr>
        <w:pStyle w:val="Heading2"/>
      </w:pPr>
      <w:r>
        <w:t>Mahlzeiten im Pflegeheim: Partizipation und Lernchancen aus Fachkräftesicht</w:t>
      </w:r>
    </w:p>
    <w:p>
      <w:r>
        <w:rPr>
          <w:i/>
          <w:color w:val="666666"/>
          <w:sz w:val="18"/>
        </w:rPr>
        <w:t>Allert C et al.  ·  BMC Geriatr  ·  24.09.2026  ·  PMID 42791517</w:t>
      </w:r>
    </w:p>
    <w:p>
      <w:r>
        <w:t>Qualitative Interviewstudie mit 23 Pflegefachpersonen in schwedischen Langzeitpflegeeinrichtungen zu deren Wahrnehmung von Partizipation und Lernmöglichkeiten bei Mahlzeiten für Bewohner, Angehörige und Kolleg:innen.</w:t>
      </w:r>
    </w:p>
    <w:p>
      <w:r>
        <w:rPr>
          <w:b/>
        </w:rPr>
        <w:t xml:space="preserve">Ergebnis: </w:t>
      </w:r>
      <w:r>
        <w:t>Partizipation und Lernchancen bei Mahlzeiten ereigneten sich in sehr unterschiedlichem Ausmaß – von umfassend bis kaum vorhanden. Bewohner und Angehörige wurden selten in Problemlösungen einbezogen. Erfolgsfaktoren: Beziehungen, Organisationsstrukturen und Personalausstattung. Fazit: Organisationsweite Veränderungen und tieferes Verständnis von Personenzentrierung notwendig.</w:t>
      </w:r>
    </w:p>
    <w:p>
      <w:r>
        <w:rPr>
          <w:b/>
          <w:sz w:val="19"/>
        </w:rPr>
        <w:t xml:space="preserve">Übertragbarkeit: </w:t>
      </w:r>
      <w:r>
        <w:rPr>
          <w:sz w:val="19"/>
        </w:rPr>
        <w:t>Schweden, ähnliches Pflegeheimmodell, vergleichbare Finanzierungslogik</w:t>
      </w:r>
    </w:p>
    <w:p>
      <w:r>
        <w:rPr>
          <w:color w:val="5A7D3A"/>
          <w:sz w:val="18"/>
        </w:rPr>
        <w:t>https://pubmed.ncbi.nlm.nih.gov/42791517/</w:t>
      </w:r>
    </w:p>
    <w:p>
      <w:pPr>
        <w:pStyle w:val="Heading2"/>
      </w:pPr>
      <w:r>
        <w:t>Versorgungslücken bei unter 60-Jährigen mit Behinderungen: Bedarf für aufsuchende indikationsübergreifende Rehabilitation</w:t>
      </w:r>
    </w:p>
    <w:p>
      <w:r>
        <w:rPr>
          <w:i/>
          <w:color w:val="666666"/>
          <w:sz w:val="18"/>
        </w:rPr>
        <w:t>Armbruster C et al.  ·  BMC Health Serv Res  ·  24.09.2026  ·  PMID 42786497</w:t>
      </w:r>
    </w:p>
    <w:p>
      <w:r>
        <w:t>Deutsche Expertenbefragung (n=136 Fachpersonen) zu Versorgungslücken für Menschen unter 60 mit komplexen Behinderungen und Einschätzung von aufsuchender, indikationsübergreifender Rehabilitationsversorgung als Lösung.</w:t>
      </w:r>
    </w:p>
    <w:p>
      <w:r>
        <w:rPr>
          <w:b/>
        </w:rPr>
        <w:t xml:space="preserve">Ergebnis: </w:t>
      </w:r>
      <w:r>
        <w:t>Experten erkannten hohes Niveau ungedeckter Bedarfe in aktuellen Rehabilitationsangeboten. Indikationsübergreifende aufsuchende Rehabilitation erhielt positive Bewertungen bezüglich Notwendigkeit, Mehrwert und Praktikabilität als ergänzendes Angebot. Mehrheit sah darin Potential zur Schließung von Versorgungslücken.</w:t>
      </w:r>
    </w:p>
    <w:p>
      <w:r>
        <w:rPr>
          <w:b/>
          <w:sz w:val="19"/>
        </w:rPr>
        <w:t xml:space="preserve">Übertragbarkeit: </w:t>
      </w:r>
      <w:r>
        <w:rPr>
          <w:sz w:val="19"/>
        </w:rPr>
        <w:t>Deutschland direkt, Expertise zum deutschen Rehabilitationssystem</w:t>
      </w:r>
    </w:p>
    <w:p>
      <w:r>
        <w:rPr>
          <w:color w:val="5A7D3A"/>
          <w:sz w:val="18"/>
        </w:rPr>
        <w:t>https://pubmed.ncbi.nlm.nih.gov/42786497/</w:t>
      </w:r>
    </w:p>
    <w:p>
      <w:pPr>
        <w:pStyle w:val="Heading2"/>
      </w:pPr>
      <w:r>
        <w:t>Was Patienten mit fortgeschrittenem Krebs und Angehörige vom guten Sterben erwarten: Kulturvergleich</w:t>
      </w:r>
    </w:p>
    <w:p>
      <w:r>
        <w:rPr>
          <w:i/>
          <w:color w:val="666666"/>
          <w:sz w:val="18"/>
        </w:rPr>
        <w:t>Abu-Odah H et al.  ·  JAMA Netw Open  ·  01.09.2026  ·  PMID 42734917</w:t>
      </w:r>
    </w:p>
    <w:p>
      <w:r>
        <w:t>Querschnittsstudie mit 1.059 Personen (640 Patienten mit Stadium III/IV Krebs, 419 Angehörige) aus fünf Ländern zur Bedeutung von Dimensionen eines "guten Todes" mittels 54-Item-Instrument.</w:t>
      </w:r>
    </w:p>
    <w:p>
      <w:r>
        <w:rPr>
          <w:b/>
        </w:rPr>
        <w:t xml:space="preserve">Ergebnis: </w:t>
      </w:r>
      <w:r>
        <w:t>Good-Death-Inventory zeigte ausgezeichnete interne Konsistenz (Cronbach α=0,94). Mittelwerte unterschieden sich signifikant zwischen Ländern (partial η²=0,383, p&lt;0,001). Höchste Scores Gaza (M=5,93, SD=0,56) und Griechenland (5,88, SD=0,30) – Fokus auf emotionalen Frieden, Familienzusammenhalt, spirituelle Akzeptanz. Niedrigste Scores Türkei (M=4,71, SD=0,87) und Hongkong (4,93, SD=0,71). Patient-Angehörigen-Unterschiede gering.</w:t>
      </w:r>
    </w:p>
    <w:p>
      <w:r>
        <w:rPr>
          <w:b/>
          <w:sz w:val="19"/>
        </w:rPr>
        <w:t xml:space="preserve">Übertragbarkeit: </w:t>
      </w:r>
      <w:r>
        <w:rPr>
          <w:sz w:val="19"/>
        </w:rPr>
        <w:t>Mehrländerstudie, kulturelle Unterschiede betonen Notwendigkeit kontextsensitiver Palliativversorgung</w:t>
      </w:r>
    </w:p>
    <w:p>
      <w:r>
        <w:rPr>
          <w:color w:val="5A7D3A"/>
          <w:sz w:val="18"/>
        </w:rPr>
        <w:t>https://pubmed.ncbi.nlm.nih.gov/42734917/</w:t>
      </w:r>
    </w:p>
    <w:p>
      <w:pPr>
        <w:pStyle w:val="Heading1"/>
      </w:pPr>
      <w:r>
        <w:t>Aufgenommen am 26.09.2026</w:t>
      </w:r>
    </w:p>
    <w:p>
      <w:pPr>
        <w:pStyle w:val="Heading2"/>
      </w:pPr>
      <w:r>
        <w:t>Früh in Karriere: Was halten Pflegekräfte für gute Arbeitsbedingungen im NHS</w:t>
      </w:r>
    </w:p>
    <w:p>
      <w:r>
        <w:rPr>
          <w:i/>
          <w:color w:val="666666"/>
          <w:sz w:val="18"/>
        </w:rPr>
        <w:t>Ejebu OZ et al.  ·  BMJ Open  ·  25.09.2026  ·  PMID 42790917</w:t>
      </w:r>
    </w:p>
    <w:p>
      <w:r>
        <w:t>Diskrete-Wahl-Experiment mit 5696 englischen Jungpfleger*innen zu ihren Jobpräferenzen mittels acht Attributen (Karriereentwicklung, Unterstützung, Teamwork, Management, Flexibilität, Arbeitsbelastung, Anerkennung, Gehalt).</w:t>
      </w:r>
    </w:p>
    <w:p>
      <w:r>
        <w:rPr>
          <w:b/>
        </w:rPr>
        <w:t xml:space="preserve">Ergebnis: </w:t>
      </w:r>
      <w:r>
        <w:t>Jungpfleger*innen bevorzugten starkes Teamwork (9.419 Pfund Gehaltsausfall akzeptabel), unterstützende Manager (6.534 Pfund) und niedrige Arbeitsbelastung (6.055 Pfund). Alle drei Faktoren zeigten signifikant hohe Wertschätzung; gute Zusammenarbeit wurde am stärksten priorisiert.</w:t>
      </w:r>
    </w:p>
    <w:p>
      <w:r>
        <w:rPr>
          <w:b/>
          <w:sz w:val="19"/>
        </w:rPr>
        <w:t xml:space="preserve">Übertragbarkeit: </w:t>
      </w:r>
      <w:r>
        <w:rPr>
          <w:sz w:val="19"/>
        </w:rPr>
        <w:t>England, NHS-Kontext – für deutsches System: Generalisierbarkeit begrenzt durch unterschiedliche Arbeitsmarkt- und Gesundheitssystembedingungen.</w:t>
      </w:r>
    </w:p>
    <w:p>
      <w:r>
        <w:rPr>
          <w:color w:val="5A7D3A"/>
          <w:sz w:val="18"/>
        </w:rPr>
        <w:t>https://pubmed.ncbi.nlm.nih.gov/42790917/</w:t>
      </w:r>
    </w:p>
    <w:p>
      <w:pPr>
        <w:pStyle w:val="Heading2"/>
      </w:pPr>
      <w:r>
        <w:t>Kosten und Finanzierungsverteilung von erweiterten Hausbesuchsprogrammen: das schwedische Modell</w:t>
      </w:r>
    </w:p>
    <w:p>
      <w:r>
        <w:rPr>
          <w:i/>
          <w:color w:val="666666"/>
          <w:sz w:val="18"/>
        </w:rPr>
        <w:t>Flores S et al.  ·  Eur J Public Health  ·  04.08.2026  ·  PMID 42790495</w:t>
      </w:r>
    </w:p>
    <w:p>
      <w:r>
        <w:t>Kostenanalyse basierend auf Mikrokosten aus vier Pilotseiten zur Skalierung eines eigenschaftsorientierten Hausbesuchsprogramms für Familien mit Kindern (Zielgruppe n=14.349 Familien/Jahr).</w:t>
      </w:r>
    </w:p>
    <w:p>
      <w:r>
        <w:rPr>
          <w:b/>
        </w:rPr>
        <w:t xml:space="preserve">Ergebnis: </w:t>
      </w:r>
      <w:r>
        <w:t>Jahreskosten National Standard: EUR 8,31 Mio., Enhanced Pilot: EUR 11,33 Mio. (Einheit EUR 512–1.128 pro Familie). Regionale Gesundheit trug 70–76% der Kosten, Kommunale Dienste 24–30%, unabhängig vom Liefermodell – Kostenasymmetrie folgt aus Personalbedarf, nicht Modelldesign.</w:t>
      </w:r>
    </w:p>
    <w:p>
      <w:r>
        <w:rPr>
          <w:b/>
          <w:sz w:val="19"/>
        </w:rPr>
        <w:t xml:space="preserve">Übertragbarkeit: </w:t>
      </w:r>
      <w:r>
        <w:rPr>
          <w:sz w:val="19"/>
        </w:rPr>
        <w:t>Schweden, kommunal-steuerfinanziertes System – Finanzierungsmechanismus nicht auf Bismarck-Systeme (Deutschland) übertragbar; Ressourcentrennungsproblem relevant.</w:t>
      </w:r>
    </w:p>
    <w:p>
      <w:r>
        <w:rPr>
          <w:color w:val="5A7D3A"/>
          <w:sz w:val="18"/>
        </w:rPr>
        <w:t>https://pubmed.ncbi.nlm.nih.gov/42790495/</w:t>
      </w:r>
    </w:p>
    <w:p>
      <w:pPr>
        <w:pStyle w:val="Heading2"/>
      </w:pPr>
      <w:r>
        <w:t>Resilienz bei Pflegekräften während und nach COVID-19: prospektive brasilianische Kohortenstudie</w:t>
      </w:r>
    </w:p>
    <w:p>
      <w:r>
        <w:rPr>
          <w:i/>
          <w:color w:val="666666"/>
          <w:sz w:val="18"/>
        </w:rPr>
        <w:t>Olino L et al.  ·  Rev Bras Enferm  ·  21.09.2026  ·  PMID 42788536</w:t>
      </w:r>
    </w:p>
    <w:p>
      <w:r>
        <w:t>Prospektive multizentrische Kohortenstudie mit 163 Pflegekräften aus Krankenhäusern 2020 und 2022 zu Faktoren der beruflichen Resilienz mit Resilienz-am-Arbeitsplatz-Skala und linearer Regression.</w:t>
      </w:r>
    </w:p>
    <w:p>
      <w:r>
        <w:rPr>
          <w:b/>
        </w:rPr>
        <w:t xml:space="preserve">Ergebnis: </w:t>
      </w:r>
      <w:r>
        <w:t>Mittlere Resilienzwerte ähnlich 2020 (73,3±11,1) und 2022 (72,9±11,2). Einflussfaktoren: Alter (+0,27 Punkte/Jahr), weiblich (-10,06 Punkte), psychische Erkrankung (-4,67 Punkte), sehr schlechter Schlaf (-6,1 Punkte), Führungsposition (-13,53 Punkte), COVID-19-Sektor (+6,90 Punkte).</w:t>
      </w:r>
    </w:p>
    <w:p>
      <w:r>
        <w:rPr>
          <w:b/>
          <w:sz w:val="19"/>
        </w:rPr>
        <w:t xml:space="preserve">Übertragbarkeit: </w:t>
      </w:r>
      <w:r>
        <w:rPr>
          <w:sz w:val="19"/>
        </w:rPr>
        <w:t>Brasilien – Vergleichbarkeit begrenzt, aber kategoriale Risiko- und Schutzfaktoren empirisch verwertbar.</w:t>
      </w:r>
    </w:p>
    <w:p>
      <w:r>
        <w:rPr>
          <w:color w:val="5A7D3A"/>
          <w:sz w:val="18"/>
        </w:rPr>
        <w:t>https://pubmed.ncbi.nlm.nih.gov/42788536/</w:t>
      </w:r>
    </w:p>
    <w:p>
      <w:pPr>
        <w:pStyle w:val="Heading2"/>
      </w:pPr>
      <w:r>
        <w:t>Rollentransition von Advanced Practice Nurses in Krankenhäusern: chinesische Grounded-Theory-Studie</w:t>
      </w:r>
    </w:p>
    <w:p>
      <w:r>
        <w:rPr>
          <w:i/>
          <w:color w:val="666666"/>
          <w:sz w:val="18"/>
        </w:rPr>
        <w:t>Tan W et al.  ·  J Nurs Manag  ·  2026  ·  PMID 42788447</w:t>
      </w:r>
    </w:p>
    <w:p>
      <w:r>
        <w:t>Konstruktivistische Grounded-Theory mit 33 APNs (Längsschnitt- und retrospektive Interviews) zu Übergangsprozessen in erweiterte klinische Rollen im Krankenhaus Festlandchina.</w:t>
      </w:r>
    </w:p>
    <w:p>
      <w:r>
        <w:rPr>
          <w:b/>
        </w:rPr>
        <w:t xml:space="preserve">Ergebnis: </w:t>
      </w:r>
      <w:r>
        <w:t>Kernkategorie ‚Common yet Different Journey': vier Übergangsphasen (Rollenkonfusion → Erkundung → Integration → Entwicklung), fünf Trajektorien (sequenziell, Sprung, oszillierend, stagnierend, divergent), die durch individual-, organisational- und gesellschaftliche Bedingungen geprägt wurden. Outcomes: Reife, Stagnation oder Divergenz.</w:t>
      </w:r>
    </w:p>
    <w:p>
      <w:r>
        <w:rPr>
          <w:b/>
          <w:sz w:val="19"/>
        </w:rPr>
        <w:t xml:space="preserve">Übertragbarkeit: </w:t>
      </w:r>
      <w:r>
        <w:rPr>
          <w:sz w:val="19"/>
        </w:rPr>
        <w:t>China – Legal- und Qualifikationssystem fundamental anders; nur empirisches Prozessverständnis übertragbar.</w:t>
      </w:r>
    </w:p>
    <w:p>
      <w:r>
        <w:rPr>
          <w:color w:val="5A7D3A"/>
          <w:sz w:val="18"/>
        </w:rPr>
        <w:t>https://pubmed.ncbi.nlm.nih.gov/42788447/</w:t>
      </w:r>
    </w:p>
    <w:p>
      <w:pPr>
        <w:pStyle w:val="Heading2"/>
      </w:pPr>
      <w:r>
        <w:t>Arbeitsumfeld und Resilienz von Pflegekräften in Pflegeheimen: eine vietnamesische Studie</w:t>
      </w:r>
    </w:p>
    <w:p>
      <w:r>
        <w:rPr>
          <w:i/>
          <w:color w:val="666666"/>
          <w:sz w:val="18"/>
        </w:rPr>
        <w:t>Ngo TT et al.  ·  J Nurs Manag  ·  2026  ·  PMID 42788409</w:t>
      </w:r>
    </w:p>
    <w:p>
      <w:r>
        <w:t>Querschnittsstudie mit 222 Pflegekräften aus sechs Pflegeheimen in Hanoi zu Zusammenhang zwischen Arbeitsumfeld (PES-NWI) und Resilienz mit Pearson-Korrelation.</w:t>
      </w:r>
    </w:p>
    <w:p>
      <w:r>
        <w:rPr>
          <w:b/>
        </w:rPr>
        <w:t xml:space="preserve">Ergebnis: </w:t>
      </w:r>
      <w:r>
        <w:t>Mittlere positive Korrelation zwischen Arbeitsumfeld und Resilienz (r=0,534, p=0,001). Fokus auf Pflegekwalität positiv mit Stressmanagement assoziiert, aber invers mit persönlicher Balance – berufliche Anpassungsfähigkeit und Privatleben in Spannung.</w:t>
      </w:r>
    </w:p>
    <w:p>
      <w:r>
        <w:rPr>
          <w:b/>
          <w:sz w:val="19"/>
        </w:rPr>
        <w:t xml:space="preserve">Übertragbarkeit: </w:t>
      </w:r>
      <w:r>
        <w:rPr>
          <w:sz w:val="19"/>
        </w:rPr>
        <w:t>Vietnam – Kontext erheblich unterschiedlich; nur multidimensionales Resilienzverständnis methodisch verwertbar.</w:t>
      </w:r>
    </w:p>
    <w:p>
      <w:r>
        <w:rPr>
          <w:color w:val="5A7D3A"/>
          <w:sz w:val="18"/>
        </w:rPr>
        <w:t>https://pubmed.ncbi.nlm.nih.gov/42788409/</w:t>
      </w:r>
    </w:p>
    <w:p>
      <w:pPr>
        <w:pStyle w:val="Heading2"/>
      </w:pPr>
      <w:r>
        <w:t>Pflegeheimleitung in der Pandemie: Strukturelle Verwundbarkeit und politische Verantwortung</w:t>
      </w:r>
    </w:p>
    <w:p>
      <w:r>
        <w:rPr>
          <w:i/>
          <w:color w:val="666666"/>
          <w:sz w:val="18"/>
        </w:rPr>
        <w:t>Marshall F et al.  ·  Front Public Health  ·  10.09.2026  ·  PMID 42787763</w:t>
      </w:r>
    </w:p>
    <w:p>
      <w:r>
        <w:t>Qualitative Sekundäranalyse von Forschungsevidenzen zur Rolle von Pflegeheimmanagern in England während COVID-19 mit Anwendung systemtheoretischer und sozialen Positionierungsframeworks.</w:t>
      </w:r>
    </w:p>
    <w:p>
      <w:r>
        <w:rPr>
          <w:b/>
        </w:rPr>
        <w:t xml:space="preserve">Ergebnis: </w:t>
      </w:r>
      <w:r>
        <w:t>Fünf übergreifende Themen identifiziert: Liminalität (Grenzmacht), Verantwortungsdiffusion, Erosion von Rechten, Informationsasymmetrien und zeitliche Misalignments. Manager mussten widersprüchliche Direktiven mit begrenzter Autorität und unzureichender Unterstützung umsetzen, was Risiken für Personal und Bewohner amplifizierten.</w:t>
      </w:r>
    </w:p>
    <w:p>
      <w:r>
        <w:rPr>
          <w:b/>
          <w:sz w:val="19"/>
        </w:rPr>
        <w:t xml:space="preserve">Übertragbarkeit: </w:t>
      </w:r>
      <w:r>
        <w:rPr>
          <w:sz w:val="19"/>
        </w:rPr>
        <w:t>England, Pflegeheimstruktur – strukturelle Befunde zu Managerposition übertragbar; Details systemabhängig.</w:t>
      </w:r>
    </w:p>
    <w:p>
      <w:r>
        <w:rPr>
          <w:color w:val="5A7D3A"/>
          <w:sz w:val="18"/>
        </w:rPr>
        <w:t>https://pubmed.ncbi.nlm.nih.gov/42787763/</w:t>
      </w:r>
    </w:p>
    <w:p>
      <w:pPr>
        <w:pStyle w:val="Heading1"/>
      </w:pPr>
      <w:r>
        <w:t>Aufgenommen am 25.09.2026</w:t>
      </w:r>
    </w:p>
    <w:p>
      <w:pPr>
        <w:pStyle w:val="Heading2"/>
      </w:pPr>
      <w:r>
        <w:t>Telegesundheit in Intensivstationen: Krankenpfleger wissen moderat Bescheid, sind optimistisch, üben sich aber noch – Training nötig</w:t>
      </w:r>
    </w:p>
    <w:p>
      <w:r>
        <w:rPr>
          <w:i/>
          <w:color w:val="666666"/>
          <w:sz w:val="18"/>
        </w:rPr>
        <w:t>Shirani M et al.  ·  Appl Nurs Res  ·  08.09.2026  ·  PMID 42785825</w:t>
      </w:r>
    </w:p>
    <w:p>
      <w:r>
        <w:t>Querschnittsstudie mit 267 Intensivpflegekräften im Iran zu Wissen, Haltung und praktischer Umsetzungsbereitschaft zum Einsatz von Telegesundheit.</w:t>
      </w:r>
    </w:p>
    <w:p>
      <w:r>
        <w:rPr>
          <w:b/>
        </w:rPr>
        <w:t xml:space="preserve">Ergebnis: </w:t>
      </w:r>
      <w:r>
        <w:t>Wissen und Haltung lagen auf 0–100-Skalen beide bei Median 54,55, signifikant über Neutralpunkt 50 (p=0,001); praktisches Selbstvertrauen (Median 36,11) lag signifikant darunter (p=0,001). Alter korrelierte mit Wissen und Selbstvertrauen (p=0,01), nicht mit Haltung. Berufserfahrung &lt;10 Jahre zeigte höhere Werte. Signifikante positive Korrelationen zwischen allen drei Domänen (r=0,323–0,481; p=0,008–0,012).</w:t>
      </w:r>
    </w:p>
    <w:p>
      <w:r>
        <w:rPr>
          <w:b/>
          <w:sz w:val="19"/>
        </w:rPr>
        <w:t xml:space="preserve">Übertragbarkeit: </w:t>
      </w:r>
      <w:r>
        <w:rPr>
          <w:sz w:val="19"/>
        </w:rPr>
        <w:t>Iran, aber Struktur des Intensivsystems begrenzt übertragbar</w:t>
      </w:r>
    </w:p>
    <w:p>
      <w:r>
        <w:rPr>
          <w:color w:val="5A7D3A"/>
          <w:sz w:val="18"/>
        </w:rPr>
        <w:t>https://pubmed.ncbi.nlm.nih.gov/42785825/</w:t>
      </w:r>
    </w:p>
    <w:p>
      <w:pPr>
        <w:pStyle w:val="Heading2"/>
      </w:pPr>
      <w:r>
        <w:t>Hybrid-Telemedizin mit Pflegefachperson koordiniert in stabiler Nachsorge nach Nierentransplantation: halbe Besuchsdauer, bessere Lebensqualität</w:t>
      </w:r>
    </w:p>
    <w:p>
      <w:r>
        <w:rPr>
          <w:i/>
          <w:color w:val="666666"/>
          <w:sz w:val="18"/>
        </w:rPr>
        <w:t>Towannang P et al.  ·  Appl Nurs Res  ·  15.09.2026  ·  PMID 42785822</w:t>
      </w:r>
    </w:p>
    <w:p>
      <w:r>
        <w:t>Prospektive Kohortenstudie mit 50 stabilen Nierentransplantationspatienten zu einem Zwei-Schritte-Modell: Krankenschwester-gestützte Vorabklärung mit Laborentnahme, dann ärztliche Videokonsultation.</w:t>
      </w:r>
    </w:p>
    <w:p>
      <w:r>
        <w:rPr>
          <w:b/>
        </w:rPr>
        <w:t xml:space="preserve">Ergebnis: </w:t>
      </w:r>
      <w:r>
        <w:t>Besuchszeit sank um 50 Prozent (12 auf 6 Stunden; p&lt;0,001); Eigenanteile sanken signifikant. Transplantatfunktion und Immunsuppressionskonzentrationen blieben stabil; Komplikationen waren selten (eine akute Abstoßung, eine Harnweginfektion). Gesamtlebensqualität verbesserte sich (60,00 vs. 61,89; p=0,011), Patientenzufriedenheit in allen zehn Dimensionen (p&lt;0,001).</w:t>
      </w:r>
    </w:p>
    <w:p>
      <w:r>
        <w:rPr>
          <w:b/>
          <w:sz w:val="19"/>
        </w:rPr>
        <w:t xml:space="preserve">Übertragbarkeit: </w:t>
      </w:r>
      <w:r>
        <w:rPr>
          <w:sz w:val="19"/>
        </w:rPr>
        <w:t>Thailand, Nachsorgemodell, aber Gesundheitssystem anders strukturiert</w:t>
      </w:r>
    </w:p>
    <w:p>
      <w:r>
        <w:rPr>
          <w:color w:val="5A7D3A"/>
          <w:sz w:val="18"/>
        </w:rPr>
        <w:t>https://pubmed.ncbi.nlm.nih.gov/42785822/</w:t>
      </w:r>
    </w:p>
    <w:p>
      <w:pPr>
        <w:pStyle w:val="Heading2"/>
      </w:pPr>
      <w:r>
        <w:t>Künstliche Intelligenz in der Pflege: Wissenlücken und Vorbehalte bei hoher Akzeptanz – Scoping Review der Bereitschaft von 9.000 Pflegekräften</w:t>
      </w:r>
    </w:p>
    <w:p>
      <w:r>
        <w:rPr>
          <w:i/>
          <w:color w:val="666666"/>
          <w:sz w:val="18"/>
        </w:rPr>
        <w:t>Clement David-Olawade A et al.  ·  Appl Nurs Res  ·  11.08.2026  ·  PMID 42785821</w:t>
      </w:r>
    </w:p>
    <w:p>
      <w:r>
        <w:t>Scoping Review von 33 Studien (29 quantitativ, eins Mixed Methods, drei qualitativ) mit über 9.000 Pflegekräften aus 10 Ländern zu Wissen, Haltungen, Besorgnis und Einsatzbereitschaft für KI-Integration.</w:t>
      </w:r>
    </w:p>
    <w:p>
      <w:r>
        <w:rPr>
          <w:b/>
        </w:rPr>
        <w:t xml:space="preserve">Ergebnis: </w:t>
      </w:r>
      <w:r>
        <w:t>Wissen ist überwiegend niedrig bis moderat; Haltungen positiv, die meisten erkennen Potenzial zur Arbeitsreduktion und Entscheidungsunterstützung an. Sorgen um Jobverlust, Entmenschlichung, Verantwortung und Datenschutz dominieren. Mangelnde Schulung, fehlende Infrastruktur und abwesende Governance sind Barrieren. Positive Haltungen sind keine Implementierungsbereitschaft – strukturierte Bildung und ethisches Governance erforderlich.</w:t>
      </w:r>
    </w:p>
    <w:p>
      <w:r>
        <w:rPr>
          <w:b/>
          <w:sz w:val="19"/>
        </w:rPr>
        <w:t xml:space="preserve">Übertragbarkeit: </w:t>
      </w:r>
      <w:r>
        <w:rPr>
          <w:sz w:val="19"/>
        </w:rPr>
        <w:t>Zehn Länder, Befunde gelten für europäische Systeme, Bedenken universal</w:t>
      </w:r>
    </w:p>
    <w:p>
      <w:r>
        <w:rPr>
          <w:color w:val="5A7D3A"/>
          <w:sz w:val="18"/>
        </w:rPr>
        <w:t>https://pubmed.ncbi.nlm.nih.gov/42785821/</w:t>
      </w:r>
    </w:p>
    <w:p>
      <w:pPr>
        <w:pStyle w:val="Heading2"/>
      </w:pPr>
      <w:r>
        <w:t>Häufige Fehlerquellen in Altenheimen: Kommunikationsmängel, Dokumentationslücken und Personalausfälle treiben Beschwerden</w:t>
      </w:r>
    </w:p>
    <w:p>
      <w:r>
        <w:rPr>
          <w:i/>
          <w:color w:val="666666"/>
          <w:sz w:val="18"/>
        </w:rPr>
        <w:t>Mowat R et al.  ·  N Z Med J  ·  25.09.2026  ·  PMID 42784820</w:t>
      </w:r>
    </w:p>
    <w:p>
      <w:r>
        <w:t>Multiple-Case-Study mit 24 formalen Beschwerdeverfahren gegen Altenheime in Neuseeland (2007–2021) zu systematischen Auslösern von Patientenschäden.</w:t>
      </w:r>
    </w:p>
    <w:p>
      <w:r>
        <w:rPr>
          <w:b/>
        </w:rPr>
        <w:t xml:space="preserve">Ergebnis: </w:t>
      </w:r>
      <w:r>
        <w:t>Vier Themen traten wiederholt auf: (1) Kommunikationsmängel, (2) Dokumentationslücken, (3) Abweichungen zwischen Richtlinien und Umsetzung, (4) Personalausfälle und unzureichender Qualifikationsmix. Analyse zeigt, dass präventive Investitionen in Systemansätze (z. B. Systems Engineering Initiative for Patient Safety) wirksamer sind als Einzelverantwortlichkeit.</w:t>
      </w:r>
    </w:p>
    <w:p>
      <w:r>
        <w:rPr>
          <w:b/>
          <w:sz w:val="19"/>
        </w:rPr>
        <w:t xml:space="preserve">Übertragbarkeit: </w:t>
      </w:r>
      <w:r>
        <w:rPr>
          <w:sz w:val="19"/>
        </w:rPr>
        <w:t>Neuseeland, aber Systemfehler in Altenheimen sind international übergreifend</w:t>
      </w:r>
    </w:p>
    <w:p>
      <w:r>
        <w:rPr>
          <w:color w:val="5A7D3A"/>
          <w:sz w:val="18"/>
        </w:rPr>
        <w:t>https://pubmed.ncbi.nlm.nih.gov/42784820/</w:t>
      </w:r>
    </w:p>
    <w:p>
      <w:pPr>
        <w:pStyle w:val="Heading2"/>
      </w:pPr>
      <w:r>
        <w:t>Kommunikationshaltungen von Pflegekräften sind Folge von Burnout, nicht Ursache – Stress und Ressourcen stehen vorn</w:t>
      </w:r>
    </w:p>
    <w:p>
      <w:r>
        <w:rPr>
          <w:i/>
          <w:color w:val="666666"/>
          <w:sz w:val="18"/>
        </w:rPr>
        <w:t>Giménez-Espert MDC et al.  ·  PLoS One  ·  24.09.2026  ·  PMID 42784579</w:t>
      </w:r>
    </w:p>
    <w:p>
      <w:r>
        <w:t>Querschnittsuntersuchung mit 193 Pflegekräften aus vier spanischen Krankenhäusern mit Strukturgleichungsmodellierung zu Rolle von Kommunikationshaltung im Stress-Burnout-Prozess.</w:t>
      </w:r>
    </w:p>
    <w:p>
      <w:r>
        <w:rPr>
          <w:b/>
        </w:rPr>
        <w:t xml:space="preserve">Ergebnis: </w:t>
      </w:r>
      <w:r>
        <w:t>Kommunikationshaltungen beeinflussten Burnout nicht und waren kein Mediator. Sie waren Folge von Burnout, das durch Unausgewogenheit zwischen Jobressourcen und -anforderungen verursacht wurde. Wenn Pflegekräfte unter schlechten Bedingungen leiden, verschlechtern sich ihre Kommunikationshaltungen gegenüber Patienten – eine Wirkung, nicht eine Ursache.</w:t>
      </w:r>
    </w:p>
    <w:p>
      <w:r>
        <w:rPr>
          <w:b/>
          <w:sz w:val="19"/>
        </w:rPr>
        <w:t xml:space="preserve">Übertragbarkeit: </w:t>
      </w:r>
      <w:r>
        <w:rPr>
          <w:sz w:val="19"/>
        </w:rPr>
        <w:t>Spanien, europäisches Gesundheitssystem, Stressmodelle universell</w:t>
      </w:r>
    </w:p>
    <w:p>
      <w:r>
        <w:rPr>
          <w:color w:val="5A7D3A"/>
          <w:sz w:val="18"/>
        </w:rPr>
        <w:t>https://pubmed.ncbi.nlm.nih.gov/42784579/</w:t>
      </w:r>
    </w:p>
    <w:p>
      <w:pPr>
        <w:pStyle w:val="Heading2"/>
      </w:pPr>
      <w:r>
        <w:t>Schmerzmanagement in Schweizer Pflegeheimen: gemischte Methoden zu Praxis und Interprofessionalität</w:t>
      </w:r>
    </w:p>
    <w:p>
      <w:r>
        <w:rPr>
          <w:i/>
          <w:color w:val="666666"/>
          <w:sz w:val="18"/>
        </w:rPr>
        <w:t>Macé F et al.  ·  Swiss Med Wkly  ·  28.08.2026  ·  PMID 42781754</w:t>
      </w:r>
    </w:p>
    <w:p>
      <w:r>
        <w:t>Beobachtungsstudie in 124 Schweizer Pflegeheimen zur Versorgungspraxis bei chronischen nicht-tumorbedingten Schmerzen.</w:t>
      </w:r>
    </w:p>
    <w:p>
      <w:r>
        <w:rPr>
          <w:b/>
        </w:rPr>
        <w:t xml:space="preserve">Ergebnis: </w:t>
      </w:r>
      <w:r>
        <w:t>Pflegefachpersonen und Ärzte nutzen gemischte Schmerzerfassung, nicht-medikamentöse Maßnahmen (Physiotherapie, psychologische Unterstützung) und Opioide als Reserve. Interprofessionelle Zusammenarbeit wird von den meisten als gut bis sehr gut beurteilt, die Apothekerrolle bleibt limitiert. Barrieren sind Zeitmangel, Fachkompetenzlücken bei Pflegenden und Patientenzurückhaltung. Unterschiedliche Analgetika-Praktiken zwischen den Heimen beobachtet.</w:t>
      </w:r>
    </w:p>
    <w:p>
      <w:r>
        <w:rPr>
          <w:b/>
          <w:sz w:val="19"/>
        </w:rPr>
        <w:t xml:space="preserve">Übertragbarkeit: </w:t>
      </w:r>
      <w:r>
        <w:rPr>
          <w:sz w:val="19"/>
        </w:rPr>
        <w:t>Schweiz, vergleichbares Versicherungssystem und Pflegeverständnis</w:t>
      </w:r>
    </w:p>
    <w:p>
      <w:r>
        <w:rPr>
          <w:color w:val="5A7D3A"/>
          <w:sz w:val="18"/>
        </w:rPr>
        <w:t>https://pubmed.ncbi.nlm.nih.gov/42781754/</w:t>
      </w:r>
    </w:p>
    <w:p>
      <w:pPr>
        <w:pStyle w:val="Heading2"/>
      </w:pPr>
      <w:r>
        <w:t>Pflegepersonalausstattung und Dekubitusprophylaxe auf der Intensivstation: Stunden pro Patient und Patientenaufkommen senken Druckgeschwür-Tage um 9 bis 19 Prozent</w:t>
      </w:r>
    </w:p>
    <w:p>
      <w:r>
        <w:rPr>
          <w:i/>
          <w:color w:val="666666"/>
          <w:sz w:val="18"/>
        </w:rPr>
        <w:t>Wieczorek-Wójcik B et al.  ·  Front Public Health  ·  09.09.2026  ·  PMID 42780981</w:t>
      </w:r>
    </w:p>
    <w:p>
      <w:r>
        <w:t>Retrospektive Kohortenstudie mit 1.461 Intensivstationstagen 2019–2022 zum Zusammenhang zwischen Personalbemessung, Arbeitsbelastung und nosokomialen Dekubitus.</w:t>
      </w:r>
    </w:p>
    <w:p>
      <w:r>
        <w:rPr>
          <w:b/>
        </w:rPr>
        <w:t xml:space="preserve">Ergebnis: </w:t>
      </w:r>
      <w:r>
        <w:t>Jede zusätzliche Pflegestunde pro Patient pro Tag senkt die Odds für Dekubitus-Tage um 9 Prozent (OR 0,91; 95%-KI 0,83–1,00; p=0,035). Jeder weitere Patient erhöht die Odds um 19 Prozent (OR 1,19; 95%-KI 1,01–1,40; p=0,047). Qualifikationsstruktur und Pflegeaufwendungen waren nicht signifikant assoziiert. Ausreichende Personalausstattung trägt zu weniger vermeidbaren Schäden bei.</w:t>
      </w:r>
    </w:p>
    <w:p>
      <w:r>
        <w:rPr>
          <w:b/>
          <w:sz w:val="19"/>
        </w:rPr>
        <w:t xml:space="preserve">Übertragbarkeit: </w:t>
      </w:r>
      <w:r>
        <w:rPr>
          <w:sz w:val="19"/>
        </w:rPr>
        <w:t>Polen, europäische Intensivversorgung, Dokumentation vergleichbar</w:t>
      </w:r>
    </w:p>
    <w:p>
      <w:r>
        <w:rPr>
          <w:color w:val="5A7D3A"/>
          <w:sz w:val="18"/>
        </w:rPr>
        <w:t>https://pubmed.ncbi.nlm.nih.gov/42780981/</w:t>
      </w:r>
    </w:p>
    <w:p>
      <w:pPr>
        <w:pStyle w:val="Heading1"/>
      </w:pPr>
      <w:r>
        <w:t>Aufgenommen am 24.09.2026</w:t>
      </w:r>
    </w:p>
    <w:p>
      <w:pPr>
        <w:pStyle w:val="Heading2"/>
      </w:pPr>
      <w:r>
        <w:t>Online-Schulung für Palliativpflege in Gesundheitszentren: Wirkung auf Wissen und Praxissicherheit</w:t>
      </w:r>
    </w:p>
    <w:p>
      <w:r>
        <w:rPr>
          <w:i/>
          <w:color w:val="666666"/>
          <w:sz w:val="18"/>
        </w:rPr>
        <w:t>Kristanti MS et al.  ·  Int J Palliat Nurs  ·  02.09.2026  ·  PMID 42776919</w:t>
      </w:r>
    </w:p>
    <w:p>
      <w:r>
        <w:t>Randomisierte kontrollierte Studie (61 indonesische Pflegekräfte aus Gesundheitszentren, Intervention vs. Kontrolle) zu Online-Palliativpflege-Kursen mit Meetings vs. nur E-Module.</w:t>
      </w:r>
    </w:p>
    <w:p>
      <w:r>
        <w:rPr>
          <w:b/>
        </w:rPr>
        <w:t xml:space="preserve">Ergebnis: </w:t>
      </w:r>
      <w:r>
        <w:t>Kontrollgruppe hatte höhere Wissenswerte nach 8 Wochen. Wahrgenommene Schwierigkeit war unmittelbar post-Intervention in der Interventionsgruppe signifikant niedriger (keine Zahlen genannt). Keine signifikanten Unterschiede in Praxiswahrnehmung. SPARK-Programm reduzierte subjektive Schwierigkeit bei Implementierung.</w:t>
      </w:r>
    </w:p>
    <w:p>
      <w:r>
        <w:rPr>
          <w:b/>
          <w:sz w:val="19"/>
        </w:rPr>
        <w:t xml:space="preserve">Übertragbarkeit: </w:t>
      </w:r>
      <w:r>
        <w:rPr>
          <w:sz w:val="19"/>
        </w:rPr>
        <w:t>Indonesien mit Ressourcenlimitationen; Modell für Länder ohne Fachaccessibilität adaptierbar.</w:t>
      </w:r>
    </w:p>
    <w:p>
      <w:r>
        <w:rPr>
          <w:color w:val="5A7D3A"/>
          <w:sz w:val="18"/>
        </w:rPr>
        <w:t>https://pubmed.ncbi.nlm.nih.gov/42776919/</w:t>
      </w:r>
    </w:p>
    <w:p>
      <w:pPr>
        <w:pStyle w:val="Heading2"/>
      </w:pPr>
      <w:r>
        <w:t>Herzinsuffizienzpflege und Palliativversorgung: Was Pflegekräfte brauchen und welche Hürden existieren</w:t>
      </w:r>
    </w:p>
    <w:p>
      <w:r>
        <w:rPr>
          <w:i/>
          <w:color w:val="666666"/>
          <w:sz w:val="18"/>
        </w:rPr>
        <w:t>McMullan E et al.  ·  Int J Palliat Nurs  ·  02.09.2026  ·  PMID 42776918</w:t>
      </w:r>
    </w:p>
    <w:p>
      <w:r>
        <w:t>Qualitative Studie (semistrukturierte Interviews mit Herzinsuffizienz-Pflegekräften in Nordirland) zu deren Rollen bei Palliativversorgung und Barrieren.</w:t>
      </w:r>
    </w:p>
    <w:p>
      <w:r>
        <w:rPr>
          <w:b/>
        </w:rPr>
        <w:t xml:space="preserve">Ergebnis: </w:t>
      </w:r>
      <w:r>
        <w:t>Drei Themen: Advance Care Planning als Rolle der Herzinsuffizienzpflege; Herausforderungen/Barrieren (mangelnde Systemressourcen, fehlende Spezialisierung); positive Wirkung von Training und Collaboration. Pflegekräfte berichten Mindset-Shift: Palliativpflege zunächst außerhalb ihres Auftrags, jetzt zentral – durch Schulung ermöglicht.</w:t>
      </w:r>
    </w:p>
    <w:p>
      <w:r>
        <w:rPr>
          <w:b/>
          <w:sz w:val="19"/>
        </w:rPr>
        <w:t xml:space="preserve">Übertragbarkeit: </w:t>
      </w:r>
      <w:r>
        <w:rPr>
          <w:sz w:val="19"/>
        </w:rPr>
        <w:t>UK-System; aber Koordinationsbedarf zwischen Kardiologie und Palliativmedizin universal wichtig.</w:t>
      </w:r>
    </w:p>
    <w:p>
      <w:r>
        <w:rPr>
          <w:color w:val="5A7D3A"/>
          <w:sz w:val="18"/>
        </w:rPr>
        <w:t>https://pubmed.ncbi.nlm.nih.gov/42776918/</w:t>
      </w:r>
    </w:p>
    <w:p>
      <w:pPr>
        <w:pStyle w:val="Heading2"/>
      </w:pPr>
      <w:r>
        <w:t>Arbeitsplatzattraktivität in der Gemeindefplege: Autonomie, Kompetenzen und Zugehörigkeit fördern</w:t>
      </w:r>
    </w:p>
    <w:p>
      <w:r>
        <w:rPr>
          <w:i/>
          <w:color w:val="666666"/>
          <w:sz w:val="18"/>
        </w:rPr>
        <w:t>Feichtinger C et al.  ·  J Nurs Manag  ·  2026  ·  PMID 42773814</w:t>
      </w:r>
    </w:p>
    <w:p>
      <w:r>
        <w:t>Qualitative Studie (15 Interviews) zu Motivationen für den Verbleib in österreichischem Community Nursing mit Fokus auf psychologische Grundbedürfnisse der Pflegenden.</w:t>
      </w:r>
    </w:p>
    <w:p>
      <w:r>
        <w:rPr>
          <w:b/>
        </w:rPr>
        <w:t xml:space="preserve">Ergebnis: </w:t>
      </w:r>
      <w:r>
        <w:t>Pflegekräfte zeigten hohe Motivation, wenn ihre Bedürfnisse nach Autonomie (flexible Schichtpläne, unabhängige Entscheidungsfindung), Kompetenz (vielfältige Aufgaben, Weiterbildung) und Zugehörigkeit (lokale Netzwerke) erfüllt wurden. Unterbrechung des Pilot-Programms gefährdet Nachhaltigkeit.</w:t>
      </w:r>
    </w:p>
    <w:p>
      <w:r>
        <w:rPr>
          <w:b/>
          <w:sz w:val="19"/>
        </w:rPr>
        <w:t xml:space="preserve">Übertragbarkeit: </w:t>
      </w:r>
      <w:r>
        <w:rPr>
          <w:sz w:val="19"/>
        </w:rPr>
        <w:t>Österreich mit vergleichbarem Pflegversicherungssystem; Gemeindeorientierung übertragbar auf deutsche Prävention.</w:t>
      </w:r>
    </w:p>
    <w:p>
      <w:r>
        <w:rPr>
          <w:color w:val="5A7D3A"/>
          <w:sz w:val="18"/>
        </w:rPr>
        <w:t>https://pubmed.ncbi.nlm.nih.gov/42773814/</w:t>
      </w:r>
    </w:p>
    <w:p>
      <w:pPr>
        <w:pStyle w:val="Heading2"/>
      </w:pPr>
      <w:r>
        <w:t>Interdisziplinäre Teams in der Häuslichen Pflege: Observable Verhaltensweisen für gelingende Zusammenarbeit</w:t>
      </w:r>
    </w:p>
    <w:p>
      <w:r>
        <w:rPr>
          <w:i/>
          <w:color w:val="666666"/>
          <w:sz w:val="18"/>
        </w:rPr>
        <w:t>Bøgeskov BO et al.  ·  Scand J Caring Sci  ·  Sept. 2026  ·  PMID 42773732</w:t>
      </w:r>
    </w:p>
    <w:p>
      <w:r>
        <w:t>Qualitative Beschreibungsstudie (64 strukturierte Beobachtungen, 16 Teams in Dänemark) zu konkreten Verhaltensweisen in funktionierenden Pflegeteams.</w:t>
      </w:r>
    </w:p>
    <w:p>
      <w:r>
        <w:rPr>
          <w:b/>
        </w:rPr>
        <w:t xml:space="preserve">Ergebnis: </w:t>
      </w:r>
      <w:r>
        <w:t>36 beobachtbare Handlungen in vier Kategorien identifiziert: Ziele erfüllen (gemeinsames Verständnis, gemeinsames Problemlösen), Methodik befolgen (Rollenklarheit, Dokumentation), Rahmenbedingungen schaffen (psychologische Sicherheit) und Perspektiven teilen. Markantes Merkmal: offene Fragenstellung förderte Sensemaking und Ko-Kreation statt reiner Informationsaustausch.</w:t>
      </w:r>
    </w:p>
    <w:p>
      <w:r>
        <w:rPr>
          <w:b/>
          <w:sz w:val="19"/>
        </w:rPr>
        <w:t xml:space="preserve">Übertragbarkeit: </w:t>
      </w:r>
      <w:r>
        <w:rPr>
          <w:sz w:val="19"/>
        </w:rPr>
        <w:t>Dänemark mit ähnlichem Versorgungsverständnis; Buurtzorg-Modell in Deutschland adaptiert.</w:t>
      </w:r>
    </w:p>
    <w:p>
      <w:r>
        <w:rPr>
          <w:color w:val="5A7D3A"/>
          <w:sz w:val="18"/>
        </w:rPr>
        <w:t>https://pubmed.ncbi.nlm.nih.gov/42773732/</w:t>
      </w:r>
    </w:p>
    <w:p>
      <w:pPr>
        <w:pStyle w:val="Heading2"/>
      </w:pPr>
      <w:r>
        <w:t>International ausgebildete Pflegekräfte im NHS: Zugehörigkeit bleibt unsicher trotz Nachfrage</w:t>
      </w:r>
    </w:p>
    <w:p>
      <w:r>
        <w:rPr>
          <w:i/>
          <w:color w:val="666666"/>
          <w:sz w:val="18"/>
        </w:rPr>
        <w:t>Nwambo JC et al.  ·  Nurs Inq  ·  Okt. 2026  ·  PMID 42712014</w:t>
      </w:r>
    </w:p>
    <w:p>
      <w:r>
        <w:t>Kritische qualitative Synthese (8 englische Politikdokumente + 17 Studien) zur Paradoxie: NHS braucht international ausgebildete Pflegekräfte kurzfristig, positioniert sie aber als temporär.</w:t>
      </w:r>
    </w:p>
    <w:p>
      <w:r>
        <w:rPr>
          <w:b/>
        </w:rPr>
        <w:t xml:space="preserve">Ergebnis: </w:t>
      </w:r>
      <w:r>
        <w:t>Politische Analyse zeigt: International ausgebildete Pflegekräfte müssen ihre Expertise erst wieder validieren, tragen diesen Reconstructionsprozess allein, und Zugehörigkeit bleibt bedingt. Drei konsistente Muster: Revalidation vor Legitimation, ungleiche Lasten, unsichere Position.</w:t>
      </w:r>
    </w:p>
    <w:p>
      <w:r>
        <w:rPr>
          <w:b/>
          <w:sz w:val="19"/>
        </w:rPr>
        <w:t xml:space="preserve">Übertragbarkeit: </w:t>
      </w:r>
      <w:r>
        <w:rPr>
          <w:sz w:val="19"/>
        </w:rPr>
        <w:t>UK-NHS als Warnung; Unterschied zu Deutschland: Hier ist Anerkennung ausländischer Abschlüsse stärker formalisiert.</w:t>
      </w:r>
    </w:p>
    <w:p>
      <w:r>
        <w:rPr>
          <w:color w:val="5A7D3A"/>
          <w:sz w:val="18"/>
        </w:rPr>
        <w:t>https://pubmed.ncbi.nlm.nih.gov/42712014/</w:t>
      </w:r>
    </w:p>
    <w:p>
      <w:pPr>
        <w:pStyle w:val="Heading2"/>
      </w:pPr>
      <w:r>
        <w:t>Generationen im Nephropflege-Team: Konflikte und Chancen für Wissenstransfer</w:t>
      </w:r>
    </w:p>
    <w:p>
      <w:r>
        <w:rPr>
          <w:i/>
          <w:color w:val="666666"/>
          <w:sz w:val="18"/>
        </w:rPr>
        <w:t>Gazineo D et al.  ·  G Ital Nefrol  ·  31.08.2026  ·  PMID 42701855</w:t>
      </w:r>
    </w:p>
    <w:p>
      <w:r>
        <w:t>Querschnittsstudie (520 italienische Nephrologiepflegekräfte) mit Multidimensional Nursing Generations Questionnaire zu Unterschieden zwischen Generationen.</w:t>
      </w:r>
    </w:p>
    <w:p>
      <w:r>
        <w:rPr>
          <w:b/>
        </w:rPr>
        <w:t xml:space="preserve">Ergebnis: </w:t>
      </w:r>
      <w:r>
        <w:t>Millennials zeigten höchste Intergenerationskonflikte (p&lt;0,001) und größere Änderungsadaptivität (p&lt;0,001); Baby Boomer höhere Patientensicherheits-Perspektiven (p=0,003); Millennials/Gen X größere Arbeitsintention vs. Baby Boomer (p&lt;0,001). Keine Unterschiede in Teamfähigkeit (p=0,199).</w:t>
      </w:r>
    </w:p>
    <w:p>
      <w:r>
        <w:rPr>
          <w:b/>
          <w:sz w:val="19"/>
        </w:rPr>
        <w:t xml:space="preserve">Übertragbarkeit: </w:t>
      </w:r>
      <w:r>
        <w:rPr>
          <w:sz w:val="19"/>
        </w:rPr>
        <w:t>Italien, aber Generationenmuster ähnlich Deutschland; Mentoring und kollegiales Lernen überall relevant.</w:t>
      </w:r>
    </w:p>
    <w:p>
      <w:r>
        <w:rPr>
          <w:color w:val="5A7D3A"/>
          <w:sz w:val="18"/>
        </w:rPr>
        <w:t>https://pubmed.ncbi.nlm.nih.gov/42701855/</w:t>
      </w:r>
    </w:p>
    <w:p>
      <w:pPr>
        <w:pStyle w:val="Heading1"/>
      </w:pPr>
      <w:r>
        <w:t>Aufgenommen am 23.09.2026</w:t>
      </w:r>
    </w:p>
    <w:p>
      <w:pPr>
        <w:pStyle w:val="Heading2"/>
      </w:pPr>
      <w:r>
        <w:t>Schulung von Angehörigen beugt Hautschäden durch Wundauflagen vor: Ergebnisse mit Zahlenwerten</w:t>
      </w:r>
    </w:p>
    <w:p>
      <w:r>
        <w:rPr>
          <w:i/>
          <w:color w:val="666666"/>
          <w:sz w:val="18"/>
        </w:rPr>
        <w:t>Chou SH et al.  ·  Hu Li Za Zhi  ·  Okt. 2026  ·  PMID 42772911</w:t>
      </w:r>
    </w:p>
    <w:p>
      <w:r>
        <w:t>Randomisierte Studie mit 50 Patienten-Angehörigen-Dyaden zur Wirksamkeit einer mehrstufigen Pflegeschulung zur Vermeidung von Hautschäden durch medizinische Klebprodukte bei Patienten mit Kolostoma.</w:t>
      </w:r>
    </w:p>
    <w:p>
      <w:r>
        <w:rPr>
          <w:b/>
        </w:rPr>
        <w:t xml:space="preserve">Ergebnis: </w:t>
      </w:r>
      <w:r>
        <w:t>Nach Intervention zeigte die Schulungsgruppe deutlich besseres Wissen zur Hautschutzprävention (B = 1,23–1,68 an allen Zeitpunkten), höhere Selbstwirksamkeit (B = 4,07–4,83) und bessere Pflegeverhalten (B = -5,09 bis -4,59) als Kontrolle (alle p &lt; 0,05). Hautbarriere und Hautschäden unterschieden sich nicht signifikant, deuten aber auf Trend hin.</w:t>
      </w:r>
    </w:p>
    <w:p>
      <w:r>
        <w:rPr>
          <w:b/>
          <w:sz w:val="19"/>
        </w:rPr>
        <w:t xml:space="preserve">Übertragbarkeit: </w:t>
      </w:r>
      <w:r>
        <w:rPr>
          <w:sz w:val="19"/>
        </w:rPr>
        <w:t>Taiwan, randomisiert – Schulungseffekt ist übertragbar, Material lokal anpassen</w:t>
      </w:r>
    </w:p>
    <w:p>
      <w:r>
        <w:rPr>
          <w:color w:val="5A7D3A"/>
          <w:sz w:val="18"/>
        </w:rPr>
        <w:t>https://pubmed.ncbi.nlm.nih.gov/42772911/</w:t>
      </w:r>
    </w:p>
    <w:p>
      <w:pPr>
        <w:pStyle w:val="Heading2"/>
      </w:pPr>
      <w:r>
        <w:t>Männliche Pflegestudenten: Geschlechterrollen, Ablehnung, Strategien zur Bewältigung</w:t>
      </w:r>
    </w:p>
    <w:p>
      <w:r>
        <w:rPr>
          <w:i/>
          <w:color w:val="666666"/>
          <w:sz w:val="18"/>
        </w:rPr>
        <w:t>Lee LH et al.  ·  Hu Li Za Zhi  ·  Okt. 2026  ·  PMID 42772906</w:t>
      </w:r>
    </w:p>
    <w:p>
      <w:r>
        <w:t>Narrative Übersicht zur Situation von männlichen Pflegestudenten in Taiwan: Geschlechterstereotypen, fehlende Vorbilder, Ablehnung bei intimer Pflege und deren psychosoziale Folgen.</w:t>
      </w:r>
    </w:p>
    <w:p>
      <w:r>
        <w:rPr>
          <w:b/>
        </w:rPr>
        <w:t xml:space="preserve">Ergebnis: </w:t>
      </w:r>
      <w:r>
        <w:t>Männliche Pflegestudenten berichten Mangel an männlichen Rollenvorbildern, traditionelle Erwartungshaltung von Patienten und Angehörigen insbesondere bei intimen Pflegetätigkeiten, was zu Verunsicherung und Identitätskonflikten führt. Empfohlene Gegenmaßnahmen: Professionalisierung des Selbstverständnisses, Mentoring, Rollenmodelle in der Ausbildung, unterstützende Lernumgebung in der Klinik.</w:t>
      </w:r>
    </w:p>
    <w:p>
      <w:r>
        <w:rPr>
          <w:b/>
          <w:sz w:val="19"/>
        </w:rPr>
        <w:t xml:space="preserve">Übertragbarkeit: </w:t>
      </w:r>
      <w:r>
        <w:rPr>
          <w:sz w:val="19"/>
        </w:rPr>
        <w:t>Taiwan – Geschlechteraspekt in Pflege ist kulturübergreifend relevant, Details lokal spezifisch</w:t>
      </w:r>
    </w:p>
    <w:p>
      <w:r>
        <w:rPr>
          <w:color w:val="5A7D3A"/>
          <w:sz w:val="18"/>
        </w:rPr>
        <w:t>https://pubmed.ncbi.nlm.nih.gov/42772906/</w:t>
      </w:r>
    </w:p>
    <w:p>
      <w:pPr>
        <w:pStyle w:val="Heading2"/>
      </w:pPr>
      <w:r>
        <w:t>Rückenschmerzen bei pflegenden Angehörigen: Häufigkeit und Zusammenhang mit Pflegeanforderungen</w:t>
      </w:r>
    </w:p>
    <w:p>
      <w:r>
        <w:rPr>
          <w:i/>
          <w:color w:val="666666"/>
          <w:sz w:val="18"/>
        </w:rPr>
        <w:t>Sun YJ et al.  ·  Nurs Open  ·  Sept. 2026  ·  PMID 42771844</w:t>
      </w:r>
    </w:p>
    <w:p>
      <w:r>
        <w:t>Querschnittsstudie mit 209 pflegenden Angehörigen von Menschen mit Behinderungen in China zur Vorbeugung von Rückenschmerzen durch sichere Bewegungsabläufe.</w:t>
      </w:r>
    </w:p>
    <w:p>
      <w:r>
        <w:rPr>
          <w:b/>
        </w:rPr>
        <w:t xml:space="preserve">Ergebnis: </w:t>
      </w:r>
      <w:r>
        <w:t>56 % (117/209) der Angehörigen berichteten Rückenschmerzen. Risikofaktoren: mehr als 3 Positionswechsel täglich (aOR 3,44; 95%-KI 1,28–9,27), mindestens 8 Wechsel täglich (aOR 4,82; 95%-KI 1,98–11,71), jedes zusätzliche Betreuungsjahr (aOR 1,12 pro Jahr). Sichere Bewegungstechniken und soziale Unterstützung reduzierten das Risiko (aOR 0,25 bzw. 0,95).</w:t>
      </w:r>
    </w:p>
    <w:p>
      <w:r>
        <w:rPr>
          <w:b/>
          <w:sz w:val="19"/>
        </w:rPr>
        <w:t xml:space="preserve">Übertragbarkeit: </w:t>
      </w:r>
      <w:r>
        <w:rPr>
          <w:sz w:val="19"/>
        </w:rPr>
        <w:t>China, Querschnitt – Befunde zu Rückenschmerz gelten systemübergreifend</w:t>
      </w:r>
    </w:p>
    <w:p>
      <w:r>
        <w:rPr>
          <w:color w:val="5A7D3A"/>
          <w:sz w:val="18"/>
        </w:rPr>
        <w:t>https://pubmed.ncbi.nlm.nih.gov/42771844/</w:t>
      </w:r>
    </w:p>
    <w:p>
      <w:pPr>
        <w:pStyle w:val="Heading2"/>
      </w:pPr>
      <w:r>
        <w:t>Chronische Ödembildung bei älteren Menschen: Häufigkeit und Versorgungslücken im Heim</w:t>
      </w:r>
    </w:p>
    <w:p>
      <w:r>
        <w:rPr>
          <w:i/>
          <w:color w:val="666666"/>
          <w:sz w:val="18"/>
        </w:rPr>
        <w:t>O'connor M et al.  ·  Age Ageing  ·  04.09.2026  ·  PMID 42771782</w:t>
      </w:r>
    </w:p>
    <w:p>
      <w:r>
        <w:t>Systematischer Review von 16 Studien (14 ambulant, 2 stationär) zur Häufigkeit und Risikofaktoren chronischer Unterschenkelödeme bei über 60-Jährigen.</w:t>
      </w:r>
    </w:p>
    <w:p>
      <w:r>
        <w:rPr>
          <w:b/>
        </w:rPr>
        <w:t xml:space="preserve">Ergebnis: </w:t>
      </w:r>
      <w:r>
        <w:t>Prävalenz im ambulanten Bereich 22,7–26,4 %, in Heimen bis 27,5 %. Starker Zusammenhang mit Diabetes, Herzerkrankung, Adipositas, Zellulitis und Wunden. Methodische Heterogenität und unvollständige Aktuelle Daten zur Versorgung limitieren Evidenz, zeigen aber hohen Screening-Bedarf in beiden Settings.</w:t>
      </w:r>
    </w:p>
    <w:p>
      <w:r>
        <w:rPr>
          <w:b/>
          <w:sz w:val="19"/>
        </w:rPr>
        <w:t xml:space="preserve">Übertragbarkeit: </w:t>
      </w:r>
      <w:r>
        <w:rPr>
          <w:sz w:val="19"/>
        </w:rPr>
        <w:t>Australien, systematischer Review – Prävalenzzahlen auch für deutsche Heime bedeutsam</w:t>
      </w:r>
    </w:p>
    <w:p>
      <w:r>
        <w:rPr>
          <w:color w:val="5A7D3A"/>
          <w:sz w:val="18"/>
        </w:rPr>
        <w:t>https://pubmed.ncbi.nlm.nih.gov/42771782/</w:t>
      </w:r>
    </w:p>
    <w:p>
      <w:pPr>
        <w:pStyle w:val="Heading2"/>
      </w:pPr>
      <w:r>
        <w:t>Psychologische Sicherheit und ihre Auswirkung auf Überarbeitung – Pflegen unter Dauerdruck</w:t>
      </w:r>
    </w:p>
    <w:p>
      <w:r>
        <w:rPr>
          <w:i/>
          <w:color w:val="666666"/>
          <w:sz w:val="18"/>
        </w:rPr>
        <w:t>Kizilkaya S et al.  ·  J Nurs Manag  ·  2026  ·  PMID 42768759</w:t>
      </w:r>
    </w:p>
    <w:p>
      <w:r>
        <w:t>Befragung von 523 Pflegekräften in türkischen Krankenhäusern zur Frage, wie psychologische Sicherheit am Arbeitsplatz mit dem Risiko überlanger Arbeitszeiten zusammenhängt.</w:t>
      </w:r>
    </w:p>
    <w:p>
      <w:r>
        <w:rPr>
          <w:b/>
        </w:rPr>
        <w:t xml:space="preserve">Ergebnis: </w:t>
      </w:r>
      <w:r>
        <w:t>Psychologische Sicherheit führte zu mehr Übernahme von Patientenerwartungen und zu höherem Burnout-Risiko (indirekte Effekte: 0,170 bis 0,209). Alter gemäßigte diese Beziehung: Der negative Effekt war stärker bei älteren Pflegekräften. Die Ergebnisse legen nahe, dass psychologische Sicherheit ohne Maßnahmen gegen Arbeitsüberlastung nicht ausreicht.</w:t>
      </w:r>
    </w:p>
    <w:p>
      <w:r>
        <w:rPr>
          <w:b/>
          <w:sz w:val="19"/>
        </w:rPr>
        <w:t xml:space="preserve">Übertragbarkeit: </w:t>
      </w:r>
      <w:r>
        <w:rPr>
          <w:sz w:val="19"/>
        </w:rPr>
        <w:t>Türkei, Universitätskrankenhäuser – ähnliche Arbeitsbedingungen wie deutsche Kliniken</w:t>
      </w:r>
    </w:p>
    <w:p>
      <w:r>
        <w:rPr>
          <w:color w:val="5A7D3A"/>
          <w:sz w:val="18"/>
        </w:rPr>
        <w:t>https://pubmed.ncbi.nlm.nih.gov/42768759/</w:t>
      </w:r>
    </w:p>
    <w:p>
      <w:pPr>
        <w:pStyle w:val="Heading2"/>
      </w:pPr>
      <w:r>
        <w:t>Nachhaltige Arbeitsgeschwindigkeit im OP: Was Pflegekräfte wirklich brauchen</w:t>
      </w:r>
    </w:p>
    <w:p>
      <w:r>
        <w:rPr>
          <w:i/>
          <w:color w:val="666666"/>
          <w:sz w:val="18"/>
        </w:rPr>
        <w:t>Eriksson J et al.  ·  Int J Qual Health Care  ·  08.07.2026  ·  PMID 42717439</w:t>
      </w:r>
    </w:p>
    <w:p>
      <w:r>
        <w:t>Qualitative Untersuchung mit 47 Befragten und 24 Interviews in zwei Operationssälen eines schwedischen Universitätskrankenhauses zum Zusammenhang zwischen Arbeitsbedingungen und nachhaltigem Operationstempo.</w:t>
      </w:r>
    </w:p>
    <w:p>
      <w:r>
        <w:rPr>
          <w:b/>
        </w:rPr>
        <w:t xml:space="preserve">Ergebnis: </w:t>
      </w:r>
      <w:r>
        <w:t>Vier Bedingungen unterstützen nachhaltiges Arbeitshandeln: vorhersagbare Arbeitsabläufe, psychologische Sicherheit im Team, Mitsprache mit erkennbarem Mehrwert und Lernstrukturen. Fehlende Bedingungen (kurzfristige Planänderungen, parallele Dokumentation, Tokenismus) führten zu Workarounds und Kündigungsgedanken. Die Ergebnisse zeigen, dass Produktivität nicht Schnelligkeit, sondern stabile Routinen und Autonomie braucht.</w:t>
      </w:r>
    </w:p>
    <w:p>
      <w:r>
        <w:rPr>
          <w:b/>
          <w:sz w:val="19"/>
        </w:rPr>
        <w:t xml:space="preserve">Übertragbarkeit: </w:t>
      </w:r>
      <w:r>
        <w:rPr>
          <w:sz w:val="19"/>
        </w:rPr>
        <w:t>Schweden, Universitätskrankenhaus – übertragbare Organisationsmuster</w:t>
      </w:r>
    </w:p>
    <w:p>
      <w:r>
        <w:rPr>
          <w:color w:val="5A7D3A"/>
          <w:sz w:val="18"/>
        </w:rPr>
        <w:t>https://pubmed.ncbi.nlm.nih.gov/42717439/</w:t>
      </w:r>
    </w:p>
    <w:p>
      <w:pPr>
        <w:pStyle w:val="Heading1"/>
      </w:pPr>
      <w:r>
        <w:t>Aufgenommen am 22.09.2026</w:t>
      </w:r>
    </w:p>
    <w:p>
      <w:pPr>
        <w:pStyle w:val="Heading2"/>
      </w:pPr>
      <w:r>
        <w:t>Simulationsausbildung in der italienischen Pflegeedukation: Scoping Review</w:t>
      </w:r>
    </w:p>
    <w:p>
      <w:r>
        <w:rPr>
          <w:i/>
          <w:color w:val="666666"/>
          <w:sz w:val="18"/>
        </w:rPr>
        <w:t>Masotta V et al.  ·  Assist Inferm Ric  ·  Juli 2026  ·  PMID 42765958</w:t>
      </w:r>
    </w:p>
    <w:p>
      <w:r>
        <w:t>Scoping Review zu 33 italienischen Studien über den Einsatz von Simulation in der Pflegeedukation und -praxis.</w:t>
      </w:r>
    </w:p>
    <w:p>
      <w:r>
        <w:rPr>
          <w:b/>
        </w:rPr>
        <w:t xml:space="preserve">Ergebnis: </w:t>
      </w:r>
      <w:r>
        <w:t>Wissenschaftliche Publikationen stiegen kontinuierlich an mit Höchstwert während COVID-19. Die meisten Studien waren observational und monozentrsch in akademischen Settings. Hochfidelität-Simulation war am häufigsten; digitale, immersive und hybride Technologien unterrepräsentiert. Outcomes adressierten überwiegend Kirkpatricks Stufen 1-2; Transfer in Praxis und Patientenergebnisse selten untersucht.</w:t>
      </w:r>
    </w:p>
    <w:p>
      <w:r>
        <w:rPr>
          <w:b/>
          <w:sz w:val="19"/>
        </w:rPr>
        <w:t xml:space="preserve">Übertragbarkeit: </w:t>
      </w:r>
      <w:r>
        <w:rPr>
          <w:sz w:val="19"/>
        </w:rPr>
        <w:t>Europäisches Hochschulsystem; Implikationen für Curriculumentwicklung übertragbar</w:t>
      </w:r>
    </w:p>
    <w:p>
      <w:r>
        <w:rPr>
          <w:color w:val="5A7D3A"/>
          <w:sz w:val="18"/>
        </w:rPr>
        <w:t>https://pubmed.ncbi.nlm.nih.gov/42765958/</w:t>
      </w:r>
    </w:p>
    <w:p>
      <w:pPr>
        <w:pStyle w:val="Heading2"/>
      </w:pPr>
      <w:r>
        <w:t>Ethische Unsicherheit bei digitalen Technologien: Befunde von Studierenden in drei europäischen Ländern</w:t>
      </w:r>
    </w:p>
    <w:p>
      <w:r>
        <w:rPr>
          <w:i/>
          <w:color w:val="666666"/>
          <w:sz w:val="18"/>
        </w:rPr>
        <w:t>Bayram A et al.  ·  Int Nurs Rev  ·  Sept. 2026  ·  PMID 42765544</w:t>
      </w:r>
    </w:p>
    <w:p>
      <w:r>
        <w:t>Qualitative Studie mit 46 Pflegestudierenden aus Italien, Polen und der Türkei zu ihren Erfahrungen mit digitalen Ethik-Problemen in der klinischen Ausbildung.</w:t>
      </w:r>
    </w:p>
    <w:p>
      <w:r>
        <w:rPr>
          <w:b/>
        </w:rPr>
        <w:t xml:space="preserve">Ergebnis: </w:t>
      </w:r>
      <w:r>
        <w:t>Studierende hatten zwar Bewusstsein für digitale Ethik, begegneten aber ethischen Unsicherheiten bezüglich Patientenzustimmung, Datenzugriff, -speicherung und -weitergabe. Verletzungen der digitalen Ethik wurden auf Ausbildungsdruck, unzureichende Schulung, Nutzung privater Geräte und Vorbildfunktion von Mentoren zurückgeführt. Handlungsbedarf bei strukturierter Ethikausbildung und institutionellen Vorgaben.</w:t>
      </w:r>
    </w:p>
    <w:p>
      <w:r>
        <w:rPr>
          <w:b/>
          <w:sz w:val="19"/>
        </w:rPr>
        <w:t xml:space="preserve">Übertragbarkeit: </w:t>
      </w:r>
      <w:r>
        <w:rPr>
          <w:sz w:val="19"/>
        </w:rPr>
        <w:t>Drei europäische Länder, vergleichbare Studienstandards; Befunde zu Schulungslücken relevant</w:t>
      </w:r>
    </w:p>
    <w:p>
      <w:r>
        <w:rPr>
          <w:color w:val="5A7D3A"/>
          <w:sz w:val="18"/>
        </w:rPr>
        <w:t>https://pubmed.ncbi.nlm.nih.gov/42765544/</w:t>
      </w:r>
    </w:p>
    <w:p>
      <w:pPr>
        <w:pStyle w:val="Heading2"/>
      </w:pPr>
      <w:r>
        <w:t>Berufliche Trauer bei Pflegekräften: Effekt auf professionelle Lebensqualität</w:t>
      </w:r>
    </w:p>
    <w:p>
      <w:r>
        <w:rPr>
          <w:i/>
          <w:color w:val="666666"/>
          <w:sz w:val="18"/>
        </w:rPr>
        <w:t>Eryüksel E et al.  ·  Palliat Support Care  ·  21.09.2026  ·  PMID 42764782</w:t>
      </w:r>
    </w:p>
    <w:p>
      <w:r>
        <w:t>Querschnittsstudie mit 176 Pflegekräften in der Türkei, die berufliche Trauer und ihre Beziehung zur Lebensqualität in der Praxis untersuchte.</w:t>
      </w:r>
    </w:p>
    <w:p>
      <w:r>
        <w:rPr>
          <w:b/>
        </w:rPr>
        <w:t xml:space="preserve">Ergebnis: </w:t>
      </w:r>
      <w:r>
        <w:t>Kurzfristige Trauererreaktionen waren moderat, kumulative Effekte überdurchschnittlich. Pflegekräfte mit postgradualer Ausbildung zeigten signifikant höhere kumulative Veränderungen als Bachelor-Absolventen. Kurzzeittrauer korrelierte schwach, kumulative Veränderungen moderat mit Burnout und Compassion Fatigue. Regressionsanalyse: beide Dimensionen von beruflicher Trauer erklärten 30–38% der Varianz in Compassion Fatigue.</w:t>
      </w:r>
    </w:p>
    <w:p>
      <w:r>
        <w:rPr>
          <w:b/>
          <w:sz w:val="19"/>
        </w:rPr>
        <w:t xml:space="preserve">Übertragbarkeit: </w:t>
      </w:r>
      <w:r>
        <w:rPr>
          <w:sz w:val="19"/>
        </w:rPr>
        <w:t>Türkei; Befund zu Trauer und psychischer Belastung in Palliativversorgung universal</w:t>
      </w:r>
    </w:p>
    <w:p>
      <w:r>
        <w:rPr>
          <w:color w:val="5A7D3A"/>
          <w:sz w:val="18"/>
        </w:rPr>
        <w:t>https://pubmed.ncbi.nlm.nih.gov/42764782/</w:t>
      </w:r>
    </w:p>
    <w:p>
      <w:pPr>
        <w:pStyle w:val="Heading2"/>
      </w:pPr>
      <w:r>
        <w:t>Nachtarbeit in der Intensivpflege: Wahrnehmung von chronischer Müdigkeit und kognitiven Beeinträchtigungen</w:t>
      </w:r>
    </w:p>
    <w:p>
      <w:r>
        <w:rPr>
          <w:i/>
          <w:color w:val="666666"/>
          <w:sz w:val="18"/>
        </w:rPr>
        <w:t>Filipović B et al.  ·  Front Public Health  ·  04.09.2026  ·  PMID 42761214</w:t>
      </w:r>
    </w:p>
    <w:p>
      <w:r>
        <w:t>Querschnittsbefragung von 50 Intensivpflegekräften in Kroatien zu ihren Wahrnehmungen der Auswirkungen von Nachtarbeit auf kognitive Funktionen.</w:t>
      </w:r>
    </w:p>
    <w:p>
      <w:r>
        <w:rPr>
          <w:b/>
        </w:rPr>
        <w:t xml:space="preserve">Ergebnis: </w:t>
      </w:r>
      <w:r>
        <w:t>Intensivpflegekräfte beschrieben Nachtarbeit als Risiko für chronische Ermüdung (M=4,86, SD=0,35), Aufmerksamkeitsdefizite (M=4,38, SD=0,73), Beeinträchtigung des Kurzzeitgedächtnisses (M=4,26, SD=0,94) und des Arbeitsgedächtnisses (M=4,22, SD=0,79). Subgruppenunterschiede nach Alter, Geschlecht und Betriebszugehörigkeit überstanden die Korrektur für multiples Testen nicht, deuten aber auf einen Handlungsbedarf hin.</w:t>
      </w:r>
    </w:p>
    <w:p>
      <w:r>
        <w:rPr>
          <w:b/>
          <w:sz w:val="19"/>
        </w:rPr>
        <w:t xml:space="preserve">Übertragbarkeit: </w:t>
      </w:r>
      <w:r>
        <w:rPr>
          <w:sz w:val="19"/>
        </w:rPr>
        <w:t>Europäische Klinikdaten; Befunde zu Sicherheitsrisiken generalisierbar unabhängig von Gesundheitssystem</w:t>
      </w:r>
    </w:p>
    <w:p>
      <w:r>
        <w:rPr>
          <w:color w:val="5A7D3A"/>
          <w:sz w:val="18"/>
        </w:rPr>
        <w:t>https://pubmed.ncbi.nlm.nih.gov/42761214/</w:t>
      </w:r>
    </w:p>
    <w:p>
      <w:pPr>
        <w:pStyle w:val="Heading2"/>
      </w:pPr>
      <w:r>
        <w:t>Übergangsschock und Präsentismus bei Pflegestudierenden: Rolle der Selbstwirksamkeit</w:t>
      </w:r>
    </w:p>
    <w:p>
      <w:r>
        <w:rPr>
          <w:i/>
          <w:color w:val="666666"/>
          <w:sz w:val="18"/>
        </w:rPr>
        <w:t>Jia C et al.  ·  J Nurs Manag  ·  2026  ·  PMID 42760766</w:t>
      </w:r>
    </w:p>
    <w:p>
      <w:r>
        <w:t>Querschnittsstudie mit 421 Pflegestudierenden in China zur Frage, ob Selbstwirksamkeit die Beziehung zwischen Übergangstraumata und Präsentismus (Erscheinen trotz Krankheit) vermittelt.</w:t>
      </w:r>
    </w:p>
    <w:p>
      <w:r>
        <w:rPr>
          <w:b/>
        </w:rPr>
        <w:t xml:space="preserve">Ergebnis: </w:t>
      </w:r>
      <w:r>
        <w:t>Transition Shock und Präsentismus zeigten signifikante positive Korrelation (r=0,646), beide negativ mit Selbstwirksamkeit korreliert (r=−0,576 bzw. r=−0,636). Strukturgleichungsmodell mit gutem Fit. Selbstwirksamkeit mediierte partiell zwischen Shock und Präsentismus (Effekt 0,212, [0,149–0,294], p&lt;0,001), erklärte 29,04% des Gesamteffekts (0,73, p&lt;0,001).</w:t>
      </w:r>
    </w:p>
    <w:p>
      <w:r>
        <w:rPr>
          <w:b/>
          <w:sz w:val="19"/>
        </w:rPr>
        <w:t xml:space="preserve">Übertragbarkeit: </w:t>
      </w:r>
      <w:r>
        <w:rPr>
          <w:sz w:val="19"/>
        </w:rPr>
        <w:t>China; Studienerkenntnis zu psychischen Belastungen und Ausbildungsqualität übertragbar</w:t>
      </w:r>
    </w:p>
    <w:p>
      <w:r>
        <w:rPr>
          <w:color w:val="5A7D3A"/>
          <w:sz w:val="18"/>
        </w:rPr>
        <w:t>https://pubmed.ncbi.nlm.nih.gov/42760766/</w:t>
      </w:r>
    </w:p>
    <w:p>
      <w:pPr>
        <w:pStyle w:val="Heading2"/>
      </w:pPr>
      <w:r>
        <w:t>Notfall-Pflegepfad verkürzt Aufenthaltszeiten bei Traumapatienten: Studie mit Machine Learning</w:t>
      </w:r>
    </w:p>
    <w:p>
      <w:r>
        <w:rPr>
          <w:i/>
          <w:color w:val="666666"/>
          <w:sz w:val="18"/>
        </w:rPr>
        <w:t>Fu Y et al.  ·  Medicine (Baltimore)  ·  18.09.2026  ·  PMID 42760693</w:t>
      </w:r>
    </w:p>
    <w:p>
      <w:r>
        <w:t>Retrospektive Analyse mit 70%-Trainings- und 30%-Validierungskohorte an einem chinesischen Kreiskrankenhaus zum Effekt eines standardisierten Notfall-Pfades auf Aufenthaltsdauer und Risikomodellierung.</w:t>
      </w:r>
    </w:p>
    <w:p>
      <w:r>
        <w:rPr>
          <w:b/>
        </w:rPr>
        <w:t xml:space="preserve">Ergebnis: </w:t>
      </w:r>
      <w:r>
        <w:t>Implementierung eines Notfall-Pfades (ENP) reduzierte signifikant die Aufenthaltszeiten in der Notaufnahme (p&lt;0,05). Machine-Learning-Modell (XgBoost) erreichte gute Diskriminanz (AUC=0,669, 95%-KI 0,632–0,705). Verletzungsschwere und ENP trugen am meisten zur Vorhersage bei, gefolgt von Verletzungsmechanismus, Schweregrad und Ankunftsart.</w:t>
      </w:r>
    </w:p>
    <w:p>
      <w:r>
        <w:rPr>
          <w:b/>
          <w:sz w:val="19"/>
        </w:rPr>
        <w:t xml:space="preserve">Übertragbarkeit: </w:t>
      </w:r>
      <w:r>
        <w:rPr>
          <w:sz w:val="19"/>
        </w:rPr>
        <w:t>China, Primärversorgung; Pfadstandardisierung als Konzept auf andere Systeme übertragbar</w:t>
      </w:r>
    </w:p>
    <w:p>
      <w:r>
        <w:rPr>
          <w:color w:val="5A7D3A"/>
          <w:sz w:val="18"/>
        </w:rPr>
        <w:t>https://pubmed.ncbi.nlm.nih.gov/42760693/</w:t>
      </w:r>
    </w:p>
    <w:p>
      <w:pPr>
        <w:pStyle w:val="Heading1"/>
      </w:pPr>
      <w:r>
        <w:t>Aufgenommen am 21.09.2026</w:t>
      </w:r>
    </w:p>
    <w:p>
      <w:pPr>
        <w:pStyle w:val="Heading2"/>
      </w:pPr>
      <w:r>
        <w:t>Wissen und Praxis zu Herztoxizität bei Brustkrebs: Lücken zwischen Onkologie- und Kardiologie-Pflegenden</w:t>
      </w:r>
    </w:p>
    <w:p>
      <w:r>
        <w:rPr>
          <w:i/>
          <w:color w:val="666666"/>
          <w:sz w:val="18"/>
        </w:rPr>
        <w:t>Aoyagi H et al.  ·  Jpn J Nurs Sci  ·  Okt. 2026  ·  PMID 42764206</w:t>
      </w:r>
    </w:p>
    <w:p>
      <w:r>
        <w:t>Online-Befragung von 261 zertifizierten Pflegespezialisten und -fachkräften in Japan (214 Onkologie, 47 Kardiologie) zu Wissen und pflegerischen Praktiken bei krebstherapie-assoziierter Herzdysfunktion (CTRCD).</w:t>
      </w:r>
    </w:p>
    <w:p>
      <w:r>
        <w:rPr>
          <w:b/>
        </w:rPr>
        <w:t xml:space="preserve">Ergebnis: </w:t>
      </w:r>
      <w:r>
        <w:t>Onkologen- und Kardiologie-Pflegende unterschieden sich signifikant in CTRCD-Wissen (p&lt;0,01). Nur 56,8 % der Onkologen-Pflegenden führten Patientenschulung durch, 63,9 % überwachten Symptome. Nur 10,3 % hatten Zugang zu onko-kardiologischen Fortbildungsangeboten. Kardiologische Pflegende berichteten mehr Anfragen/Konsultationen (p&lt;0,05).</w:t>
      </w:r>
    </w:p>
    <w:p>
      <w:r>
        <w:rPr>
          <w:b/>
          <w:sz w:val="19"/>
        </w:rPr>
        <w:t xml:space="preserve">Übertragbarkeit: </w:t>
      </w:r>
      <w:r>
        <w:rPr>
          <w:sz w:val="19"/>
        </w:rPr>
        <w:t>Japan – anderes Gesundheitssystem; aber Befund zu interprofessionellen Lücken in Versorgung ist transferierbar</w:t>
      </w:r>
    </w:p>
    <w:p>
      <w:r>
        <w:rPr>
          <w:color w:val="5A7D3A"/>
          <w:sz w:val="18"/>
        </w:rPr>
        <w:t>https://pubmed.ncbi.nlm.nih.gov/42764206/</w:t>
      </w:r>
    </w:p>
    <w:p>
      <w:pPr>
        <w:pStyle w:val="Heading2"/>
      </w:pPr>
      <w:r>
        <w:t>Pflegeheimtyp und Bewohnersterblichkeit: Australische Langzeitstudie zu Eigentum und Versorgungsergebnis</w:t>
      </w:r>
    </w:p>
    <w:p>
      <w:r>
        <w:rPr>
          <w:i/>
          <w:color w:val="666666"/>
          <w:sz w:val="18"/>
        </w:rPr>
        <w:t>Rahja M et al.  ·  BMJ Open  ·  20.09.2026  ·  PMID 42764187</w:t>
      </w:r>
    </w:p>
    <w:p>
      <w:r>
        <w:t>Retrospektive Kohortenstudie an 205.079 australischen Pflegeheimbewohnern (65+J.), die die Assoziation zwischen Trägerform (privat, gemeinnützig, staatlich) und Mortalität, Notaufnahmen sowie Krankenhauseinweisungen im ersten Jahr nach Aufnahme untersuchte.</w:t>
      </w:r>
    </w:p>
    <w:p>
      <w:r>
        <w:rPr>
          <w:b/>
        </w:rPr>
        <w:t xml:space="preserve">Ergebnis: </w:t>
      </w:r>
      <w:r>
        <w:t>Bewohner von privaten Heimen in Regionalgebieten hatten höhere Mortalität als in gemeinnützigen Heimen (HR 1,17, KI 1,09–1,26). In staatlichen Heimen waren Notaufnahmen und Krankenhauseinweisungen deutlich seltener (sHR 0,68 bzw. 0,61 gegenüber gemeinnützigen). Unterschiede waren in inneren Regionalgebieten am stärksten ausgeprägt.</w:t>
      </w:r>
    </w:p>
    <w:p>
      <w:r>
        <w:rPr>
          <w:b/>
          <w:sz w:val="19"/>
        </w:rPr>
        <w:t xml:space="preserve">Übertragbarkeit: </w:t>
      </w:r>
      <w:r>
        <w:rPr>
          <w:sz w:val="19"/>
        </w:rPr>
        <w:t>Australische Registerdata; Ergebnisse nicht direkt auf deutsches Gesamtumlagesystem übertragbar, aber relevant für Trägerdebatten</w:t>
      </w:r>
    </w:p>
    <w:p>
      <w:r>
        <w:rPr>
          <w:color w:val="5A7D3A"/>
          <w:sz w:val="18"/>
        </w:rPr>
        <w:t>https://pubmed.ncbi.nlm.nih.gov/42764187/</w:t>
      </w:r>
    </w:p>
    <w:p>
      <w:pPr>
        <w:pStyle w:val="Heading2"/>
      </w:pPr>
      <w:r>
        <w:t>Psychisches Wohlbefinden und Zugehörigkeitsgefühl schützen Pflegende vor stiller Kündigung</w:t>
      </w:r>
    </w:p>
    <w:p>
      <w:r>
        <w:rPr>
          <w:i/>
          <w:color w:val="666666"/>
          <w:sz w:val="18"/>
        </w:rPr>
        <w:t>Yeh SJ et al.  ·  J Nurs Manag  ·  2026  ·  PMID 42760768</w:t>
      </w:r>
    </w:p>
    <w:p>
      <w:r>
        <w:t>Dreiwellen-Befragung von 997 Pflegefachpersonen (multigenerational) über die Mechanismen, über die psychisches Wohlbefinden durch Person-Gruppen-Passung (Person-Group Fit) mit stiller Kündigung verbunden ist (Einschränkung auf Minimum-Leistung im Job).</w:t>
      </w:r>
    </w:p>
    <w:p>
      <w:r>
        <w:rPr>
          <w:b/>
        </w:rPr>
        <w:t xml:space="preserve">Ergebnis: </w:t>
      </w:r>
      <w:r>
        <w:t>Psychisches Wohlbefinden wirkte direkt und indirekt (über Person-Gruppen-Passung) negativ auf stille Kündigung. Generationelle Unterschiede in dieser indirekten Wirkung waren nicht signifikant (Index der moderierten Mediation nicht signifikant). Effektgrößen waren moderat; Effekte sollten vorsichtig interpretiert werden.</w:t>
      </w:r>
    </w:p>
    <w:p>
      <w:r>
        <w:rPr>
          <w:b/>
          <w:sz w:val="19"/>
        </w:rPr>
        <w:t xml:space="preserve">Übertragbarkeit: </w:t>
      </w:r>
      <w:r>
        <w:rPr>
          <w:sz w:val="19"/>
        </w:rPr>
        <w:t>Taiwan (Datengrundlage) – anderes Kontextsystem; aber Befund zu Wellbeing-Messung und Engagement-Problematik relevant</w:t>
      </w:r>
    </w:p>
    <w:p>
      <w:r>
        <w:rPr>
          <w:color w:val="5A7D3A"/>
          <w:sz w:val="18"/>
        </w:rPr>
        <w:t>https://pubmed.ncbi.nlm.nih.gov/42760768/</w:t>
      </w:r>
    </w:p>
    <w:p>
      <w:pPr>
        <w:pStyle w:val="Heading2"/>
      </w:pPr>
      <w:r>
        <w:t>Ästhetik-Schulung für Psychiatrie-Pflegende: Wirkung auf Mitgefühl und Pflegequality</w:t>
      </w:r>
    </w:p>
    <w:p>
      <w:r>
        <w:rPr>
          <w:i/>
          <w:color w:val="666666"/>
          <w:sz w:val="18"/>
        </w:rPr>
        <w:t>Balideh D et al.  ·  Nurs Open  ·  Sept. 2026  ·  PMID 42758937</w:t>
      </w:r>
    </w:p>
    <w:p>
      <w:r>
        <w:t>Quasi-experimentelle Studie mit 90 Psychiatrie-Pflegenden (45 Intervention, 45 Kontrolle), bei der vier wöchentliche 90-Minuten-Module zu Ästhetik der Pflegearbeit deren Mitgefühls-Kompetenz und ästhetische Pflegequalität verändert.</w:t>
      </w:r>
    </w:p>
    <w:p>
      <w:r>
        <w:rPr>
          <w:b/>
        </w:rPr>
        <w:t xml:space="preserve">Ergebnis: </w:t>
      </w:r>
      <w:r>
        <w:t>Interventionsgruppe steigerte mittlere ästhetische Pflegequality von 43,26 (SD 2,18) auf 81,02 (SD 6,26) vs. Kontrolle ohne Änderung (p&lt;0,001). Mitgefühls-Kompetenz stieg in Intervention auf 60,73 (SD 16,17) vs. Kontrolle (p&lt;0,001). Kontrollgruppe zeigte keine Veränderung (p=0,12).</w:t>
      </w:r>
    </w:p>
    <w:p>
      <w:r>
        <w:rPr>
          <w:b/>
          <w:sz w:val="19"/>
        </w:rPr>
        <w:t xml:space="preserve">Übertragbarkeit: </w:t>
      </w:r>
      <w:r>
        <w:rPr>
          <w:sz w:val="19"/>
        </w:rPr>
        <w:t>Iran – Universitätskrankenhaus; Transferierbarkeit der Schulungsmaßnahmen begrenzt</w:t>
      </w:r>
    </w:p>
    <w:p>
      <w:r>
        <w:rPr>
          <w:color w:val="5A7D3A"/>
          <w:sz w:val="18"/>
        </w:rPr>
        <w:t>https://pubmed.ncbi.nlm.nih.gov/42758937/</w:t>
      </w:r>
    </w:p>
    <w:p>
      <w:pPr>
        <w:pStyle w:val="Heading2"/>
      </w:pPr>
      <w:r>
        <w:t>Umfassende Pflegeinterventionen bei Adenomyose: Wirkung auf Schmerz und Lebensqualität</w:t>
      </w:r>
    </w:p>
    <w:p>
      <w:r>
        <w:rPr>
          <w:i/>
          <w:color w:val="666666"/>
          <w:sz w:val="18"/>
        </w:rPr>
        <w:t>Zhu W et al.  ·  Front Public Health  ·  03.09.2026  ·  PMID 42756955</w:t>
      </w:r>
    </w:p>
    <w:p>
      <w:r>
        <w:t>Prospektive Kohortenstudie mit 120 Frauen nach Hysterektomie wegen Adenomyose, die untersucht, wie zusätzliche pflegerische Interventionen über Routine hinaus Schmerz, Erholung und sexuelle Lebensqualität verändern.</w:t>
      </w:r>
    </w:p>
    <w:p>
      <w:r>
        <w:rPr>
          <w:b/>
        </w:rPr>
        <w:t xml:space="preserve">Ergebnis: </w:t>
      </w:r>
      <w:r>
        <w:t>Frauen mit umfassenden Interventionen hatten niedrigere Schmerzwerte (p&lt;0,05), kürzere Krankenhausaufenthalte, frühere Mobilisierung und signifikant höhere sexuelle Lebensqualität (FSFI) sowie bessere psychische Gesundheit (SAS/SDS). Pflegezufriedenheit war deutlich höher (p&lt;0,05).</w:t>
      </w:r>
    </w:p>
    <w:p>
      <w:r>
        <w:rPr>
          <w:b/>
          <w:sz w:val="19"/>
        </w:rPr>
        <w:t xml:space="preserve">Übertragbarkeit: </w:t>
      </w:r>
      <w:r>
        <w:rPr>
          <w:sz w:val="19"/>
        </w:rPr>
        <w:t>China – Hochschul-Krankenhaus; Vergleichbarkeit der Pflegemaßnahmen gering</w:t>
      </w:r>
    </w:p>
    <w:p>
      <w:r>
        <w:rPr>
          <w:color w:val="5A7D3A"/>
          <w:sz w:val="18"/>
        </w:rPr>
        <w:t>https://pubmed.ncbi.nlm.nih.gov/42756955/</w:t>
      </w:r>
    </w:p>
    <w:p>
      <w:pPr>
        <w:pStyle w:val="Heading2"/>
      </w:pPr>
      <w:r>
        <w:t>Hebammenausbildung: Kompetenzlücken bei Geburtshilfekern-Inhalten und psychische Belastung am Ende des Studiums</w:t>
      </w:r>
    </w:p>
    <w:p>
      <w:r>
        <w:rPr>
          <w:i/>
          <w:color w:val="666666"/>
          <w:sz w:val="18"/>
        </w:rPr>
        <w:t>Søndergaard SR et al.  ·  Sex Reprod Healthc  ·  12.08.2026  ·  PMID 42617203</w:t>
      </w:r>
    </w:p>
    <w:p>
      <w:r>
        <w:t>Befragung von 158 dänischen Hebammen zum Abschluss ihrer Ausbildung über wahrgenommene Kompetenz, Wichtigkeit klinischer Fähigkeiten und Unterstützung durch Lernumgebung; 33,5 % zeigten Risiko für Stress oder Depression nach WHO-5-Score.</w:t>
      </w:r>
    </w:p>
    <w:p>
      <w:r>
        <w:rPr>
          <w:b/>
        </w:rPr>
        <w:t xml:space="preserve">Ergebnis: </w:t>
      </w:r>
      <w:r>
        <w:t>Hebammen bewerteten medizinische Kompetenzen hoch, aber grundlegende Hebammen-Kompetenzen wie flexible Gebärpositionen, nicht-pharmakologische Schmerzlinderung und Dammnaht niedrig – trotz wahrgenommener Wichtigkeit. Wo Kompetenz niedrig bewertet wurde, fehlte oft Unterstützung durch Lernumgebung.</w:t>
      </w:r>
    </w:p>
    <w:p>
      <w:r>
        <w:rPr>
          <w:b/>
          <w:sz w:val="19"/>
        </w:rPr>
        <w:t xml:space="preserve">Übertragbarkeit: </w:t>
      </w:r>
      <w:r>
        <w:rPr>
          <w:sz w:val="19"/>
        </w:rPr>
        <w:t>Dänemark – vergleichbare EU-Hebammenausbildung und -Regelwerk</w:t>
      </w:r>
    </w:p>
    <w:p>
      <w:r>
        <w:rPr>
          <w:color w:val="5A7D3A"/>
          <w:sz w:val="18"/>
        </w:rPr>
        <w:t>https://pubmed.ncbi.nlm.nih.gov/42617203/</w:t>
      </w:r>
    </w:p>
    <w:p>
      <w:pPr>
        <w:pStyle w:val="Heading1"/>
      </w:pPr>
      <w:r>
        <w:t>Aufgenommen am 20.09.2026</w:t>
      </w:r>
    </w:p>
    <w:p>
      <w:pPr>
        <w:pStyle w:val="Heading2"/>
      </w:pPr>
      <w:r>
        <w:t>Workplace-Health-Förderung in der Langzeitpflege: Barrieren und Erfolgsfaktoren bei der Umsetzung</w:t>
      </w:r>
    </w:p>
    <w:p>
      <w:r>
        <w:rPr>
          <w:i/>
          <w:color w:val="666666"/>
          <w:sz w:val="18"/>
        </w:rPr>
        <w:t>Czakert J et al.  ·  Front Public Health  ·  04.09.2026  ·  PMID 42761123</w:t>
      </w:r>
    </w:p>
    <w:p>
      <w:r>
        <w:t>Qualitative Evaluierung der Entwicklung und Implementierung von drei Gesundheitsförderungsworkshops in Langzeitpflegeeinrichtungen in Deutschland mit Fokus auf Hindernisse und Gelingensbedingungen.</w:t>
      </w:r>
    </w:p>
    <w:p>
      <w:r>
        <w:rPr>
          <w:b/>
        </w:rPr>
        <w:t xml:space="preserve">Ergebnis: </w:t>
      </w:r>
      <w:r>
        <w:t>Aktive Teilnahme war zentral: Ein Drittel der Teilnehmenden zeigte aktive Beteiligung, andere Passivität bis Widerstand. Kritische Erfolgsfaktoren waren organisatorische Vorbereitung und motivierende Workshop-Gestaltung; Anpassungen nach der ersten Runde führten zu verbesserter Akzeptanz.</w:t>
      </w:r>
    </w:p>
    <w:p>
      <w:r>
        <w:rPr>
          <w:b/>
          <w:sz w:val="19"/>
        </w:rPr>
        <w:t xml:space="preserve">Übertragbarkeit: </w:t>
      </w:r>
      <w:r>
        <w:rPr>
          <w:sz w:val="19"/>
        </w:rPr>
        <w:t>Deutschland (Charité Berlin), Langzeitpflegeeinrichtungen als Setting</w:t>
      </w:r>
    </w:p>
    <w:p>
      <w:r>
        <w:rPr>
          <w:color w:val="5A7D3A"/>
          <w:sz w:val="18"/>
        </w:rPr>
        <w:t>https://pubmed.ncbi.nlm.nih.gov/42761123/</w:t>
      </w:r>
    </w:p>
    <w:p>
      <w:pPr>
        <w:pStyle w:val="Heading2"/>
      </w:pPr>
      <w:r>
        <w:t>Berufliche Zufriedenheit von Pflegekräften im OP-Dienst: Rolle von Organisationsunterstützung und psychischem Kapital</w:t>
      </w:r>
    </w:p>
    <w:p>
      <w:r>
        <w:rPr>
          <w:i/>
          <w:color w:val="666666"/>
          <w:sz w:val="18"/>
        </w:rPr>
        <w:t>Wang Y et al.  ·  Front Public Health  ·  04.09.2026  ·  PMID 42761087</w:t>
      </w:r>
    </w:p>
    <w:p>
      <w:r>
        <w:t>Querschnittstudie bei 401 Pflegekräften in Operationsabteilungen (CSSD) in China zur Untersuchung indirekter Effekte von wahrgenommener Organisationsunterstützung und psychologischem Kapital auf den Zusammenhang zwischen Jobgestaltung und beruflicher Wohlbefindung.</w:t>
      </w:r>
    </w:p>
    <w:p>
      <w:r>
        <w:rPr>
          <w:b/>
        </w:rPr>
        <w:t xml:space="preserve">Ergebnis: </w:t>
      </w:r>
      <w:r>
        <w:t>Pfadanalyse zeigte schwachen direkten Effekt von Jobgestaltung auf Wohlbefindung (β=0,185), aber erhebliche Gesamteffekt (0,838). Indirekte Assoziationen über Organisationsunterstützung (β=0,511) und psychisches Kapital (β=0,142) waren statistisch signifikant (p&lt;0,001). Frauen und erfahrene Pflegekräfte berichteten niedrigere Wohlbefindungswerte.</w:t>
      </w:r>
    </w:p>
    <w:p>
      <w:r>
        <w:rPr>
          <w:b/>
          <w:sz w:val="19"/>
        </w:rPr>
        <w:t xml:space="preserve">Übertragbarkeit: </w:t>
      </w:r>
      <w:r>
        <w:rPr>
          <w:sz w:val="19"/>
        </w:rPr>
        <w:t>China, aber Befunde zum psychosozialen Kontext der Pflegekräfte gelten universell</w:t>
      </w:r>
    </w:p>
    <w:p>
      <w:r>
        <w:rPr>
          <w:color w:val="5A7D3A"/>
          <w:sz w:val="18"/>
        </w:rPr>
        <w:t>https://pubmed.ncbi.nlm.nih.gov/42761087/</w:t>
      </w:r>
    </w:p>
    <w:p>
      <w:pPr>
        <w:pStyle w:val="Heading2"/>
      </w:pPr>
      <w:r>
        <w:t>Doppelspitze in Pflegeheimen: Neue Führungsstruktur verbessert Rollen und Zufriedenheit</w:t>
      </w:r>
    </w:p>
    <w:p>
      <w:r>
        <w:rPr>
          <w:i/>
          <w:color w:val="666666"/>
          <w:sz w:val="18"/>
        </w:rPr>
        <w:t>Radford K et al.  ·  J Nurs Manag  ·  2026  ·  PMID 42760590</w:t>
      </w:r>
    </w:p>
    <w:p>
      <w:r>
        <w:t>Australische Implementierungsstudie eines Dyad-Leadership-Modells (klinische und administrative Führung gemeinsam) in drei Altenheimen mit Vor-Nachher-Datenerhebung über 6 Monate.</w:t>
      </w:r>
    </w:p>
    <w:p>
      <w:r>
        <w:rPr>
          <w:b/>
        </w:rPr>
        <w:t xml:space="preserve">Ergebnis: </w:t>
      </w:r>
      <w:r>
        <w:t>Nach 6 Monaten: Verbesserte Rollenklarheit, Karriereperspektiven und Wohlbefindung (Interviews). Zufriedenheit mit Kommunikation und Versorgungsqualität stieg. Hospitalisierungen, Vorfälle und Klingel-Reaktionszeiten zeigten keine signifikanten Veränderungen. Einige klinische Mitarbeitende sahen Risiken für Karriereentwicklung.</w:t>
      </w:r>
    </w:p>
    <w:p>
      <w:r>
        <w:rPr>
          <w:b/>
          <w:sz w:val="19"/>
        </w:rPr>
        <w:t xml:space="preserve">Übertragbarkeit: </w:t>
      </w:r>
      <w:r>
        <w:rPr>
          <w:sz w:val="19"/>
        </w:rPr>
        <w:t>Australien, aber Management-Modelle für Langzeitpflege sind teilweise übertragbar</w:t>
      </w:r>
    </w:p>
    <w:p>
      <w:r>
        <w:rPr>
          <w:color w:val="5A7D3A"/>
          <w:sz w:val="18"/>
        </w:rPr>
        <w:t>https://pubmed.ncbi.nlm.nih.gov/42760590/</w:t>
      </w:r>
    </w:p>
    <w:p>
      <w:pPr>
        <w:pStyle w:val="Heading2"/>
      </w:pPr>
      <w:r>
        <w:t>Selbstpflege bei Menschen mit Stoma: Unterschiede zwischen Patienten und pflegenden Angehörigen</w:t>
      </w:r>
    </w:p>
    <w:p>
      <w:r>
        <w:rPr>
          <w:i/>
          <w:color w:val="666666"/>
          <w:sz w:val="18"/>
        </w:rPr>
        <w:t>Magi CE et al.  ·  J Wound Ostomy Continence Nurs  ·  Sept. 2026  ·  PMID 42758163</w:t>
      </w:r>
    </w:p>
    <w:p>
      <w:r>
        <w:t>Querschnittsuntersuchung bei 523 Stomapatientinnen und -patienten und 252 pflegenden Angehörigen aus zwei italienischen Regionen zur Erfassung von Selbstpflege-Engagement und Unterstützung durch Angehörige.</w:t>
      </w:r>
    </w:p>
    <w:p>
      <w:r>
        <w:rPr>
          <w:b/>
        </w:rPr>
        <w:t xml:space="preserve">Ergebnis: </w:t>
      </w:r>
      <w:r>
        <w:t>Patienten und Angehörige zeigten angemessene Selbstpflege-Wartung, aber unzureichendes Selbstmanagement und Sicherheit. Männer schnitten bei einzelnen Items schlechter ab als Frauen; zwischen den Geschlechtern keine signifikanten Unterschiede beim Engagement der Angehörigen. Angehörige bewerteten spezifische Monitoring-Items niedriger als Patienten.</w:t>
      </w:r>
    </w:p>
    <w:p>
      <w:r>
        <w:rPr>
          <w:b/>
          <w:sz w:val="19"/>
        </w:rPr>
        <w:t xml:space="preserve">Übertragbarkeit: </w:t>
      </w:r>
      <w:r>
        <w:rPr>
          <w:sz w:val="19"/>
        </w:rPr>
        <w:t>Italien, vergleichbare Versorgungsstrukturen in südeuropäischen Gesundheitssystemen</w:t>
      </w:r>
    </w:p>
    <w:p>
      <w:r>
        <w:rPr>
          <w:color w:val="5A7D3A"/>
          <w:sz w:val="18"/>
        </w:rPr>
        <w:t>https://pubmed.ncbi.nlm.nih.gov/42758163/</w:t>
      </w:r>
    </w:p>
    <w:p>
      <w:pPr>
        <w:pStyle w:val="Heading2"/>
      </w:pPr>
      <w:r>
        <w:t>Impfschulung für Pflegekräfte: Effektivität für Impfberatung von Eltern</w:t>
      </w:r>
    </w:p>
    <w:p>
      <w:r>
        <w:rPr>
          <w:i/>
          <w:color w:val="666666"/>
          <w:sz w:val="18"/>
        </w:rPr>
        <w:t>Tiryaki Ö  ·  Biomedica  ·  20.08.2026  ·  PMID 42757794</w:t>
      </w:r>
    </w:p>
    <w:p>
      <w:r>
        <w:t>Quasi-experimentelle Studie bei 249 Hebammen und Pflegekräften zur Messung von Veränderungen in Vaccine-Advocacy-Scores vor und nach einer Schulungsintervention.</w:t>
      </w:r>
    </w:p>
    <w:p>
      <w:r>
        <w:rPr>
          <w:b/>
        </w:rPr>
        <w:t xml:space="preserve">Ergebnis: </w:t>
      </w:r>
      <w:r>
        <w:t>Prätraining-Score Vaccine Advocacy Scale: 45,19±2,85; Post-Training: 46,95±1,99 (Wilcoxon p=0,000). Obwohl bereits hohe Ausgangswerte vorlagen, zeigte sich statistisch signifikante Steigerung. Training war wirksam, trotz bereits guter Baseline.</w:t>
      </w:r>
    </w:p>
    <w:p>
      <w:r>
        <w:rPr>
          <w:b/>
          <w:sz w:val="19"/>
        </w:rPr>
        <w:t xml:space="preserve">Übertragbarkeit: </w:t>
      </w:r>
      <w:r>
        <w:rPr>
          <w:sz w:val="19"/>
        </w:rPr>
        <w:t>Türkei, aber Schulungswirksamkeit bei Gesundheitsfachkräften ist kontextunabhängig</w:t>
      </w:r>
    </w:p>
    <w:p>
      <w:r>
        <w:rPr>
          <w:color w:val="5A7D3A"/>
          <w:sz w:val="18"/>
        </w:rPr>
        <w:t>https://pubmed.ncbi.nlm.nih.gov/42757794/</w:t>
      </w:r>
    </w:p>
    <w:p>
      <w:pPr>
        <w:pStyle w:val="Heading1"/>
      </w:pPr>
      <w:r>
        <w:t>Aufgenommen am 19.09.2026</w:t>
      </w:r>
    </w:p>
    <w:p>
      <w:pPr>
        <w:pStyle w:val="Heading2"/>
      </w:pPr>
      <w:r>
        <w:t>Psychologisches Kapital und Resilience bei Burnout von Pflegekräften: Mediatoreffekte</w:t>
      </w:r>
    </w:p>
    <w:p>
      <w:r>
        <w:rPr>
          <w:i/>
          <w:color w:val="666666"/>
          <w:sz w:val="18"/>
        </w:rPr>
        <w:t>Huang C et al.  ·  Front Public Health  ·  03.09.2026  ·  PMID 42756054</w:t>
      </w:r>
    </w:p>
    <w:p>
      <w:r>
        <w:t>Querschnittsstudie mit 273 Pflegekräften zur Untersuchung, wie Resilienz als Subdimension des psychologischen Kapitals die Beziehung zwischen Arbeitsbelastung und Compassion-Fatigue vermittelt.</w:t>
      </w:r>
    </w:p>
    <w:p>
      <w:r>
        <w:rPr>
          <w:b/>
        </w:rPr>
        <w:t xml:space="preserve">Ergebnis: </w:t>
      </w:r>
      <w:r>
        <w:t>Arbeitsbelastung korrelierte positiv mit Compassion-Fatigue (r=0,537, p&lt;0,001). Resilience war der einzige signifikante spezifische indirekte Mediator (Effekt=0,058, 95%-KI: 0,028-0,091). Selbstwirksamkeit, Hoffnung und Optimismus zeigten keine signifikanten indirekten Effekte. Interventionen zur Resilienzstärkung könnten Burnout-Rate senken.</w:t>
      </w:r>
    </w:p>
    <w:p>
      <w:r>
        <w:rPr>
          <w:b/>
          <w:sz w:val="19"/>
        </w:rPr>
        <w:t xml:space="preserve">Übertragbarkeit: </w:t>
      </w:r>
      <w:r>
        <w:rPr>
          <w:sz w:val="19"/>
        </w:rPr>
        <w:t>China (tertiale Universitätsklinik), aber Konstrukt Compassion-Fatigue universell im Pflegealltag</w:t>
      </w:r>
    </w:p>
    <w:p>
      <w:r>
        <w:rPr>
          <w:color w:val="5A7D3A"/>
          <w:sz w:val="18"/>
        </w:rPr>
        <w:t>https://pubmed.ncbi.nlm.nih.gov/42756054/</w:t>
      </w:r>
    </w:p>
    <w:p>
      <w:pPr>
        <w:pStyle w:val="Heading2"/>
      </w:pPr>
      <w:r>
        <w:t>Doll-Therapie in chinesischen Pflegeheimen: Verhaltenssymptome und Funktionsfähigkeit</w:t>
      </w:r>
    </w:p>
    <w:p>
      <w:r>
        <w:rPr>
          <w:i/>
          <w:color w:val="666666"/>
          <w:sz w:val="18"/>
        </w:rPr>
        <w:t>Cui Z et al.  ·  Front Public Health  ·  03.09.2026  ·  PMID 42755894</w:t>
      </w:r>
    </w:p>
    <w:p>
      <w:r>
        <w:t>Qualitative und quantitative Daten aus einem Cluster-RCT zur Effektivität von Doll-Therapie bei Demenzerkrankten in Pflegeheimen in China unter Leitung des Pflegepersonals.</w:t>
      </w:r>
    </w:p>
    <w:p>
      <w:r>
        <w:rPr>
          <w:b/>
        </w:rPr>
        <w:t xml:space="preserve">Ergebnis: </w:t>
      </w:r>
      <w:r>
        <w:t>Neuropsychiatrische Symptome (NPI-12) reduzierten sich in der Interventionsgruppe um 4,40 Punkte nach 12 Wochen (95%-KI: -6,50 bis -2,30); Barthel-Index verbesserte sich um 3,96 Punkte nach 6 Wochen (95%-KI: 1,06 bis 6,86). Durchführungstreue lag bei 95,8% der Teilnehmer; keine schwerwiegenden unerwünschten Ereignisse. Die Intervention zeigte Machbarkeit und vorläufige Wirksamkeit, funktionale Verbesserungen hielten nicht an.</w:t>
      </w:r>
    </w:p>
    <w:p>
      <w:r>
        <w:rPr>
          <w:b/>
          <w:sz w:val="19"/>
        </w:rPr>
        <w:t xml:space="preserve">Übertragbarkeit: </w:t>
      </w:r>
      <w:r>
        <w:rPr>
          <w:sz w:val="19"/>
        </w:rPr>
        <w:t>China-Studie, andere Sozialversicherungslogik und Pflegekontexte</w:t>
      </w:r>
    </w:p>
    <w:p>
      <w:r>
        <w:rPr>
          <w:color w:val="5A7D3A"/>
          <w:sz w:val="18"/>
        </w:rPr>
        <w:t>https://pubmed.ncbi.nlm.nih.gov/42755894/</w:t>
      </w:r>
    </w:p>
    <w:p>
      <w:pPr>
        <w:pStyle w:val="Heading2"/>
      </w:pPr>
      <w:r>
        <w:t>Bewegungsaktivität in Pflegeheimen: Barrieren, Motivation und institutionelle Rahmenbedingungen</w:t>
      </w:r>
    </w:p>
    <w:p>
      <w:r>
        <w:rPr>
          <w:i/>
          <w:color w:val="666666"/>
          <w:sz w:val="18"/>
        </w:rPr>
        <w:t>Kim JA et al.  ·  Front Public Health  ·  03.09.2026  ·  PMID 42755682</w:t>
      </w:r>
    </w:p>
    <w:p>
      <w:r>
        <w:t>Erklärende Sequenzialstudie mit Mixed-Methods bei 254 Heimbewohnern zur Analyse von Häufigkeit, Faktoren und Hindernissen für körperliche Aktivität.</w:t>
      </w:r>
    </w:p>
    <w:p>
      <w:r>
        <w:rPr>
          <w:b/>
        </w:rPr>
        <w:t xml:space="preserve">Ergebnis: </w:t>
      </w:r>
      <w:r>
        <w:t>Einrichtungsgröße (≥30 Betten: reduzierte Teilnahme), Trainingsfrequenz (höher = höhere Teilnahme), wahrgenommene soziale Unterstützung, Schulbildung und Programmdauer (≥30 Min negativ assoziiert) waren signifikant mit Aktivitätsteilnahme verknüpft. Qualitative Analyse zeigte dynamisches Zusammenspiel von persönlicher Bedeutung, Beziehungen und institutionellen Strukturen.</w:t>
      </w:r>
    </w:p>
    <w:p>
      <w:r>
        <w:rPr>
          <w:b/>
          <w:sz w:val="19"/>
        </w:rPr>
        <w:t xml:space="preserve">Übertragbarkeit: </w:t>
      </w:r>
      <w:r>
        <w:rPr>
          <w:sz w:val="19"/>
        </w:rPr>
        <w:t>Südkorea, vergleichbare demografische und organisatorische Herausforderungen in Pflegeheimen</w:t>
      </w:r>
    </w:p>
    <w:p>
      <w:r>
        <w:rPr>
          <w:color w:val="5A7D3A"/>
          <w:sz w:val="18"/>
        </w:rPr>
        <w:t>https://pubmed.ncbi.nlm.nih.gov/42755682/</w:t>
      </w:r>
    </w:p>
    <w:p>
      <w:pPr>
        <w:pStyle w:val="Heading2"/>
      </w:pPr>
      <w:r>
        <w:t>Multidisziplinäre Pflege nach Schädeldachplastik: neurologische und psychische Outcomes</w:t>
      </w:r>
    </w:p>
    <w:p>
      <w:r>
        <w:rPr>
          <w:i/>
          <w:color w:val="666666"/>
          <w:sz w:val="18"/>
        </w:rPr>
        <w:t>Chen Y et al.  ·  Ann Ital Chir  ·  15.09.2026  ·  PMID 42755313</w:t>
      </w:r>
    </w:p>
    <w:p>
      <w:r>
        <w:t>Retrospektive Kohortenstudie mit 101 Patienten nach Schädeldachplastik, Vergleich von Routinepflege versus multidisziplinärem Pflegekonzept mit präoperativer Beratung, Rehabilitation und psychologischer Überwachung.</w:t>
      </w:r>
    </w:p>
    <w:p>
      <w:r>
        <w:rPr>
          <w:b/>
        </w:rPr>
        <w:t xml:space="preserve">Ergebnis: </w:t>
      </w:r>
      <w:r>
        <w:t>Multidisziplinäre Gruppe zeigte signifikant bessere Ergebnisse: niedrigere NIHSS-Scores (p=0,02), höhere MMSE-Scores (p&lt;0,01), niedrigere HADS-Angst- (p&lt;0,01) und Depressions-Scores (p&lt;0,05), höhere ADL-Scores (p=0,01). Lebensqualität in psychologischen (p&lt;0,01), sozialen (p=0,03) und physischen Dimensionen (p&lt;0,01) signifikant höher; Komplikationsrate gesenkt (p=0,04).</w:t>
      </w:r>
    </w:p>
    <w:p>
      <w:r>
        <w:rPr>
          <w:b/>
          <w:sz w:val="19"/>
        </w:rPr>
        <w:t xml:space="preserve">Übertragbarkeit: </w:t>
      </w:r>
      <w:r>
        <w:rPr>
          <w:sz w:val="19"/>
        </w:rPr>
        <w:t>China, aber Outcome-Messinstrumente und Interventionskonzept international etabliert</w:t>
      </w:r>
    </w:p>
    <w:p>
      <w:r>
        <w:rPr>
          <w:color w:val="5A7D3A"/>
          <w:sz w:val="18"/>
        </w:rPr>
        <w:t>https://pubmed.ncbi.nlm.nih.gov/42755313/</w:t>
      </w:r>
    </w:p>
    <w:p>
      <w:pPr>
        <w:pStyle w:val="Heading2"/>
      </w:pPr>
      <w:r>
        <w:t>Herausforderungen der Pflege zu Hause: qualitative Analyse von Anbieter-Perspektiven</w:t>
      </w:r>
    </w:p>
    <w:p>
      <w:r>
        <w:rPr>
          <w:i/>
          <w:color w:val="666666"/>
          <w:sz w:val="18"/>
        </w:rPr>
        <w:t>Alharbi KK et al.  ·  BMC Geriatr  ·  17.09.2026  ·  PMID 42754857</w:t>
      </w:r>
    </w:p>
    <w:p>
      <w:r>
        <w:t>Qualitative Studie mit 60 Heimpflegekräften (Ärzte, Pflegepersonen, Physiotherapeuten) aus vier Regionen Saudi-Arabiens zur Identifikation von Versorgungsbarrieren.</w:t>
      </w:r>
    </w:p>
    <w:p>
      <w:r>
        <w:rPr>
          <w:b/>
        </w:rPr>
        <w:t xml:space="preserve">Ergebnis: </w:t>
      </w:r>
      <w:r>
        <w:t>Vier übergeordnete Herausforderungen identifiziert: (1) unterbrochene Kommunikation zwischen Pflegekräften und Angehörigen, (2) Fragmentierung von Systemen und Ressourcenmangel, (3) umweltliche und kulturelle Barrieren, (4) emotionale Belastung des Pflegepersonals. Diese Faktoren untergruben Versorgungskontinuität und Vertrauensbeziehungen. Autorenteam empfiehlt Schulungsprogramme für Angehörige, Ressourcenverteilung und standardisierte Überweisungsprozesse.</w:t>
      </w:r>
    </w:p>
    <w:p>
      <w:r>
        <w:rPr>
          <w:b/>
          <w:sz w:val="19"/>
        </w:rPr>
        <w:t xml:space="preserve">Übertragbarkeit: </w:t>
      </w:r>
      <w:r>
        <w:rPr>
          <w:sz w:val="19"/>
        </w:rPr>
        <w:t>Saudi-Arabien - verschiedenes Finanzsystem und Pflegeverständnis, aber Erkenntnisse zu Kommunikationsbarrieren übertragbar</w:t>
      </w:r>
    </w:p>
    <w:p>
      <w:r>
        <w:rPr>
          <w:color w:val="5A7D3A"/>
          <w:sz w:val="18"/>
        </w:rPr>
        <w:t>https://pubmed.ncbi.nlm.nih.gov/42754857/</w:t>
      </w:r>
    </w:p>
    <w:p>
      <w:pPr>
        <w:pStyle w:val="Heading2"/>
      </w:pPr>
      <w:r>
        <w:t>Lebensqualität nach Paukendrainage bei Kindern: Verbesserungen in Schlaf und Sprachwentwicklung</w:t>
      </w:r>
    </w:p>
    <w:p>
      <w:r>
        <w:rPr>
          <w:i/>
          <w:color w:val="666666"/>
          <w:sz w:val="18"/>
        </w:rPr>
        <w:t>Ranneries TN et al.  ·  Int J Pediatr Otorhinolaryngol  ·  22.08.2026  ·  PMID 42673792</w:t>
      </w:r>
    </w:p>
    <w:p>
      <w:r>
        <w:t>Prospektive Studie mit Randomisierung und Wartegruppe bei 60 Kindern mit chronischer Otitis media, Erfassung von Lebensqualität und Pflegeergebnissen einen Monat nach Tympanostomie-Röhrchen-Insertion.</w:t>
      </w:r>
    </w:p>
    <w:p>
      <w:r>
        <w:rPr>
          <w:b/>
        </w:rPr>
        <w:t xml:space="preserve">Ergebnis: </w:t>
      </w:r>
      <w:r>
        <w:t>Verbesserte Lebensqualität des Kindes von 6,2 auf 8,5 (Δ2,6; p&lt;0,0005) und Familienlebensqualität von 6,7 auf 8,1 (Δ1,7; p&lt;0,0005) einen Monat nach Röhrchenplatzierung. Pflegepersonen berichteten Verbesserungen bei Schlaf (58%), Hörvermögen (60%) und Spracherwerb (72%). Gesamtzufriedenheit: 96%.</w:t>
      </w:r>
    </w:p>
    <w:p>
      <w:r>
        <w:rPr>
          <w:b/>
          <w:sz w:val="19"/>
        </w:rPr>
        <w:t xml:space="preserve">Übertragbarkeit: </w:t>
      </w:r>
      <w:r>
        <w:rPr>
          <w:sz w:val="19"/>
        </w:rPr>
        <w:t>Dänemark, europäisches Gesundheitssystem, vergleichbare Indikationen und Messverfahren</w:t>
      </w:r>
    </w:p>
    <w:p>
      <w:r>
        <w:rPr>
          <w:color w:val="5A7D3A"/>
          <w:sz w:val="18"/>
        </w:rPr>
        <w:t>https://pubmed.ncbi.nlm.nih.gov/42673792/</w:t>
      </w:r>
    </w:p>
    <w:p>
      <w:pPr>
        <w:pStyle w:val="Heading1"/>
      </w:pPr>
      <w:r>
        <w:t>Aufgenommen am 18.09.2026</w:t>
      </w:r>
    </w:p>
    <w:p>
      <w:pPr>
        <w:pStyle w:val="Heading2"/>
      </w:pPr>
      <w:r>
        <w:t>Intelligentes Katheter-Warnsystem reduziert ungeplante Extubationen</w:t>
      </w:r>
    </w:p>
    <w:p>
      <w:r>
        <w:rPr>
          <w:i/>
          <w:color w:val="666666"/>
          <w:sz w:val="18"/>
        </w:rPr>
        <w:t>Lu Y et al.  ·  Health Informatics J  ·  17.09.2026  ·  PMID 42752222</w:t>
      </w:r>
    </w:p>
    <w:p>
      <w:r>
        <w:t>Prä-Post-Implementierungsstudie in Klinik mit 205 Pflegekräften und Patienten mit Urin- oder Magensonden zur Wirksamkeit eines automatisierten Risikowarnsystems auf ungeplante Extubationen und Pflegezufriedenheit.</w:t>
      </w:r>
    </w:p>
    <w:p>
      <w:r>
        <w:rPr>
          <w:b/>
        </w:rPr>
        <w:t xml:space="preserve">Ergebnis: </w:t>
      </w:r>
      <w:r>
        <w:t>Ungeplante Magensonden-Entfernung sank von 0,852‰ auf 0,501‰, Urinkatheterverlust von 0,219‰ auf 0,114‰. PSSUQ-Scores und Pflegezufriedenheit signifikant gestiegen (p&lt;0,001). Markierungsklarheit verbessert (p&lt;0,05).</w:t>
      </w:r>
    </w:p>
    <w:p>
      <w:r>
        <w:rPr>
          <w:b/>
          <w:sz w:val="19"/>
        </w:rPr>
        <w:t xml:space="preserve">Übertragbarkeit: </w:t>
      </w:r>
      <w:r>
        <w:rPr>
          <w:sz w:val="19"/>
        </w:rPr>
        <w:t>China, Ergebnis auf Sicherheit und Workflow übertragbar, Systeme adaptierbar</w:t>
      </w:r>
    </w:p>
    <w:p>
      <w:r>
        <w:rPr>
          <w:color w:val="5A7D3A"/>
          <w:sz w:val="18"/>
        </w:rPr>
        <w:t>https://pubmed.ncbi.nlm.nih.gov/42752222/</w:t>
      </w:r>
    </w:p>
    <w:p>
      <w:pPr>
        <w:pStyle w:val="Heading2"/>
      </w:pPr>
      <w:r>
        <w:t>Pflegeleitergesteuertes Beatmungsmanagement senkt Pneumonierate bei Sepsispatienten</w:t>
      </w:r>
    </w:p>
    <w:p>
      <w:r>
        <w:rPr>
          <w:i/>
          <w:color w:val="666666"/>
          <w:sz w:val="18"/>
        </w:rPr>
        <w:t>Xu Y et al.  ·  Crit Care  ·  14.09.2026  ·  PMID 42750044</w:t>
      </w:r>
    </w:p>
    <w:p>
      <w:r>
        <w:t>Multizentrische vergleichende Studie zur Wirksamkeit eines strukturierten Atemwegsmanagement-Bündels durch speziell geschulte Pflegekräfte auf Pneumonieinzidenz, Verweildauer und Mortalität bei Patienten mit abdomineller Sepsis auf Intensivstationen.</w:t>
      </w:r>
    </w:p>
    <w:p>
      <w:r>
        <w:rPr>
          <w:b/>
        </w:rPr>
        <w:t xml:space="preserve">Ergebnis: </w:t>
      </w:r>
      <w:r>
        <w:t>Pneumonieinzidenz sank von 42,2% (Kontrolle) auf 25,6% (Intervention, p&lt;0,001), OR 0,39 (95%-KI 0,28-0,54). Verweildauer verkürzt um 20% (IRR 0,80), 28-Tage-Mortalität 18,3% vs. 22,8% (OR 0,66, p=0,025). Effekt robust über fünf Sensitivitätsanalysen.</w:t>
      </w:r>
    </w:p>
    <w:p>
      <w:r>
        <w:rPr>
          <w:b/>
          <w:sz w:val="19"/>
        </w:rPr>
        <w:t xml:space="preserve">Übertragbarkeit: </w:t>
      </w:r>
      <w:r>
        <w:rPr>
          <w:sz w:val="19"/>
        </w:rPr>
        <w:t>China, ähnliche Intensivstrukturen, strukturierte Pflegeprotokolle adaptierbar</w:t>
      </w:r>
    </w:p>
    <w:p>
      <w:r>
        <w:rPr>
          <w:color w:val="5A7D3A"/>
          <w:sz w:val="18"/>
        </w:rPr>
        <w:t>https://pubmed.ncbi.nlm.nih.gov/42750044/</w:t>
      </w:r>
    </w:p>
    <w:p>
      <w:pPr>
        <w:pStyle w:val="Heading2"/>
      </w:pPr>
      <w:r>
        <w:t>Schichtarbeit und Migräne bei niederländischen Pflegekräften: prospektive Kohortenstudie</w:t>
      </w:r>
    </w:p>
    <w:p>
      <w:r>
        <w:rPr>
          <w:i/>
          <w:color w:val="666666"/>
          <w:sz w:val="18"/>
        </w:rPr>
        <w:t>van der Grinten T et al.  ·  Ann Work Expo Health  ·  26.08.2026  ·  PMID 42747342</w:t>
      </w:r>
    </w:p>
    <w:p>
      <w:r>
        <w:t>Prospektive Kohortenstudie mit zwei Messzeitpunkten (2011, 2017) zur Assoziation von Schichtarbeit mit Kopfschmerzen und Migräne bei 59.768 niederländischen Pflegekräften, adjustiert für Schlafstörungen.</w:t>
      </w:r>
    </w:p>
    <w:p>
      <w:r>
        <w:rPr>
          <w:b/>
        </w:rPr>
        <w:t xml:space="preserve">Ergebnis: </w:t>
      </w:r>
      <w:r>
        <w:t>Migräne: RR 1,13 (95%-KI 1,02-1,26) bei früherer Schichtarbeit. Kopfschmerz-Assoziation (RR 1,04) attenuierte nach Adjustierung für Schlafstörungen (RR 1,01, KI 0,98-1,04). Keine konsistente Assoziation mit aktueller Schichtarbeit.</w:t>
      </w:r>
    </w:p>
    <w:p>
      <w:r>
        <w:rPr>
          <w:b/>
          <w:sz w:val="19"/>
        </w:rPr>
        <w:t xml:space="preserve">Übertragbarkeit: </w:t>
      </w:r>
      <w:r>
        <w:rPr>
          <w:sz w:val="19"/>
        </w:rPr>
        <w:t>Niederlande, Versicherungssystem und Schichtmodelle vergleichbar mit Deutschland</w:t>
      </w:r>
    </w:p>
    <w:p>
      <w:r>
        <w:rPr>
          <w:color w:val="5A7D3A"/>
          <w:sz w:val="18"/>
        </w:rPr>
        <w:t>https://pubmed.ncbi.nlm.nih.gov/42747342/</w:t>
      </w:r>
    </w:p>
    <w:p>
      <w:pPr>
        <w:pStyle w:val="Heading2"/>
      </w:pPr>
      <w:r>
        <w:t>Sicherheitsklima im OP: Wahrnehmung von Pflegekräften in Slowenien</w:t>
      </w:r>
    </w:p>
    <w:p>
      <w:r>
        <w:rPr>
          <w:i/>
          <w:color w:val="666666"/>
          <w:sz w:val="18"/>
        </w:rPr>
        <w:t>Karnjuš I et al.  ·  BMJ Open  ·  15.09.2026  ·  PMID 42744359</w:t>
      </w:r>
    </w:p>
    <w:p>
      <w:r>
        <w:t>Querschnittstudie zur Wahrnehmung des Sicherheitsklimas durch OP- und Anästhesiepflegekräfte (n=169) in 14 slowenischen Krankenhäusern mittels Safety Attitudes Questionnaire-OR mit Fokus auf Einflussfaktoren.</w:t>
      </w:r>
    </w:p>
    <w:p>
      <w:r>
        <w:rPr>
          <w:b/>
        </w:rPr>
        <w:t xml:space="preserve">Ergebnis: </w:t>
      </w:r>
      <w:r>
        <w:t>Positive Sicherheitseinstellungen variierten deutlich zwischen Domänen: Managementwahrnehmung 7,7%, Arbeitszufriedenheit 57,4% (MW 75,24, 95%-KI 72,86-77,62). OP-Pflegekräfte positiver als Anästhesiepflegekräfte (Mitteldifferenz 0,21, p=0,007). Berufliche Rolle und Betriebszugehörigkeit signifikante Prädiktoren.</w:t>
      </w:r>
    </w:p>
    <w:p>
      <w:r>
        <w:rPr>
          <w:b/>
          <w:sz w:val="19"/>
        </w:rPr>
        <w:t xml:space="preserve">Übertragbarkeit: </w:t>
      </w:r>
      <w:r>
        <w:rPr>
          <w:sz w:val="19"/>
        </w:rPr>
        <w:t>Südosteuropa mit ähnlicher EU-Regulierung, Ergebnisse teilweise auf deutschsprachige Systeme übertragbar</w:t>
      </w:r>
    </w:p>
    <w:p>
      <w:r>
        <w:rPr>
          <w:color w:val="5A7D3A"/>
          <w:sz w:val="18"/>
        </w:rPr>
        <w:t>https://pubmed.ncbi.nlm.nih.gov/42744359/</w:t>
      </w:r>
    </w:p>
    <w:p>
      <w:pPr>
        <w:pStyle w:val="Heading2"/>
      </w:pPr>
      <w:r>
        <w:t>Sexuelle Gewalt in der Geburtshilfe: was Frauen von Hebammen brauchen</w:t>
      </w:r>
    </w:p>
    <w:p>
      <w:r>
        <w:rPr>
          <w:i/>
          <w:color w:val="666666"/>
          <w:sz w:val="18"/>
        </w:rPr>
        <w:t>Bosma NSWM et al.  ·  Eur J Psychotraumatol  ·  14.09.2026  ·  PMID 42735068</w:t>
      </w:r>
    </w:p>
    <w:p>
      <w:r>
        <w:t>Qualitative Studie mit 147 Frauen aus den Niederlanden zu Erfahrungen und Präferenzen bei Offenbarung von sexuellem Missbrauch gegenüber Hebammen und Gynäkologen; Identifikation von Unterstützungsbedarfen.</w:t>
      </w:r>
    </w:p>
    <w:p>
      <w:r>
        <w:rPr>
          <w:b/>
        </w:rPr>
        <w:t xml:space="preserve">Ergebnis: </w:t>
      </w:r>
      <w:r>
        <w:t>Drei zentrale Anforderungen: (1) Empathie und Traumaverstehen ohne emotionale Reaktion; (2) proaktives Ansprechen und Informationen zu Zusammenhängen; (3) Kontrolle über Details und Beteiligte. Befunde zeigen Notwendigkeit traumainformierter Richtlinien zur Vermeidung von Retraumatisierung.</w:t>
      </w:r>
    </w:p>
    <w:p>
      <w:r>
        <w:rPr>
          <w:b/>
          <w:sz w:val="19"/>
        </w:rPr>
        <w:t xml:space="preserve">Übertragbarkeit: </w:t>
      </w:r>
      <w:r>
        <w:rPr>
          <w:sz w:val="19"/>
        </w:rPr>
        <w:t>Niederlande, Hebammensystem vergleichbar, Befunde zu traumainformierter Kommunikation übertragbar</w:t>
      </w:r>
    </w:p>
    <w:p>
      <w:r>
        <w:rPr>
          <w:color w:val="5A7D3A"/>
          <w:sz w:val="18"/>
        </w:rPr>
        <w:t>https://pubmed.ncbi.nlm.nih.gov/42735068/</w:t>
      </w:r>
    </w:p>
    <w:p>
      <w:pPr>
        <w:pStyle w:val="Heading2"/>
      </w:pPr>
      <w:r>
        <w:t>Pflegekräfte und Desinformation im Internet: Vertrauenswahrnehmung und Bildung</w:t>
      </w:r>
    </w:p>
    <w:p>
      <w:r>
        <w:rPr>
          <w:i/>
          <w:color w:val="666666"/>
          <w:sz w:val="18"/>
        </w:rPr>
        <w:t>Katsiroumpa A et al.  ·  Int Nurs Rev  ·  Sept. 2026  ·  PMID 42683609</w:t>
      </w:r>
    </w:p>
    <w:p>
      <w:r>
        <w:t>Griechische Querschnittstudie bei Pflegekräften (n&gt;200) zur Assoziation zwischen Vertrauen in Wissenschaftler und Anfälligkeit für Online-Gesundheitsdesinformation sowie Einflussfaktoren wie Bildungsabschluss.</w:t>
      </w:r>
    </w:p>
    <w:p>
      <w:r>
        <w:rPr>
          <w:b/>
        </w:rPr>
        <w:t xml:space="preserve">Ergebnis: </w:t>
      </w:r>
      <w:r>
        <w:t>Höheres Vertrauen in Wissenschaftler assoziiert mit niedrigerer Desinformations-Anfälligkeit (negativ). MSc/PhD-Absolventen weniger anfällig als Grundausbildung. Interesse an Politik assoziiert mit niedrigerer Anfälligkeit. Bildungseffekt signifikant unabhängig.</w:t>
      </w:r>
    </w:p>
    <w:p>
      <w:r>
        <w:rPr>
          <w:b/>
          <w:sz w:val="19"/>
        </w:rPr>
        <w:t xml:space="preserve">Übertragbarkeit: </w:t>
      </w:r>
      <w:r>
        <w:rPr>
          <w:sz w:val="19"/>
        </w:rPr>
        <w:t>Griechenland, europäisches System, Befunde zur Fortbildung relevant für Deutschland</w:t>
      </w:r>
    </w:p>
    <w:p>
      <w:r>
        <w:rPr>
          <w:color w:val="5A7D3A"/>
          <w:sz w:val="18"/>
        </w:rPr>
        <w:t>https://pubmed.ncbi.nlm.nih.gov/42683609/</w:t>
      </w:r>
    </w:p>
    <w:p>
      <w:pPr>
        <w:pStyle w:val="Heading1"/>
      </w:pPr>
      <w:r>
        <w:t>Aufgenommen am 17.09.2026</w:t>
      </w:r>
    </w:p>
    <w:p>
      <w:pPr>
        <w:pStyle w:val="Heading2"/>
      </w:pPr>
      <w:r>
        <w:t>Digitaltechnik in der Altenpflege zu Hause: Leitlinien für erfolgreiche Umsetzung</w:t>
      </w:r>
    </w:p>
    <w:p>
      <w:r>
        <w:rPr>
          <w:i/>
          <w:color w:val="666666"/>
          <w:sz w:val="18"/>
        </w:rPr>
        <w:t>Batchelor F et al.  ·  JMIR Form Res  ·  16.09.2026  ·  PMID 42748485</w:t>
      </w:r>
    </w:p>
    <w:p>
      <w:r>
        <w:t>Mixed-Methods-Studie aus Australien zur Entwicklung von Implementierungsleitlinien für digitale Technologien in der ambulanten Altenpflege, basierend auf Befragungen, Interviews und Co-Design mit Klienten, Familien und Fachpersonen.</w:t>
      </w:r>
    </w:p>
    <w:p>
      <w:r>
        <w:rPr>
          <w:b/>
        </w:rPr>
        <w:t xml:space="preserve">Ergebnis: </w:t>
      </w:r>
      <w:r>
        <w:t>7 kritische Implementierungsdomänen identifiziert: Technikdesign, Datenschutz/Vertrauen, Schulung/Support, Organisationskultur, Klientenversorgung, digitale Kompetenz und wahrgenommene Vorteile. Leitlinien validiert durch Fallstudie mit intelligenten Brillen. Barrieren: mangelnde digitale Kompetenzen, Datenschutzbedenken; Förderfaktoren: benutzerfreundliches Design, adäquate Schulung.</w:t>
      </w:r>
    </w:p>
    <w:p>
      <w:r>
        <w:rPr>
          <w:b/>
          <w:sz w:val="19"/>
        </w:rPr>
        <w:t xml:space="preserve">Übertragbarkeit: </w:t>
      </w:r>
      <w:r>
        <w:rPr>
          <w:sz w:val="19"/>
        </w:rPr>
        <w:t>Australien, ähnliche Langzeitpflegestrukturen, vergleichbarer Fachkräftemangel</w:t>
      </w:r>
    </w:p>
    <w:p>
      <w:r>
        <w:rPr>
          <w:color w:val="5A7D3A"/>
          <w:sz w:val="18"/>
        </w:rPr>
        <w:t>https://pubmed.ncbi.nlm.nih.gov/42748485/</w:t>
      </w:r>
    </w:p>
    <w:p>
      <w:pPr>
        <w:pStyle w:val="Heading2"/>
      </w:pPr>
      <w:r>
        <w:t>Anforderungen an eine Mobil-App für häusliche Demenzbetreuung: Studie mit indonesischen Angehörigen</w:t>
      </w:r>
    </w:p>
    <w:p>
      <w:r>
        <w:rPr>
          <w:i/>
          <w:color w:val="666666"/>
          <w:sz w:val="18"/>
        </w:rPr>
        <w:t>Andhika MFE et al.  ·  JMIR Form Res  ·  16.09.2026  ·  PMID 42748455</w:t>
      </w:r>
    </w:p>
    <w:p>
      <w:r>
        <w:t>Qualitative Studie in Indonesien mit 49 Befragten (Fachpersonen, Pflegekräfte, pflegende Angehörige) zu Herausforderungen und Funktionsanforderungen einer Demenz-App für zu Hause.</w:t>
      </w:r>
    </w:p>
    <w:p>
      <w:r>
        <w:rPr>
          <w:b/>
        </w:rPr>
        <w:t xml:space="preserve">Ergebnis: </w:t>
      </w:r>
      <w:r>
        <w:t>Identifizierte Herausforderungen: Wissensmangel über Demenz, psychische Belastung von Angehörigen, Schwierigkeiten bei Gesundheitsüberwachung, Zugang zu Gesundheitsdiensten, kognitive Abnahme. Funktionsanforderungen: Tagebücher, Musikplaylists, Demenz-Lernvideos, psychologische Assessments für Angehörige, Kommunikationsforen. App-Akzeptanz hängt von Benutzerfreundlichkeit und Informationsqualität ab.</w:t>
      </w:r>
    </w:p>
    <w:p>
      <w:r>
        <w:rPr>
          <w:b/>
          <w:sz w:val="19"/>
        </w:rPr>
        <w:t xml:space="preserve">Übertragbarkeit: </w:t>
      </w:r>
      <w:r>
        <w:rPr>
          <w:sz w:val="19"/>
        </w:rPr>
        <w:t>Indonesien - Anforderungsanalyse kultursensibel, begrenzte Übertragung auf deutsche Systeme</w:t>
      </w:r>
    </w:p>
    <w:p>
      <w:r>
        <w:rPr>
          <w:color w:val="5A7D3A"/>
          <w:sz w:val="18"/>
        </w:rPr>
        <w:t>https://pubmed.ncbi.nlm.nih.gov/42748455/</w:t>
      </w:r>
    </w:p>
    <w:p>
      <w:pPr>
        <w:pStyle w:val="Heading2"/>
      </w:pPr>
      <w:r>
        <w:t>Sterberisiko im Altenheim vorhersagen: Maschinenlernmodell mit taiwanischen Routinedaten</w:t>
      </w:r>
    </w:p>
    <w:p>
      <w:r>
        <w:rPr>
          <w:i/>
          <w:color w:val="666666"/>
          <w:sz w:val="18"/>
        </w:rPr>
        <w:t>Tsai YC et al.  ·  JMIR Aging  ·  16.09.2026  ·  PMID 42748398</w:t>
      </w:r>
    </w:p>
    <w:p>
      <w:r>
        <w:t>Retrospektive Kohortenstudie aus Taiwan (23.901 Bewohner Entwicklung, 6.216 externe Validierung 2024) zur Entwicklung eines interpretierbaren Maschinenlernmodells für 6-Monats-Mortalitätsvorhersage bei Pflegeheimeintritt.</w:t>
      </w:r>
    </w:p>
    <w:p>
      <w:r>
        <w:rPr>
          <w:b/>
        </w:rPr>
        <w:t xml:space="preserve">Ergebnis: </w:t>
      </w:r>
      <w:r>
        <w:t>HybridXGBRF-Modell (Ensemble-Algorithmus) erreichte interne AUROC 0,89 und externe Validierung AUROC 0,90 (95%-KI 0,89-0,91), Genauigkeit 0,85, F1-Score 0,68. Kalibrierung zeigt gute Übereinstimmung zwischen vorhergesagtem und beobachtetem Risiko. Wichtigste Prädiktoren: Krankenhausaufnahmen in 6 Monaten, ADL-Beeinträchtigung, Gewichtsverlust. Modell stabil über Geschlecht/Alter.</w:t>
      </w:r>
    </w:p>
    <w:p>
      <w:r>
        <w:rPr>
          <w:b/>
          <w:sz w:val="19"/>
        </w:rPr>
        <w:t xml:space="preserve">Übertragbarkeit: </w:t>
      </w:r>
      <w:r>
        <w:rPr>
          <w:sz w:val="19"/>
        </w:rPr>
        <w:t>Taiwan, Langzeitpflegedateninfrastruktur vergleichbar, Routinedatennutzung analog Deutschland</w:t>
      </w:r>
    </w:p>
    <w:p>
      <w:r>
        <w:rPr>
          <w:color w:val="5A7D3A"/>
          <w:sz w:val="18"/>
        </w:rPr>
        <w:t>https://pubmed.ncbi.nlm.nih.gov/42748398/</w:t>
      </w:r>
    </w:p>
    <w:p>
      <w:pPr>
        <w:pStyle w:val="Heading2"/>
      </w:pPr>
      <w:r>
        <w:t>Was erhält Palliativpflegekräfte im ländlichen Raum im Beruf? Eine kanadische Kohortenstudie</w:t>
      </w:r>
    </w:p>
    <w:p>
      <w:r>
        <w:rPr>
          <w:i/>
          <w:color w:val="666666"/>
          <w:sz w:val="18"/>
        </w:rPr>
        <w:t>Penz KL et al.  ·  PLoS One  ·  16.09.2026  ·  PMID 42748183</w:t>
      </w:r>
    </w:p>
    <w:p>
      <w:r>
        <w:t>Querschnittsstudie von 295 kanadischen Pflegenden aus ländlichen Gebieten, die Hospiz-, Palliativ- oder Sterbebegleitung erbringen, zu Faktoren der Arbeitszufriedenheit und des Engagements.</w:t>
      </w:r>
    </w:p>
    <w:p>
      <w:r>
        <w:rPr>
          <w:b/>
        </w:rPr>
        <w:t xml:space="preserve">Ergebnis: </w:t>
      </w:r>
      <w:r>
        <w:t>7 Variablen erklären 40 % der Varianz in Arbeitsengagement: psychische Gesundheit, Arbeitszufriedenheit, interprofessionelle Zusammenarbeit, affektive/normative organisationale Bindung und reduzierte Arbeitslastfaktoren. Ländliche Pflegende mit Palliativaufgaben zeigen höhere Arbeitszufriedenheit als andere Berufsgruppen, haben aber weniger Personalressourcen und Zeit.</w:t>
      </w:r>
    </w:p>
    <w:p>
      <w:r>
        <w:rPr>
          <w:b/>
          <w:sz w:val="19"/>
        </w:rPr>
        <w:t xml:space="preserve">Übertragbarkeit: </w:t>
      </w:r>
      <w:r>
        <w:rPr>
          <w:sz w:val="19"/>
        </w:rPr>
        <w:t>Kanada, vergleichbare Versorgungsstruktur in dünn besiedelten Regionen</w:t>
      </w:r>
    </w:p>
    <w:p>
      <w:r>
        <w:rPr>
          <w:color w:val="5A7D3A"/>
          <w:sz w:val="18"/>
        </w:rPr>
        <w:t>https://pubmed.ncbi.nlm.nih.gov/42748183/</w:t>
      </w:r>
    </w:p>
    <w:p>
      <w:pPr>
        <w:pStyle w:val="Heading2"/>
      </w:pPr>
      <w:r>
        <w:t>Belastete Angehörige von Krebspatienten: Resilienztraining reduziert Angst und Depression</w:t>
      </w:r>
    </w:p>
    <w:p>
      <w:r>
        <w:rPr>
          <w:i/>
          <w:color w:val="666666"/>
          <w:sz w:val="18"/>
        </w:rPr>
        <w:t>Høeg BL et al.  ·  Psychooncology  ·  Sept. 2026  ·  PMID 42747116</w:t>
      </w:r>
    </w:p>
    <w:p>
      <w:r>
        <w:t>Randomisierte Studie aus Dänemark mit 79 psychisch belasteten Partners von Krebspatienten, die ein siebensitziges Resilienztrainings-Programm (manualisiert) erhielten oder Regelversorgung.</w:t>
      </w:r>
    </w:p>
    <w:p>
      <w:r>
        <w:rPr>
          <w:b/>
        </w:rPr>
        <w:t xml:space="preserve">Ergebnis: </w:t>
      </w:r>
      <w:r>
        <w:t>Signifikante Verbesserungen in der Interventionsgruppe: Angststörungen reduziert um 2,5 Punkte (95%-KI -4,6 bis -0,4; p=0,018); Depression und Lebensqualität bereits nach 3 Monaten verbessert. Hohe Zufriedenheit mit Programm (Gruppenformat geschätzt). Andere Outcomes zeigten keine signifikanten Gruppenunterschiede.</w:t>
      </w:r>
    </w:p>
    <w:p>
      <w:r>
        <w:rPr>
          <w:b/>
          <w:sz w:val="19"/>
        </w:rPr>
        <w:t xml:space="preserve">Übertragbarkeit: </w:t>
      </w:r>
      <w:r>
        <w:rPr>
          <w:sz w:val="19"/>
        </w:rPr>
        <w:t>Dänemark, europäisches Gesundheitssystem, vergleichbares Wohlfahrtsmodell</w:t>
      </w:r>
    </w:p>
    <w:p>
      <w:r>
        <w:rPr>
          <w:color w:val="5A7D3A"/>
          <w:sz w:val="18"/>
        </w:rPr>
        <w:t>https://pubmed.ncbi.nlm.nih.gov/42747116/</w:t>
      </w:r>
    </w:p>
    <w:p>
      <w:pPr>
        <w:pStyle w:val="Heading2"/>
      </w:pPr>
      <w:r>
        <w:t>Schlafstörung, Depression und Stress: Was Müdigkeit bei Pflegenden in Nachtschicht verursacht</w:t>
      </w:r>
    </w:p>
    <w:p>
      <w:r>
        <w:rPr>
          <w:i/>
          <w:color w:val="666666"/>
          <w:sz w:val="18"/>
        </w:rPr>
        <w:t>Huang HM et al.  ·  Nurs Open  ·  Sept. 2026  ·  PMID 42746893</w:t>
      </w:r>
    </w:p>
    <w:p>
      <w:r>
        <w:t>Querschnittsstudie mit 225 weiblichen Pflegenden im Nachtdienst in Taiwan zu Zusammenhängen zwischen Schlafstörung, Stress, Depression und Müdigkeit.</w:t>
      </w:r>
    </w:p>
    <w:p>
      <w:r>
        <w:rPr>
          <w:b/>
        </w:rPr>
        <w:t xml:space="preserve">Ergebnis: </w:t>
      </w:r>
      <w:r>
        <w:t>84 % der Pflegenden zeigten klinisch signifikante Müdigkeit; 67,6 % Schlafstörungen. Müdigkeit war zyklisch und höchsten gegen 9:00 Uhr; sekundärer Peak 5:00-6:00 Uhr. Höhere Müdigkeit zu Menstruationsbeginn (nicht signifikant nach Mehrfachvergleichskorrektur). Unabhängige Einflussfaktoren auf Müdigkeit: Schlafstörung, depressive Symptome und wahrgenommener Stress erklären 29,9 % der Varianz.</w:t>
      </w:r>
    </w:p>
    <w:p>
      <w:r>
        <w:rPr>
          <w:b/>
          <w:sz w:val="19"/>
        </w:rPr>
        <w:t xml:space="preserve">Übertragbarkeit: </w:t>
      </w:r>
      <w:r>
        <w:rPr>
          <w:sz w:val="19"/>
        </w:rPr>
        <w:t>Taiwan - Schichtarbeitsmuster ähnlich, aber begrenzte kulturelle Übertragbarkeit</w:t>
      </w:r>
    </w:p>
    <w:p>
      <w:r>
        <w:rPr>
          <w:color w:val="5A7D3A"/>
          <w:sz w:val="18"/>
        </w:rPr>
        <w:t>https://pubmed.ncbi.nlm.nih.gov/42746893/</w:t>
      </w:r>
    </w:p>
    <w:p>
      <w:pPr>
        <w:pStyle w:val="Heading2"/>
      </w:pPr>
      <w:r>
        <w:t>Mundgerechte Versorgung pflegender Angehöriger in der Häuslichkeit: Kooperation und Finanzierung</w:t>
      </w:r>
    </w:p>
    <w:p>
      <w:r>
        <w:rPr>
          <w:i/>
          <w:color w:val="666666"/>
          <w:sz w:val="18"/>
        </w:rPr>
        <w:t>Porzelt S et al.  ·  BMC Geriatr  ·  10.09.2026  ·  PMID 42745240</w:t>
      </w:r>
    </w:p>
    <w:p>
      <w:r>
        <w:t>Qualitative Studie mit 55 Stakeholdern aus Deutschland (Zahnärzte, Pflegende, Angehörige) zu Barrieren und Förderfaktoren bei der Mundgesundheitsversorgung pflegebedürftiger älterer Menschen zu Hause.</w:t>
      </w:r>
    </w:p>
    <w:p>
      <w:r>
        <w:rPr>
          <w:b/>
        </w:rPr>
        <w:t xml:space="preserve">Ergebnis: </w:t>
      </w:r>
      <w:r>
        <w:t>Zentrale Befunde: Mangelnde Interprofessionelle Kooperation zwischen Zahnärzten, Allgemeinmedizinern und ambulanten Pflegeteams; unklare Finanzierungsverantwortung; mangelnde Schulung von Pflegenden und Angehörigen zur Mundhygiene; digitale Koordination fehlt. Fazit: Strukturierte Kooperation, Schulungsangebote und Finanzierungsreformen sind erforderlich.</w:t>
      </w:r>
    </w:p>
    <w:p>
      <w:r>
        <w:rPr>
          <w:b/>
          <w:sz w:val="19"/>
        </w:rPr>
        <w:t xml:space="preserve">Übertragbarkeit: </w:t>
      </w:r>
      <w:r>
        <w:rPr>
          <w:sz w:val="19"/>
        </w:rPr>
        <w:t>Deutschland (Hamburg), Langzeitpflegesystem untersucht</w:t>
      </w:r>
    </w:p>
    <w:p>
      <w:r>
        <w:rPr>
          <w:color w:val="5A7D3A"/>
          <w:sz w:val="18"/>
        </w:rPr>
        <w:t>https://pubmed.ncbi.nlm.nih.gov/42745240/</w:t>
      </w:r>
    </w:p>
    <w:p>
      <w:pPr>
        <w:pStyle w:val="Heading1"/>
      </w:pPr>
      <w:r>
        <w:t>Aufgenommen am 16.09.2026</w:t>
      </w:r>
    </w:p>
    <w:p>
      <w:pPr>
        <w:pStyle w:val="Heading2"/>
      </w:pPr>
      <w:r>
        <w:t>Kommunikation und Technologie aus Sicht von Kindern mit lebensverkürzenden Erkrankungen in der Palliativversorgung</w:t>
      </w:r>
    </w:p>
    <w:p>
      <w:r>
        <w:rPr>
          <w:i/>
          <w:color w:val="666666"/>
          <w:sz w:val="18"/>
        </w:rPr>
        <w:t>Martinsen LJ et al.  ·  BMJ Paediatr Open  ·  15.09.2026  ·  PMID 42744656</w:t>
      </w:r>
    </w:p>
    <w:p>
      <w:r>
        <w:t>Qualitative Studie mit 7 Kindern (8–15 Jahre) mit lebensverkürzenden oder lebensbedrohlichen Erkrankungen zu ihren Bedürfnissen in der Kommunikation mit Fachpersonen und zur Rolle von Technologie im Alltag.</w:t>
      </w:r>
    </w:p>
    <w:p>
      <w:r>
        <w:rPr>
          <w:b/>
        </w:rPr>
        <w:t xml:space="preserve">Ergebnis: </w:t>
      </w:r>
      <w:r>
        <w:t>Drei Kernthemen: (1) Kinder verstehen Technologie primär durch Alltag statt Gesundheitskontext, (2) Technologie könnte eine "digitale Brücke zur Normalität" bilden, (3) Kinder bevorzugen persönliche Treffen mit Gesundheitsfachpersonen für Sicherheit und klare Informationen; Lücken in Kinderpartizipation bei Entscheidungen identifiziert.</w:t>
      </w:r>
    </w:p>
    <w:p>
      <w:r>
        <w:rPr>
          <w:b/>
          <w:sz w:val="19"/>
        </w:rPr>
        <w:t xml:space="preserve">Übertragbarkeit: </w:t>
      </w:r>
      <w:r>
        <w:rPr>
          <w:sz w:val="19"/>
        </w:rPr>
        <w:t>Norwegen, pädiatrische Palliativversorgung mit Fokus auf Home-based Care wie deutsches Modell</w:t>
      </w:r>
    </w:p>
    <w:p>
      <w:r>
        <w:rPr>
          <w:color w:val="5A7D3A"/>
          <w:sz w:val="18"/>
        </w:rPr>
        <w:t>https://pubmed.ncbi.nlm.nih.gov/42744656/</w:t>
      </w:r>
    </w:p>
    <w:p>
      <w:pPr>
        <w:pStyle w:val="Heading2"/>
      </w:pPr>
      <w:r>
        <w:t>Sichtweisen von Pflegehilfskräften auf Technologieeinführung in der Langzeitpflege</w:t>
      </w:r>
    </w:p>
    <w:p>
      <w:r>
        <w:rPr>
          <w:i/>
          <w:color w:val="666666"/>
          <w:sz w:val="18"/>
        </w:rPr>
        <w:t>Omotunde M et al.  ·  BMJ Open  ·  15.09.2026  ·  PMID 42744373</w:t>
      </w:r>
    </w:p>
    <w:p>
      <w:r>
        <w:t>Scoping Review (JBI-Methode) mit Analyse von 17 Quellen aus 5 Ländern (2004–2026) zu Perspektiven von Care Aides auf Technologieadoption und -nachhaltigkeit in Langzeiteinrichtungen.</w:t>
      </w:r>
    </w:p>
    <w:p>
      <w:r>
        <w:rPr>
          <w:b/>
        </w:rPr>
        <w:t xml:space="preserve">Ergebnis: </w:t>
      </w:r>
      <w:r>
        <w:t>Care Aides sind offen für Technologie, wenn diese Workflows unterstützt, Pflege verbessert, angemessenes Training und Support bereitgestellt werden und sie in Implementierung einbezogen sind; Training liefert Information über Chancen/Probleme, fördert klare Haltung und adressiert Misskonzeptionen; begrenzte verfügbare Evidenz unterstreicht modifizierbare Faktoren für Uptake.</w:t>
      </w:r>
    </w:p>
    <w:p>
      <w:r>
        <w:rPr>
          <w:b/>
          <w:sz w:val="19"/>
        </w:rPr>
        <w:t xml:space="preserve">Übertragbarkeit: </w:t>
      </w:r>
      <w:r>
        <w:rPr>
          <w:sz w:val="19"/>
        </w:rPr>
        <w:t>Kanada und übrige OECD, Arbeitsbedingungen und Qualifikationsmix strukturell vergleichbar mit Deutschland</w:t>
      </w:r>
    </w:p>
    <w:p>
      <w:r>
        <w:rPr>
          <w:color w:val="5A7D3A"/>
          <w:sz w:val="18"/>
        </w:rPr>
        <w:t>https://pubmed.ncbi.nlm.nih.gov/42744373/</w:t>
      </w:r>
    </w:p>
    <w:p>
      <w:pPr>
        <w:pStyle w:val="Heading2"/>
      </w:pPr>
      <w:r>
        <w:t>Alltag von Demenzerkrankten im Heim: Beobachtungsdaten zu Lebensqualität mittels KI-gestützte Textanalyse</w:t>
      </w:r>
    </w:p>
    <w:p>
      <w:r>
        <w:rPr>
          <w:i/>
          <w:color w:val="666666"/>
          <w:sz w:val="18"/>
        </w:rPr>
        <w:t>Steijger D et al.  ·  J Med Internet Res  ·  15.09.2026  ·  PMID 42743440</w:t>
      </w:r>
    </w:p>
    <w:p>
      <w:r>
        <w:t>Sekundäranalyse von 5.622 Beobachtungstexten aus 151 Demenzerkrankten in niederländischen Heimen, die mittels Large Language Model (LLM) auf Lebensqualitätsmuster analysiert wurden.</w:t>
      </w:r>
    </w:p>
    <w:p>
      <w:r>
        <w:rPr>
          <w:b/>
        </w:rPr>
        <w:t xml:space="preserve">Ergebnis: </w:t>
      </w:r>
      <w:r>
        <w:t>N-Gramm-Analyse zeigte überwiegend passive Aktivitäten ("sitzt am Tisch") in wenig variierenden Innenräumen; emotionales Wohlbefinden wurde oft positiv beschrieben ("lächelt und lacht"), negative Äußerungen traten seltener auf, trugen aber stärkere emotionale Intensität; LLM identifizierte 8 kohärente Themenclusters, davon mehrere Bereiche mit Bezug zu Lebensqualitätsdomänen.</w:t>
      </w:r>
    </w:p>
    <w:p>
      <w:r>
        <w:rPr>
          <w:b/>
          <w:sz w:val="19"/>
        </w:rPr>
        <w:t xml:space="preserve">Übertragbarkeit: </w:t>
      </w:r>
      <w:r>
        <w:rPr>
          <w:sz w:val="19"/>
        </w:rPr>
        <w:t>Niederlande, Versicherungssystem vergleichbar, Beobachtungsdaten parallele zu deutschen Pflegedokumentationen</w:t>
      </w:r>
    </w:p>
    <w:p>
      <w:r>
        <w:rPr>
          <w:color w:val="5A7D3A"/>
          <w:sz w:val="18"/>
        </w:rPr>
        <w:t>https://pubmed.ncbi.nlm.nih.gov/42743440/</w:t>
      </w:r>
    </w:p>
    <w:p>
      <w:pPr>
        <w:pStyle w:val="Heading2"/>
      </w:pPr>
      <w:r>
        <w:t>Folgen des "second victim"-Phänomens auf Pflegekräfte und Ärzte nach Sicherheitsvorfällen</w:t>
      </w:r>
    </w:p>
    <w:p>
      <w:r>
        <w:rPr>
          <w:i/>
          <w:color w:val="666666"/>
          <w:sz w:val="18"/>
        </w:rPr>
        <w:t>Vianna Gonçalves da Costa ECDC et al.  ·  PLoS One  ·  15.09.2026  ·  PMID 42743379</w:t>
      </w:r>
    </w:p>
    <w:p>
      <w:r>
        <w:t>Scoping Review (JBI/PRISMA-ScR) mit systematischer Analyse von 37 Publikationen (2009–2024) aus 22 Ländern über Auswirkungen des "second victim"-Phänomens auf Gesundheitsfachpersonen nach Patientensicherheitsvorfällen.</w:t>
      </w:r>
    </w:p>
    <w:p>
      <w:r>
        <w:rPr>
          <w:b/>
        </w:rPr>
        <w:t xml:space="preserve">Ergebnis: </w:t>
      </w:r>
      <w:r>
        <w:t>39 Auswirkungen kartografiert in vier Dimensionen (physisch, mental, beruflich, sozial); berufliche Dimension zeigte höchste Anzahl; mentale Dimension identifizierte Suizidgedanken als Risiko für physische Integrität; überwiegend qualitative Studien (n=14); Krankenhauseinrichtungen am häufigsten (n=25); Pflegefachpersonen meist untersucht (n=27).</w:t>
      </w:r>
    </w:p>
    <w:p>
      <w:r>
        <w:rPr>
          <w:b/>
          <w:sz w:val="19"/>
        </w:rPr>
        <w:t xml:space="preserve">Übertragbarkeit: </w:t>
      </w:r>
      <w:r>
        <w:rPr>
          <w:sz w:val="19"/>
        </w:rPr>
        <w:t>Internationale Evidenz, Phänomen in deutschem Pflegealltag dokumentiert, Arbeitsschutzaspekt universal</w:t>
      </w:r>
    </w:p>
    <w:p>
      <w:r>
        <w:rPr>
          <w:color w:val="5A7D3A"/>
          <w:sz w:val="18"/>
        </w:rPr>
        <w:t>https://pubmed.ncbi.nlm.nih.gov/42743379/</w:t>
      </w:r>
    </w:p>
    <w:p>
      <w:pPr>
        <w:pStyle w:val="Heading2"/>
      </w:pPr>
      <w:r>
        <w:t>Schichtarbeit und psychische Belastung bei Pflegekräften: Schichtmuster und Krankmeldungen</w:t>
      </w:r>
    </w:p>
    <w:p>
      <w:r>
        <w:rPr>
          <w:i/>
          <w:color w:val="666666"/>
          <w:sz w:val="18"/>
        </w:rPr>
        <w:t>Nilsson T et al.  ·  Eur J Public Health  ·  04.08.2026  ·  PMID 42742568</w:t>
      </w:r>
    </w:p>
    <w:p>
      <w:r>
        <w:t>Prospektive Kohortenstudie mit 25.120 Pflegekräften in Stockholm (2008–2019), die den Zusammenhang zwischen Schichtmuster und psychisch bedingten Krankmeldungen über 11 Jahre untersucht.</w:t>
      </w:r>
    </w:p>
    <w:p>
      <w:r>
        <w:rPr>
          <w:b/>
        </w:rPr>
        <w:t xml:space="preserve">Ergebnis: </w:t>
      </w:r>
      <w:r>
        <w:t>Pflegekräfte mit Nachtschichten zeigten ein geringeres Risiko für Krankmeldungen wegen psychischer Störungen (HR 0,80, 95% KI 0,72–0,89) im Vergleich zu Tagarbeitern; Häufigkeit von &gt;121 Nachtschichten pro Jahr war mit niedrigerem Risiko assoziiert (HR 0,77, 95% KI 0,65–0,90). Der Befund könnte einen Selektionseffekt gesunder Personen in Nachtschichten widerspiegeln.</w:t>
      </w:r>
    </w:p>
    <w:p>
      <w:r>
        <w:rPr>
          <w:b/>
          <w:sz w:val="19"/>
        </w:rPr>
        <w:t xml:space="preserve">Übertragbarkeit: </w:t>
      </w:r>
      <w:r>
        <w:rPr>
          <w:sz w:val="19"/>
        </w:rPr>
        <w:t>Schwedische Registerdata, deutschsprachige Systeme haben vergleichbare Schichtstrukturen</w:t>
      </w:r>
    </w:p>
    <w:p>
      <w:r>
        <w:rPr>
          <w:color w:val="5A7D3A"/>
          <w:sz w:val="18"/>
        </w:rPr>
        <w:t>https://pubmed.ncbi.nlm.nih.gov/42742568/</w:t>
      </w:r>
    </w:p>
    <w:p>
      <w:pPr>
        <w:pStyle w:val="Heading2"/>
      </w:pPr>
      <w:r>
        <w:t>Langzeitergebnisse von Kindern nach Misshandlung: norwegische Kohortenstudie mit Registeranbindung</w:t>
      </w:r>
    </w:p>
    <w:p>
      <w:r>
        <w:rPr>
          <w:i/>
          <w:color w:val="666666"/>
          <w:sz w:val="18"/>
        </w:rPr>
        <w:t>Sivertsen B et al.  ·  BMJ Open  ·  01.09.2026  ·  PMID 42680496</w:t>
      </w:r>
    </w:p>
    <w:p>
      <w:r>
        <w:t>Prospektive Kohortenstudie (Triple-S) mit Rekrutierung von 733 pflegenden Angehörigen und 325 Jugendlichen (12–18 Jahre) mit substantiierter Misshandlung, Nachverfolgung alle 2 Jahre mit Registeranbindung (Stand Juni 2026).</w:t>
      </w:r>
    </w:p>
    <w:p>
      <w:r>
        <w:rPr>
          <w:b/>
        </w:rPr>
        <w:t xml:space="preserve">Ergebnis: </w:t>
      </w:r>
      <w:r>
        <w:t>Bisherige Analysen dokumentierten erhebliche psychische Belastungen und Schlafprobleme, beeinträchtigte Schulleistung, hohes Niveau von nicht-suizidaler Selbstverletzung; erhebliche Variation in Inanspruchnahme von Diensten und Koordination; emotionale, relationale und praktische Barrieren für Offenbarung identifiziert; pflegende Angehörige zeigen relationale Stärken und Schwierigkeiten beim Parenting sowie sozioökonomische Vulnerabilität.</w:t>
      </w:r>
    </w:p>
    <w:p>
      <w:r>
        <w:rPr>
          <w:b/>
          <w:sz w:val="19"/>
        </w:rPr>
        <w:t xml:space="preserve">Übertragbarkeit: </w:t>
      </w:r>
      <w:r>
        <w:rPr>
          <w:sz w:val="19"/>
        </w:rPr>
        <w:t>Norwegen, deutsches Kinderschutzsystem struktuell vergleichbar, Registerforschung etabliert</w:t>
      </w:r>
    </w:p>
    <w:p>
      <w:r>
        <w:rPr>
          <w:color w:val="5A7D3A"/>
          <w:sz w:val="18"/>
        </w:rPr>
        <w:t>https://pubmed.ncbi.nlm.nih.gov/42680496/</w:t>
      </w:r>
    </w:p>
    <w:p>
      <w:pPr>
        <w:pStyle w:val="Heading1"/>
      </w:pPr>
      <w:r>
        <w:t>Aufgenommen am 15.09.2026</w:t>
      </w:r>
    </w:p>
    <w:p>
      <w:pPr>
        <w:pStyle w:val="Heading2"/>
      </w:pPr>
      <w:r>
        <w:t>Persönlich bedeutsame Ziele bei Demenzunterstützung: Ist Goal Attainment Scaling tauglich für Studien</w:t>
      </w:r>
    </w:p>
    <w:p>
      <w:r>
        <w:rPr>
          <w:i/>
          <w:color w:val="666666"/>
          <w:sz w:val="18"/>
        </w:rPr>
        <w:t>Budgett J et al.  ·  Age Ageing  ·  04.09.2026  ·  PMID 42735391</w:t>
      </w:r>
    </w:p>
    <w:p>
      <w:r>
        <w:t>Psychometrische Überprüfung von Goal Attainment Scaling (GAS) als Ergebniskriterium in einer RCT zu psychosozialer Unterstützung für Menschen mit Demenz und pflegende Angehörige.</w:t>
      </w:r>
    </w:p>
    <w:p>
      <w:r>
        <w:rPr>
          <w:b/>
        </w:rPr>
        <w:t xml:space="preserve">Ergebnis: </w:t>
      </w:r>
      <w:r>
        <w:t>GAS-Completion 86% (6 Monate), 82% (12 Monate); exzellente Inter-Rater-Reliabilität (ICC=0,99), hohe Intra-Rater-Reliabilität (Cohens κ=0,91); schwache aber signifikante Korrelation mit globaler Lebensqualität (r=0,14-0,22); GAS-Verbesserung mit höherer Wahrscheinlichkeit, zu Hause zu bleiben assoziiert (OR=1,08, p&lt;0,01).</w:t>
      </w:r>
    </w:p>
    <w:p>
      <w:r>
        <w:rPr>
          <w:b/>
          <w:sz w:val="19"/>
        </w:rPr>
        <w:t xml:space="preserve">Übertragbarkeit: </w:t>
      </w:r>
      <w:r>
        <w:rPr>
          <w:sz w:val="19"/>
        </w:rPr>
        <w:t>Großbritannien, vergleichbare Pflegesettings, gute Übertragbarkeit.</w:t>
      </w:r>
    </w:p>
    <w:p>
      <w:r>
        <w:rPr>
          <w:color w:val="5A7D3A"/>
          <w:sz w:val="18"/>
        </w:rPr>
        <w:t>https://pubmed.ncbi.nlm.nih.gov/42735391/</w:t>
      </w:r>
    </w:p>
    <w:p>
      <w:pPr>
        <w:pStyle w:val="Heading2"/>
      </w:pPr>
      <w:r>
        <w:t>Alkoholreduzierung in der Schwangerschaft: computergestützte und fachkraftgestützte Kurzzeitintervention in der Geburtshilfe</w:t>
      </w:r>
    </w:p>
    <w:p>
      <w:r>
        <w:rPr>
          <w:i/>
          <w:color w:val="666666"/>
          <w:sz w:val="18"/>
        </w:rPr>
        <w:t>Brown JL et al.  ·  Int J Addctn Nurs  ·  09.03.2026  ·  PMID 42734584</w:t>
      </w:r>
    </w:p>
    <w:p>
      <w:r>
        <w:t>Entwicklung und kulturelle Anpassung einer kurzen Intervention zur Alkoholreduzierung bei schwangeren Frauen, bestehend aus zwei computergestützten und drei Kurz-Sitzungen mit Hebammen.</w:t>
      </w:r>
    </w:p>
    <w:p>
      <w:r>
        <w:rPr>
          <w:b/>
        </w:rPr>
        <w:t xml:space="preserve">Ergebnis: </w:t>
      </w:r>
      <w:r>
        <w:t>Beschreibung der Safe-Start-Intervention mit theoretischer Grundlage; Durchführbarkeit bei Implementierung in Pränatalkliniken demonstriert, jedoch keine Effektivitätsdaten berichtet.</w:t>
      </w:r>
    </w:p>
    <w:p>
      <w:r>
        <w:rPr>
          <w:b/>
          <w:sz w:val="19"/>
        </w:rPr>
        <w:t xml:space="preserve">Übertragbarkeit: </w:t>
      </w:r>
      <w:r>
        <w:rPr>
          <w:sz w:val="19"/>
        </w:rPr>
        <w:t>USA - Interventionsaufbau übertragbar, Finanzierungskontext nicht.</w:t>
      </w:r>
    </w:p>
    <w:p>
      <w:r>
        <w:rPr>
          <w:color w:val="5A7D3A"/>
          <w:sz w:val="18"/>
        </w:rPr>
        <w:t>https://pubmed.ncbi.nlm.nih.gov/42734584/</w:t>
      </w:r>
    </w:p>
    <w:p>
      <w:pPr>
        <w:pStyle w:val="Heading2"/>
      </w:pPr>
      <w:r>
        <w:t>Sterbevorbereitung von pflegenden Angehörigen: Was ihre Erfahrung an Ressourcen und Belastungen zeigt</w:t>
      </w:r>
    </w:p>
    <w:p>
      <w:r>
        <w:rPr>
          <w:i/>
          <w:color w:val="666666"/>
          <w:sz w:val="18"/>
        </w:rPr>
        <w:t>Ju X et al.  ·  Front Public Health  ·  28.08.2026  ·  PMID 42729174</w:t>
      </w:r>
    </w:p>
    <w:p>
      <w:r>
        <w:t>Systematischer Review mit Meta-Synthese von 13 qualitativen Studien zu Erfahrungen von pflegenden Angehörigen bei Vorbereitung auf den Tod eines nahestehenden Menschen.</w:t>
      </w:r>
    </w:p>
    <w:p>
      <w:r>
        <w:rPr>
          <w:b/>
        </w:rPr>
        <w:t xml:space="preserve">Ergebnis: </w:t>
      </w:r>
      <w:r>
        <w:t>Vier integrierte Befunde: Neubewertung spiritueller Bedeutung, Informationskommunikation zur Todesvorbereitung, Bewältigung multidimensionaler Realitätsbelastungen, innere und äußere Ressourcen zur Unterstützung. Komplexer, psychosozialer Prozess mit authentischen Erlebenserfahrungen.</w:t>
      </w:r>
    </w:p>
    <w:p>
      <w:r>
        <w:rPr>
          <w:b/>
          <w:sz w:val="19"/>
        </w:rPr>
        <w:t xml:space="preserve">Übertragbarkeit: </w:t>
      </w:r>
      <w:r>
        <w:rPr>
          <w:sz w:val="19"/>
        </w:rPr>
        <w:t>Internationale Evidenz, relevant für Palliativversorgung und Trauerhilfe.</w:t>
      </w:r>
    </w:p>
    <w:p>
      <w:r>
        <w:rPr>
          <w:color w:val="5A7D3A"/>
          <w:sz w:val="18"/>
        </w:rPr>
        <w:t>https://pubmed.ncbi.nlm.nih.gov/42729174/</w:t>
      </w:r>
    </w:p>
    <w:p>
      <w:pPr>
        <w:pStyle w:val="Heading2"/>
      </w:pPr>
      <w:r>
        <w:t>Unterstützung von Müttern HIV-exponierter, nicht infizierter Kinder: Worauf es bei Früher-Unterstützung ankommt</w:t>
      </w:r>
    </w:p>
    <w:p>
      <w:r>
        <w:rPr>
          <w:i/>
          <w:color w:val="666666"/>
          <w:sz w:val="18"/>
        </w:rPr>
        <w:t>Pandya H et al.  ·  Glob Public Health  ·  31.12.2026  ·  PMID 42726939</w:t>
      </w:r>
    </w:p>
    <w:p>
      <w:r>
        <w:t>Qualitative Studie mit 20 Müttern in Südafrika, wie strukturelle Lasten (Armut, Zeitmangel, fehlende Unterstützung) ihre Fähigkeit zu Früher-Unterstützung behindern.</w:t>
      </w:r>
    </w:p>
    <w:p>
      <w:r>
        <w:rPr>
          <w:b/>
        </w:rPr>
        <w:t xml:space="preserve">Ergebnis: </w:t>
      </w:r>
      <w:r>
        <w:t>Fünf Kernthemen: finanzielle Constraints, hohe Betreuungslast, schlechter Gesundheitszustand der Mutter, begrenzte Partner-/Familien-Unterstützung und mütterliche HIV-Erkrankung verstärken Barrieren. Bestehende Nurturing-Care-Ansätze berücksichtigen spezifische Vulnerabilität dieser Gruppe unzureichend.</w:t>
      </w:r>
    </w:p>
    <w:p>
      <w:r>
        <w:rPr>
          <w:b/>
          <w:sz w:val="19"/>
        </w:rPr>
        <w:t xml:space="preserve">Übertragbarkeit: </w:t>
      </w:r>
      <w:r>
        <w:rPr>
          <w:sz w:val="19"/>
        </w:rPr>
        <w:t>Südafrika - Kontext sehr unterschiedlich zu Deutschland; grundsätzliche Erkenntnisse zur Unterstützung elterlicher Kapazität relevant.</w:t>
      </w:r>
    </w:p>
    <w:p>
      <w:r>
        <w:rPr>
          <w:color w:val="5A7D3A"/>
          <w:sz w:val="18"/>
        </w:rPr>
        <w:t>https://pubmed.ncbi.nlm.nih.gov/42726939/</w:t>
      </w:r>
    </w:p>
    <w:p>
      <w:pPr>
        <w:pStyle w:val="Heading2"/>
      </w:pPr>
      <w:r>
        <w:t>Unternehmerische Führung und Innovation in Pflegeteams: Welche Managementansätze wirken</w:t>
      </w:r>
    </w:p>
    <w:p>
      <w:r>
        <w:rPr>
          <w:i/>
          <w:color w:val="666666"/>
          <w:sz w:val="18"/>
        </w:rPr>
        <w:t>Martins MLDC et al.  ·  J Healthc Manag  ·  Sept. 2026  ·  PMID 42706815</w:t>
      </w:r>
    </w:p>
    <w:p>
      <w:r>
        <w:t>Querschnittstudie mit 760 portugiesischen Pflegekräften, wie unternehmerische Führung über innovative Verhaltensweisen zu Intrapreneuership führt.</w:t>
      </w:r>
    </w:p>
    <w:p>
      <w:r>
        <w:rPr>
          <w:b/>
        </w:rPr>
        <w:t xml:space="preserve">Ergebnis: </w:t>
      </w:r>
      <w:r>
        <w:t>Unternehmerische Führung assoziiert mit Intrapreneuership (direkt β=0,313, p&lt;0,001); innovatives Führungsverhalten als stärkster Prädiktor (β=0,345, p&lt;0,001); Modell erklärt 62% der Varianz. Empfehlung: Führungsentwicklung mit Fokus Innovation und sichere Arbeitsumgebungen.</w:t>
      </w:r>
    </w:p>
    <w:p>
      <w:r>
        <w:rPr>
          <w:b/>
          <w:sz w:val="19"/>
        </w:rPr>
        <w:t xml:space="preserve">Übertragbarkeit: </w:t>
      </w:r>
      <w:r>
        <w:rPr>
          <w:sz w:val="19"/>
        </w:rPr>
        <w:t>Portugal, übertragbar auf Strukturen mit ähnlichem Schichtsystem.</w:t>
      </w:r>
    </w:p>
    <w:p>
      <w:r>
        <w:rPr>
          <w:color w:val="5A7D3A"/>
          <w:sz w:val="18"/>
        </w:rPr>
        <w:t>https://pubmed.ncbi.nlm.nih.gov/42706815/</w:t>
      </w:r>
    </w:p>
    <w:p>
      <w:pPr>
        <w:pStyle w:val="Heading2"/>
      </w:pPr>
      <w:r>
        <w:t>Berufliche Entwicklung in der Kinderkrankenpflege: Was Pflegekräfte von ihren Arbeitgebern brauchen</w:t>
      </w:r>
    </w:p>
    <w:p>
      <w:r>
        <w:rPr>
          <w:i/>
          <w:color w:val="666666"/>
          <w:sz w:val="18"/>
        </w:rPr>
        <w:t>Rosengarten L et al.  ·  J Nurs Manag  ·  2026  ·  PMID 42703162</w:t>
      </w:r>
    </w:p>
    <w:p>
      <w:r>
        <w:t>Qualitative IPA-Studie mit 15 britischen Kinderkrankenpflegern zur Wahrnehmung ihrer persönlichen und beruflichen Entwicklung.</w:t>
      </w:r>
    </w:p>
    <w:p>
      <w:r>
        <w:rPr>
          <w:b/>
        </w:rPr>
        <w:t xml:space="preserve">Ergebnis: </w:t>
      </w:r>
      <w:r>
        <w:t>Vier Themen: Entwicklung als dynamischer, nicht-linearer Prozess durch Motivation, Arbeitskontexte, Managerverhalten und Ressourcenmangel behindert; Pflegekräfte fühlen sich unterwertet; Empfehlung: Manager als Ermöglicher, nicht Gatekeeper; nationale Mindeststandards für Spezialisierung notwendig.</w:t>
      </w:r>
    </w:p>
    <w:p>
      <w:r>
        <w:rPr>
          <w:b/>
          <w:sz w:val="19"/>
        </w:rPr>
        <w:t xml:space="preserve">Übertragbarkeit: </w:t>
      </w:r>
      <w:r>
        <w:rPr>
          <w:sz w:val="19"/>
        </w:rPr>
        <w:t>Großbritannien, aber feldspezifische Unterversorgung gilt deutsch breit.</w:t>
      </w:r>
    </w:p>
    <w:p>
      <w:r>
        <w:rPr>
          <w:color w:val="5A7D3A"/>
          <w:sz w:val="18"/>
        </w:rPr>
        <w:t>https://pubmed.ncbi.nlm.nih.gov/42703162/</w:t>
      </w:r>
    </w:p>
    <w:p>
      <w:pPr>
        <w:pStyle w:val="Heading1"/>
      </w:pPr>
      <w:r>
        <w:t>Aufgenommen am 14.09.2026</w:t>
      </w:r>
    </w:p>
    <w:p>
      <w:pPr>
        <w:pStyle w:val="Heading2"/>
      </w:pPr>
      <w:r>
        <w:t>Pflegeanforderungen von Angehörigen: Verhaltenssymptome und Belastung bei Demenz</w:t>
      </w:r>
    </w:p>
    <w:p>
      <w:r>
        <w:rPr>
          <w:i/>
          <w:color w:val="666666"/>
          <w:sz w:val="18"/>
        </w:rPr>
        <w:t>Chen T et al.  ·  J Neurol  ·  12.09.2026  ·  PMID 42731983</w:t>
      </w:r>
    </w:p>
    <w:p>
      <w:r>
        <w:t>Analyse von Verhaltens- und Psychologischen Symptomen als Bestimmungsfaktoren der Angehörigenbelastung bei frontotemporaler und Alzheimer-Demenz (N = 358 Patientinnen/Patienten, davon 172 mit Verlaufsdaten).</w:t>
      </w:r>
    </w:p>
    <w:p>
      <w:r>
        <w:rPr>
          <w:b/>
        </w:rPr>
        <w:t xml:space="preserve">Ergebnis: </w:t>
      </w:r>
      <w:r>
        <w:t>Verhaltensrigidität (standardisiert β = 0,15, p = 0,015) und Apathie (β = 0,14, p = 0,020) zeigten stärkste Assoziationen mit Belastung. Bei frontotemporaler Demenz war Verhaltensrigidität dominant (β = 0,18, p = 0,024); bei Alzheimer Apathie (β = 0,26, p = 0,021) und abnormes Verhalten (β = 0,26, p = 0,018). Zunahme von Stimmungssymptomen sagte Angehörigenbelastung vorher (β = 0,24, p = 0,048).</w:t>
      </w:r>
    </w:p>
    <w:p>
      <w:r>
        <w:rPr>
          <w:b/>
          <w:sz w:val="19"/>
        </w:rPr>
        <w:t xml:space="preserve">Übertragbarkeit: </w:t>
      </w:r>
      <w:r>
        <w:rPr>
          <w:sz w:val="19"/>
        </w:rPr>
        <w:t>Australien - Symptommanagement in Langzeitversorgung international relevant.</w:t>
      </w:r>
    </w:p>
    <w:p>
      <w:r>
        <w:rPr>
          <w:color w:val="5A7D3A"/>
          <w:sz w:val="18"/>
        </w:rPr>
        <w:t>https://pubmed.ncbi.nlm.nih.gov/42731983/</w:t>
      </w:r>
    </w:p>
    <w:p>
      <w:pPr>
        <w:pStyle w:val="Heading2"/>
      </w:pPr>
      <w:r>
        <w:t>Patientenzentrierte Evidenztransformation in der Pflege: konzeptionelles Framework</w:t>
      </w:r>
    </w:p>
    <w:p>
      <w:r>
        <w:rPr>
          <w:i/>
          <w:color w:val="666666"/>
          <w:sz w:val="18"/>
        </w:rPr>
        <w:t>Hu ZH et al.  ·  Front Public Health  ·  28.08.2026  ·  PMID 42729801</w:t>
      </w:r>
    </w:p>
    <w:p>
      <w:r>
        <w:t>Narrative Übersichtsarbeit zu existierenden Implementierungsmodellen und Entwicklung eines Frameworks für patientenorientierte Evidenztransformation in die Pflegepraxis.</w:t>
      </w:r>
    </w:p>
    <w:p>
      <w:r>
        <w:rPr>
          <w:b/>
        </w:rPr>
        <w:t xml:space="preserve">Ergebnis: </w:t>
      </w:r>
      <w:r>
        <w:t>Bestehende Modelle (Knowledge-to-Action, Promoting Action on Research Implementation, Consolidated Framework for Implementation Research) adressieren isolierte Komponenten statt kontinuierlicher Pfade. Propositionales Framework mit sechs Komponenten (Evidenzerstellung, Patientenleitlinien-Versionen, Wissenschaftsvermittlung, Entscheidungshilfen, Dissemination, Anwendung) integriert Patientinnen/Patienten als aktive Akteure im gesamten Evidenzlebenszyklus und betont kontextuelle Anpassung.</w:t>
      </w:r>
    </w:p>
    <w:p>
      <w:r>
        <w:rPr>
          <w:b/>
          <w:sz w:val="19"/>
        </w:rPr>
        <w:t xml:space="preserve">Übertragbarkeit: </w:t>
      </w:r>
      <w:r>
        <w:rPr>
          <w:sz w:val="19"/>
        </w:rPr>
        <w:t>Integratives Konzept für deutschsprachigen Raum relevant, empirische Validierung ausstehend.</w:t>
      </w:r>
    </w:p>
    <w:p>
      <w:r>
        <w:rPr>
          <w:color w:val="5A7D3A"/>
          <w:sz w:val="18"/>
        </w:rPr>
        <w:t>https://pubmed.ncbi.nlm.nih.gov/42729801/</w:t>
      </w:r>
    </w:p>
    <w:p>
      <w:pPr>
        <w:pStyle w:val="Heading2"/>
      </w:pPr>
      <w:r>
        <w:t>Übergangspflege nach Intensivaufenthalt: Versorgungslücken und Belastung pflegender Angehöriger</w:t>
      </w:r>
    </w:p>
    <w:p>
      <w:r>
        <w:rPr>
          <w:i/>
          <w:color w:val="666666"/>
          <w:sz w:val="18"/>
        </w:rPr>
        <w:t>Wang H et al.  ·  Front Public Health  ·  28.08.2026  ·  PMID 42729371</w:t>
      </w:r>
    </w:p>
    <w:p>
      <w:r>
        <w:t>Querschnittstudie zu ungedeckten Versorgungsbedarfen unmittelbar nach Intensivaufenthalt und deren Zusammenhang mit Belastung von 2270 Angehörigen-Patientinnen-/Patienten-Dyaden.</w:t>
      </w:r>
    </w:p>
    <w:p>
      <w:r>
        <w:rPr>
          <w:b/>
        </w:rPr>
        <w:t xml:space="preserve">Ergebnis: </w:t>
      </w:r>
      <w:r>
        <w:t>75,3 % der Dyaden verließen die Intensivstation mit hohen Versorgungslücken; höchste ungedeckte Bedarfe bei psychologischer Unterstützung für Angehörige (76,8 %) und Patientinnen/Patienten (74,2 %). Allerdings korrelierte die Zahl der Versorgungslücken nicht mit Angehörigen-Belastung (β = 0,00, 95 % KI −0,02–0,01); Belastung wurde stärker von täglichen Pflegestunden bestimmt (β = 0,83, p &lt; 0,001).</w:t>
      </w:r>
    </w:p>
    <w:p>
      <w:r>
        <w:rPr>
          <w:b/>
          <w:sz w:val="19"/>
        </w:rPr>
        <w:t xml:space="preserve">Übertragbarkeit: </w:t>
      </w:r>
      <w:r>
        <w:rPr>
          <w:sz w:val="19"/>
        </w:rPr>
        <w:t>China - direkter Übertrag begrenzt, aber Strukturfragen und post-intensives Syndrom relevant.</w:t>
      </w:r>
    </w:p>
    <w:p>
      <w:r>
        <w:rPr>
          <w:color w:val="5A7D3A"/>
          <w:sz w:val="18"/>
        </w:rPr>
        <w:t>https://pubmed.ncbi.nlm.nih.gov/42729371/</w:t>
      </w:r>
    </w:p>
    <w:p>
      <w:pPr>
        <w:pStyle w:val="Heading2"/>
      </w:pPr>
      <w:r>
        <w:t>Patientensicherheitskompetenz von Operationssaalpflegenden: Faktoren und Burnout-Assoziationen</w:t>
      </w:r>
    </w:p>
    <w:p>
      <w:r>
        <w:rPr>
          <w:i/>
          <w:color w:val="666666"/>
          <w:sz w:val="18"/>
        </w:rPr>
        <w:t>Chen D et al.  ·  Nurs Open  ·  Sept. 2026  ·  PMID 42728794</w:t>
      </w:r>
    </w:p>
    <w:p>
      <w:r>
        <w:t>Multizenterstudie zu Selbsteinschätzung der Patientensicherheitskompetenz von 443 Operationssaal-Pflegefachpersonen und ihre Zusammenhänge mit Sicherheitseinstellungen, systemischem Denken und Burnout.</w:t>
      </w:r>
    </w:p>
    <w:p>
      <w:r>
        <w:rPr>
          <w:b/>
        </w:rPr>
        <w:t xml:space="preserve">Ergebnis: </w:t>
      </w:r>
      <w:r>
        <w:t>Pflegende mit ≤ 5 Jahren OP-Erfahrung hatten um 10,2 Punkte niedrigere Sicherheitskompetenz-Scores als solche mit &gt; 20 Jahren (p &lt; 0,001). Feste Anstellung (β = 5,47, p = 0,025), Sicherheitstraining (β = 8,32, p &lt; 0,001) und höhere Sicherheitseinstellungen (β = 0,68, p &lt; 0,001) waren mit besseren Werten assoziiert.</w:t>
      </w:r>
    </w:p>
    <w:p>
      <w:r>
        <w:rPr>
          <w:b/>
          <w:sz w:val="19"/>
        </w:rPr>
        <w:t xml:space="preserve">Übertragbarkeit: </w:t>
      </w:r>
      <w:r>
        <w:rPr>
          <w:sz w:val="19"/>
        </w:rPr>
        <w:t>China, aber Sicherheitsprinzipien und Erfahrungsstaffeln sind übertragbar.</w:t>
      </w:r>
    </w:p>
    <w:p>
      <w:r>
        <w:rPr>
          <w:color w:val="5A7D3A"/>
          <w:sz w:val="18"/>
        </w:rPr>
        <w:t>https://pubmed.ncbi.nlm.nih.gov/42728794/</w:t>
      </w:r>
    </w:p>
    <w:p>
      <w:pPr>
        <w:pStyle w:val="Heading2"/>
      </w:pPr>
      <w:r>
        <w:t>Respektvolle Geburtshilfe: Perspektiven von Pflegefachpersonen auf entwürdigendes Verhalten</w:t>
      </w:r>
    </w:p>
    <w:p>
      <w:r>
        <w:rPr>
          <w:i/>
          <w:color w:val="666666"/>
          <w:sz w:val="18"/>
        </w:rPr>
        <w:t>Horwood C et al.  ·  Glob Health Action  ·  11.09.2026  ·  PMID 42725425</w:t>
      </w:r>
    </w:p>
    <w:p>
      <w:r>
        <w:t>Qualitative Interviews (N = 18 Pflegende, 9 ländliche Krankenhäuser) zur Wahrnehmung von entwürdigender Pflege und deren Antriebsfaktoren im Kontext einer partizipativen Interventionsstudie (STAR).</w:t>
      </w:r>
    </w:p>
    <w:p>
      <w:r>
        <w:rPr>
          <w:b/>
        </w:rPr>
        <w:t xml:space="preserve">Ergebnis: </w:t>
      </w:r>
      <w:r>
        <w:t>Offen entwürdigende Verhaltensweisen (Ungezogenheit, Lautstärke, körperliche Strafen) sind alltäglich und kulturell normalisiert. Pflegende attribuierten diese Rauheit äußeren Faktoren (Stress, Burnout, schlechte Arbeitsbedingungen) und teilweise fehlender Patientinnen-/Patientencompliance zu, statt eigene professionelle Verantwortung zu sehen. Partizipative Reflexion half, Verständnis für achtungsvolle Pflege zu erweitern.</w:t>
      </w:r>
    </w:p>
    <w:p>
      <w:r>
        <w:rPr>
          <w:b/>
          <w:sz w:val="19"/>
        </w:rPr>
        <w:t xml:space="preserve">Übertragbarkeit: </w:t>
      </w:r>
      <w:r>
        <w:rPr>
          <w:sz w:val="19"/>
        </w:rPr>
        <w:t>Südafrika - Kultur und Organisationsfaktoren erfordern Kontextanpassung für Deutschland.</w:t>
      </w:r>
    </w:p>
    <w:p>
      <w:r>
        <w:rPr>
          <w:color w:val="5A7D3A"/>
          <w:sz w:val="18"/>
        </w:rPr>
        <w:t>https://pubmed.ncbi.nlm.nih.gov/42725425/</w:t>
      </w:r>
    </w:p>
    <w:p>
      <w:pPr>
        <w:pStyle w:val="Heading2"/>
      </w:pPr>
      <w:r>
        <w:t>Interprofessionelle Zusammenarbeit und Pflegeaufgaben in der Intensivmedizin: eine Übersichtsarbeit</w:t>
      </w:r>
    </w:p>
    <w:p>
      <w:r>
        <w:rPr>
          <w:i/>
          <w:color w:val="666666"/>
          <w:sz w:val="18"/>
        </w:rPr>
        <w:t>Hornung J et al.  ·  Intensive Crit Care Nurs  ·  27.08.2026  ·  PMID 42659773</w:t>
      </w:r>
    </w:p>
    <w:p>
      <w:r>
        <w:t>Systematische Übersicht zu Faktoren, die die Zusammenarbeit zwischen Pflegepersonen und Ärztinnen/Ärzten in Intensivstationen prägen und wie Pflegende ihre Rollen innerhalb dieser Kooperation gestalten.</w:t>
      </w:r>
    </w:p>
    <w:p>
      <w:r>
        <w:rPr>
          <w:b/>
        </w:rPr>
        <w:t xml:space="preserve">Ergebnis: </w:t>
      </w:r>
      <w:r>
        <w:t>Kulturelle Faktoren (Vertrauen, Respekt, Vertrautheit), strukturelle Faktoren (Visiten, formale Diskussionen, Protokolle) und kommunikative Faktoren prägen die Zusammenarbeit. Pflegende berichten von eingeschränkten Rollen in interprofessionellen Austauschprozessen trotz hoher Kompetenz; protokollgestützte Autonomie und strukturierte Formate erhöhen ihre aktive Teilhabe.</w:t>
      </w:r>
    </w:p>
    <w:p>
      <w:r>
        <w:rPr>
          <w:b/>
          <w:sz w:val="19"/>
        </w:rPr>
        <w:t xml:space="preserve">Übertragbarkeit: </w:t>
      </w:r>
      <w:r>
        <w:rPr>
          <w:sz w:val="19"/>
        </w:rPr>
        <w:t>Deutschland und deutschsprachiger Raum, vergleichbare Organisationsstrukturen.</w:t>
      </w:r>
    </w:p>
    <w:p>
      <w:r>
        <w:rPr>
          <w:color w:val="5A7D3A"/>
          <w:sz w:val="18"/>
        </w:rPr>
        <w:t>https://pubmed.ncbi.nlm.nih.gov/42659773/</w:t>
      </w:r>
    </w:p>
    <w:p>
      <w:pPr>
        <w:pStyle w:val="Heading1"/>
      </w:pPr>
      <w:r>
        <w:t>Aufgenommen am 13.09.2026</w:t>
      </w:r>
    </w:p>
    <w:p>
      <w:pPr>
        <w:pStyle w:val="Heading2"/>
      </w:pPr>
      <w:r>
        <w:t>Vertrauen in Heim-Primärversorgung: Wie es Notfallabteilungsbesuche bei älteren Menschen reduziert</w:t>
      </w:r>
    </w:p>
    <w:p>
      <w:r>
        <w:rPr>
          <w:i/>
          <w:color w:val="666666"/>
          <w:sz w:val="18"/>
        </w:rPr>
        <w:t>Bring H et al.  ·  BMJ Open  ·  11.09.2026  ·  PMID 42731825</w:t>
      </w:r>
    </w:p>
    <w:p>
      <w:r>
        <w:t>Qualitative Studie mit Interviews in Schweden: Was müssen Heim-Primärversorgung und ihre Pflegekräfte tun, um Vertrauen aufzubauen und damit unnötige Notfallabteilungsbesuche älterer Menschen zu vermeiden?</w:t>
      </w:r>
    </w:p>
    <w:p>
      <w:r>
        <w:rPr>
          <w:b/>
        </w:rPr>
        <w:t xml:space="preserve">Ergebnis: </w:t>
      </w:r>
      <w:r>
        <w:t>Schlüsselfaktor ist Vertrauen, das durch vier Komponenten entsteht: Zugänglichkeit, medizinische Kompetenz, Respekt und Beziehung sowie Koordination und Teamarbeit. Besonders bei Symptomen unklarer Dringlichkeit oder schleichendem Beginn entscheidend.</w:t>
      </w:r>
    </w:p>
    <w:p>
      <w:r>
        <w:rPr>
          <w:b/>
          <w:sz w:val="19"/>
        </w:rPr>
        <w:t xml:space="preserve">Übertragbarkeit: </w:t>
      </w:r>
      <w:r>
        <w:rPr>
          <w:sz w:val="19"/>
        </w:rPr>
        <w:t>Schweden – vergleichbares Primärversorgungssystem, Ergebnisse auf Deutschland übertragbar</w:t>
      </w:r>
    </w:p>
    <w:p>
      <w:r>
        <w:rPr>
          <w:color w:val="5A7D3A"/>
          <w:sz w:val="18"/>
        </w:rPr>
        <w:t>https://pubmed.ncbi.nlm.nih.gov/42731825/</w:t>
      </w:r>
    </w:p>
    <w:p>
      <w:pPr>
        <w:pStyle w:val="Heading2"/>
      </w:pPr>
      <w:r>
        <w:t>Task-Shifting von TB-Schnelltests zu Pflegekräften: Machbarkeit in sieben Ländern</w:t>
      </w:r>
    </w:p>
    <w:p>
      <w:r>
        <w:rPr>
          <w:i/>
          <w:color w:val="666666"/>
          <w:sz w:val="18"/>
        </w:rPr>
        <w:t>Ngu EM et al.  ·  BMJ Glob Health  ·  10.09.2026  ·  PMID 42727954</w:t>
      </w:r>
    </w:p>
    <w:p>
      <w:r>
        <w:t>Gemischte Methoden: Sieben Länder, neun PHCs und vier Stationen – können Pflegekräfte statt Laboranten TB-Schnelltests durchführen und damit Zugang und Zeit bis zur Diagnose verbessern?</w:t>
      </w:r>
    </w:p>
    <w:p>
      <w:r>
        <w:rPr>
          <w:b/>
        </w:rPr>
        <w:t xml:space="preserve">Ergebnis: </w:t>
      </w:r>
      <w:r>
        <w:t>Testdurchführung zu 99,6% möglich. In PHCs: Zeit bis Ergebnis unter 90 Minuten bei 62,7% (Pflegekräfte) vs. 75,8% (Laboranten). Im Krankenhaus: Ergebnis an Kliniker innerhalb 3h bei 77,9% (Pflegekräfte) vs. 53,1% (Laboranten). Hauptbarrieren: technische Schwierigkeiten, fehlende Praxis, Arbeitslast; Schlüsselfaktoren: Training und enge Überwachung.</w:t>
      </w:r>
    </w:p>
    <w:p>
      <w:r>
        <w:rPr>
          <w:b/>
          <w:sz w:val="19"/>
        </w:rPr>
        <w:t xml:space="preserve">Übertragbarkeit: </w:t>
      </w:r>
      <w:r>
        <w:rPr>
          <w:sz w:val="19"/>
        </w:rPr>
        <w:t>Multi-Country-Studie, Modell für Ressourcenbegrenzung in Deutschland relevant</w:t>
      </w:r>
    </w:p>
    <w:p>
      <w:r>
        <w:rPr>
          <w:color w:val="5A7D3A"/>
          <w:sz w:val="18"/>
        </w:rPr>
        <w:t>https://pubmed.ncbi.nlm.nih.gov/42727954/</w:t>
      </w:r>
    </w:p>
    <w:p>
      <w:pPr>
        <w:pStyle w:val="Heading2"/>
      </w:pPr>
      <w:r>
        <w:t>Hospital-at-Home-Versorgung: sichere ambulante Behandlung von intensiv therapierten Leukämiepatienten</w:t>
      </w:r>
    </w:p>
    <w:p>
      <w:r>
        <w:rPr>
          <w:i/>
          <w:color w:val="666666"/>
          <w:sz w:val="18"/>
        </w:rPr>
        <w:t>Warolén K et al.  ·  Support Care Cancer  ·  10.09.2026  ·  PMID 42720797</w:t>
      </w:r>
    </w:p>
    <w:p>
      <w:r>
        <w:t>Retrospektiver Vergleich zweier Patientengruppen mit akuter myeloischer Leukämie in Schweden und Göteborg: Wie sicher ist die Behandlung fiebernder Neutropenie mit Unterstützung durch Hospital-at-Home statt stationär?</w:t>
      </w:r>
    </w:p>
    <w:p>
      <w:r>
        <w:rPr>
          <w:b/>
        </w:rPr>
        <w:t xml:space="preserve">Ergebnis: </w:t>
      </w:r>
      <w:r>
        <w:t>94% der Patienten in Stockholm (mit Hospital at Home) wurden entlassen, 46% mussten readmittiert werden. Schwere Komplikationen und Todesfälle waren vergleichbar mit stationären Patienten in Göteborg. 29% der febrilen neutropenischen Episoden wurden komplett zu Hause antibiotisch gelöst.</w:t>
      </w:r>
    </w:p>
    <w:p>
      <w:r>
        <w:rPr>
          <w:b/>
          <w:sz w:val="19"/>
        </w:rPr>
        <w:t xml:space="preserve">Übertragbarkeit: </w:t>
      </w:r>
      <w:r>
        <w:rPr>
          <w:sz w:val="19"/>
        </w:rPr>
        <w:t>Schweden – strukturierte Versorgung in stabilen Gesundheitssystemen; Modell für Deutschland relevant</w:t>
      </w:r>
    </w:p>
    <w:p>
      <w:r>
        <w:rPr>
          <w:color w:val="5A7D3A"/>
          <w:sz w:val="18"/>
        </w:rPr>
        <w:t>https://pubmed.ncbi.nlm.nih.gov/42720797/</w:t>
      </w:r>
    </w:p>
    <w:p>
      <w:pPr>
        <w:pStyle w:val="Heading2"/>
      </w:pPr>
      <w:r>
        <w:t>Kulturell angepasste Demenzunterstützung für südostasiatische Migranten: Rapid Review</w:t>
      </w:r>
    </w:p>
    <w:p>
      <w:r>
        <w:rPr>
          <w:i/>
          <w:color w:val="666666"/>
          <w:sz w:val="18"/>
        </w:rPr>
        <w:t>Akhtar A et al.  ·  Age Ageing  ·  04.09.2026  ·  PMID 42720437</w:t>
      </w:r>
    </w:p>
    <w:p>
      <w:r>
        <w:t>Schnellübersicht von 12 Studien zu kulturell adaptierter Unterstützung nach Demenzdiagnose für südasiatische Menschen mit Demenz und Angehörige im Vereinigten Königreich.</w:t>
      </w:r>
    </w:p>
    <w:p>
      <w:r>
        <w:rPr>
          <w:b/>
        </w:rPr>
        <w:t xml:space="preserve">Ergebnis: </w:t>
      </w:r>
      <w:r>
        <w:t>Sieben Unterstützungsprogramme zeigten: Schulung erhöhte Wissen und Sicherheit der Angehörigen. Vier psychosoziale Interventionen (kognitives Training, Verhaltenstherapie, Meditation) halfen bei Angehörigenlast und psychischer Gesundheit. Ein Service mit Kulturdolmetscher verbesserte Zugang und Informationen.</w:t>
      </w:r>
    </w:p>
    <w:p>
      <w:r>
        <w:rPr>
          <w:b/>
          <w:sz w:val="19"/>
        </w:rPr>
        <w:t xml:space="preserve">Übertragbarkeit: </w:t>
      </w:r>
      <w:r>
        <w:rPr>
          <w:sz w:val="19"/>
        </w:rPr>
        <w:t>Großbritannien, aber Ergebnisse zu kultureller Sensibilität für diverse Pflegepopulationen in Deutschland relevant</w:t>
      </w:r>
    </w:p>
    <w:p>
      <w:r>
        <w:rPr>
          <w:color w:val="5A7D3A"/>
          <w:sz w:val="18"/>
        </w:rPr>
        <w:t>https://pubmed.ncbi.nlm.nih.gov/42720437/</w:t>
      </w:r>
    </w:p>
    <w:p>
      <w:pPr>
        <w:pStyle w:val="Heading2"/>
      </w:pPr>
      <w:r>
        <w:t>Interprofessionelle Simulationsausbildung: Was Pflegepädagogen daraus gewinnen</w:t>
      </w:r>
    </w:p>
    <w:p>
      <w:r>
        <w:rPr>
          <w:i/>
          <w:color w:val="666666"/>
          <w:sz w:val="18"/>
        </w:rPr>
        <w:t>Hill K et al.  ·  Nurs Crit Care  ·  Sept. 2026  ·  PMID 42712122</w:t>
      </w:r>
    </w:p>
    <w:p>
      <w:r>
        <w:t>Qualitative Studie mit acht klinischen Pflegepädagogen in Schottland: Welche Erfahrungen machen sie, wenn sie interprofessionelle Simulationstrainings für Akutpflege leiten?</w:t>
      </w:r>
    </w:p>
    <w:p>
      <w:r>
        <w:rPr>
          <w:b/>
        </w:rPr>
        <w:t xml:space="preserve">Ergebnis: </w:t>
      </w:r>
      <w:r>
        <w:t>Drei Kernthemen: (1) Engagement und Synergien durch Zusammenarbeit, (2) Debriefing als Schlüssel für gemeinsames Lernen, (3) persönliches und berufliches Wachstum. Ko-Facilitation und Ko-Debriefing schafften Umgebungen, die Verständnis für andere Rollen und gegenseitigen Respekt stärkten.</w:t>
      </w:r>
    </w:p>
    <w:p>
      <w:r>
        <w:rPr>
          <w:b/>
          <w:sz w:val="19"/>
        </w:rPr>
        <w:t xml:space="preserve">Übertragbarkeit: </w:t>
      </w:r>
      <w:r>
        <w:rPr>
          <w:sz w:val="19"/>
        </w:rPr>
        <w:t>Großbritannien – Qualifikationsmix unterscheidet sich, aber Teamlearning-Ergebnisse übertragbar</w:t>
      </w:r>
    </w:p>
    <w:p>
      <w:r>
        <w:rPr>
          <w:color w:val="5A7D3A"/>
          <w:sz w:val="18"/>
        </w:rPr>
        <w:t>https://pubmed.ncbi.nlm.nih.gov/42712122/</w:t>
      </w:r>
    </w:p>
    <w:p>
      <w:pPr>
        <w:pStyle w:val="Heading2"/>
      </w:pPr>
      <w:r>
        <w:t>Decision-Mining-Tool für Pflegeprozesse: akzeptanzbasierte Evaluierung durch Krankenhausfachkräfte</w:t>
      </w:r>
    </w:p>
    <w:p>
      <w:r>
        <w:rPr>
          <w:i/>
          <w:color w:val="666666"/>
          <w:sz w:val="18"/>
        </w:rPr>
        <w:t>Berkhout M et al.  ·  JMIR Form Res  ·  08.09.2026  ·  PMID 42710060</w:t>
      </w:r>
    </w:p>
    <w:p>
      <w:r>
        <w:t>Qualitative Studie mit fünf Qualitätsmanagement-Pflegekräften in niederländischem Krankenhaus: Wie bewerten sie ein Decision-Mining-Tool, das pflegerische Entscheidungsmuster aus Dokumentation rekonstruiert und sichtbar macht, um Qualität zu verbessern?</w:t>
      </w:r>
    </w:p>
    <w:p>
      <w:r>
        <w:rPr>
          <w:b/>
        </w:rPr>
        <w:t xml:space="preserve">Ergebnis: </w:t>
      </w:r>
      <w:r>
        <w:t>Starker wahrgenommener Wert für Protokollauswertung und datengestützte Qualitätsdiskussionen. Akzeptanz abhängig davon, ob Tool als Lernwerkzeug (nicht als Kontrolle) gerahmt wird. Moderate Bedenken zu Datenkompetenz, hohe Bereitschaft zur Nutzung in strukturierten Qualitätstreffen.</w:t>
      </w:r>
    </w:p>
    <w:p>
      <w:r>
        <w:rPr>
          <w:b/>
          <w:sz w:val="19"/>
        </w:rPr>
        <w:t xml:space="preserve">Übertragbarkeit: </w:t>
      </w:r>
      <w:r>
        <w:rPr>
          <w:sz w:val="19"/>
        </w:rPr>
        <w:t>Niederlande – vergleichbares Pflegesystem, Krankenhausdatenqualität ähnlich Deutschland</w:t>
      </w:r>
    </w:p>
    <w:p>
      <w:r>
        <w:rPr>
          <w:color w:val="5A7D3A"/>
          <w:sz w:val="18"/>
        </w:rPr>
        <w:t>https://pubmed.ncbi.nlm.nih.gov/42710060/</w:t>
      </w:r>
    </w:p>
    <w:p>
      <w:pPr>
        <w:pStyle w:val="Heading1"/>
      </w:pPr>
      <w:r>
        <w:t>Aufgenommen am 12.09.2026</w:t>
      </w:r>
    </w:p>
    <w:p>
      <w:pPr>
        <w:pStyle w:val="Heading2"/>
      </w:pPr>
      <w:r>
        <w:t>Achtsamkeitstraining für Pflegepraktikanten: Angst, Stress und Kompetenz in der Palliativpflege</w:t>
      </w:r>
    </w:p>
    <w:p>
      <w:r>
        <w:rPr>
          <w:i/>
          <w:color w:val="666666"/>
          <w:sz w:val="18"/>
        </w:rPr>
        <w:t>Zaghamir DEF et al.  ·  Palliat Support Care  ·  11.09.2026  ·  PMID 42723518</w:t>
      </w:r>
    </w:p>
    <w:p>
      <w:r>
        <w:t>Quasi-experimentelle Studie mit 120 Pflegepraktikanten, die 8 Wochen Mindfulness-Based Stress Reduction (MBSR) absolvierten und deren Todesangst, Stress und Einstellung zur Sterbehilfe-Versorgung gemessen wurden.</w:t>
      </w:r>
    </w:p>
    <w:p>
      <w:r>
        <w:rPr>
          <w:b/>
        </w:rPr>
        <w:t xml:space="preserve">Ergebnis: </w:t>
      </w:r>
      <w:r>
        <w:t>Todesangst sank von 134,67 auf 118,46 Punkte (t=33,39; p&lt;0,001; d=3,05), wahrgenommener Stress von 20,29 auf 19,41 (t=4,25; p&lt;0,001; d=0,39), Einstellung zur Sterbenden-Betreuung verbesserte sich von 84,10 auf 90,01 Punkte (t=-16,95; p&lt;0,001; d=1,55).</w:t>
      </w:r>
    </w:p>
    <w:p>
      <w:r>
        <w:rPr>
          <w:b/>
          <w:sz w:val="19"/>
        </w:rPr>
        <w:t xml:space="preserve">Übertragbarkeit: </w:t>
      </w:r>
      <w:r>
        <w:rPr>
          <w:sz w:val="19"/>
        </w:rPr>
        <w:t>Saudi-Arabien/Ägypten; Intervention (Achtsamkeit) kulturunabhängig, aber mit lokalen Ausbildungsregelungen abzustimmen</w:t>
      </w:r>
    </w:p>
    <w:p>
      <w:r>
        <w:rPr>
          <w:color w:val="5A7D3A"/>
          <w:sz w:val="18"/>
        </w:rPr>
        <w:t>https://pubmed.ncbi.nlm.nih.gov/42723518/</w:t>
      </w:r>
    </w:p>
    <w:p>
      <w:pPr>
        <w:pStyle w:val="Heading2"/>
      </w:pPr>
      <w:r>
        <w:t>Auswirkungen von Hurrikan Harvey auf häusliche Pflegedienste: Unterbrechungen und Ungleichheit</w:t>
      </w:r>
    </w:p>
    <w:p>
      <w:r>
        <w:rPr>
          <w:i/>
          <w:color w:val="666666"/>
          <w:sz w:val="18"/>
        </w:rPr>
        <w:t>Li CY et al.  ·  J Appl Gerontol  ·  11.09.2026  ·  PMID 42723426</w:t>
      </w:r>
    </w:p>
    <w:p>
      <w:r>
        <w:t>Analyse von Medicare-Daten zu Auswirkungen von Hurrikan Harvey (2017) auf Inanspruchnahme ambulanter Pflegedienste in Texas, Vergleich betroffene vs. nicht betroffene Landkreise mit Interrupted-Time-Series-Analyse.</w:t>
      </w:r>
    </w:p>
    <w:p>
      <w:r>
        <w:rPr>
          <w:b/>
        </w:rPr>
        <w:t xml:space="preserve">Ergebnis: </w:t>
      </w:r>
      <w:r>
        <w:t>Häusliche Krankenpflege-Nutzung sank um 16% unmittelbar nach dem Hurrikan (p&lt;0,001) und blieb über post-Harvey-Periode um 0-2% pro Monat niedriger; Therapie-Nutzung zeigte ähnliches Muster mit kleinerem Ausmaß; größte Rückgänge bei funktionell eingeschränktesten Bewohnern.</w:t>
      </w:r>
    </w:p>
    <w:p>
      <w:r>
        <w:rPr>
          <w:b/>
          <w:sz w:val="19"/>
        </w:rPr>
        <w:t xml:space="preserve">Übertragbarkeit: </w:t>
      </w:r>
      <w:r>
        <w:rPr>
          <w:sz w:val="19"/>
        </w:rPr>
        <w:t>USA-Katastrophenszenario; Befund zu Versorgungsunterbrechungen bei Krisen versorgungssystemunabhängig relevant</w:t>
      </w:r>
    </w:p>
    <w:p>
      <w:r>
        <w:rPr>
          <w:color w:val="5A7D3A"/>
          <w:sz w:val="18"/>
        </w:rPr>
        <w:t>https://pubmed.ncbi.nlm.nih.gov/42723426/</w:t>
      </w:r>
    </w:p>
    <w:p>
      <w:pPr>
        <w:pStyle w:val="Heading2"/>
      </w:pPr>
      <w:r>
        <w:t>Zusammenarbeitsorientierung und Arbeitszufriedenheit: Rollenbelastung und Arzt-Autorität als Moderator</w:t>
      </w:r>
    </w:p>
    <w:p>
      <w:r>
        <w:rPr>
          <w:i/>
          <w:color w:val="666666"/>
          <w:sz w:val="18"/>
        </w:rPr>
        <w:t>Su J et al.  ·  J Nurs Manag  ·  2026  ·  PMID 42723371</w:t>
      </w:r>
    </w:p>
    <w:p>
      <w:r>
        <w:t>Querschnittstudie mit 566 Krankenschwestern in Beijing zu Zusammenhang von Kooperationsorientierung, wahrgenommener Rollenbelastung, ärztlicher Autorität und Jobzufriedenheit.</w:t>
      </w:r>
    </w:p>
    <w:p>
      <w:r>
        <w:rPr>
          <w:b/>
        </w:rPr>
        <w:t xml:space="preserve">Ergebnis: </w:t>
      </w:r>
      <w:r>
        <w:t>Kooperationsorientierung korreliert positiv mit Jobzufriedenheit (β=0,186; p&lt;0,001); Rollenbelastung vermittelt diese Assoziation (indirekter Effekt=0,182; 95%-CI [0,134-0,232]); ärztliche Autorität schwächt negative Assoziation zwischen Kooperationsorientierung und Rollenbelastung ab (β=0,096; p=0,034).</w:t>
      </w:r>
    </w:p>
    <w:p>
      <w:r>
        <w:rPr>
          <w:b/>
          <w:sz w:val="19"/>
        </w:rPr>
        <w:t xml:space="preserve">Übertragbarkeit: </w:t>
      </w:r>
      <w:r>
        <w:rPr>
          <w:sz w:val="19"/>
        </w:rPr>
        <w:t>China; Befunde zur Hierarchie und Rollenkonflikten ähneln deutschem Kontext mit ärztlichem Primat</w:t>
      </w:r>
    </w:p>
    <w:p>
      <w:r>
        <w:rPr>
          <w:color w:val="5A7D3A"/>
          <w:sz w:val="18"/>
        </w:rPr>
        <w:t>https://pubmed.ncbi.nlm.nih.gov/42723371/</w:t>
      </w:r>
    </w:p>
    <w:p>
      <w:pPr>
        <w:pStyle w:val="Heading2"/>
      </w:pPr>
      <w:r>
        <w:t>Interprofessionale Kompetenzen in der Pflegeausbildung: Längsschnitt-Curriculum mit messbaren Effekten</w:t>
      </w:r>
    </w:p>
    <w:p>
      <w:r>
        <w:rPr>
          <w:i/>
          <w:color w:val="666666"/>
          <w:sz w:val="18"/>
        </w:rPr>
        <w:t>Lehnen T et al.  ·  BMC Med Educ  ·  03.09.2026  ·  PMID 42723041</w:t>
      </w:r>
    </w:p>
    <w:p>
      <w:r>
        <w:t>Deutsche Studie zur Entwicklung eines Lehrplans, der interprofessionelle Kompetenzen über drei Jahre Pflegeausbildung systematisch vermittelt.</w:t>
      </w:r>
    </w:p>
    <w:p>
      <w:r>
        <w:rPr>
          <w:b/>
        </w:rPr>
        <w:t xml:space="preserve">Ergebnis: </w:t>
      </w:r>
      <w:r>
        <w:t>Das interEdu-Curriculum mit spiralförmiger Struktur und neun Modulen wurde entwickelt und pilotiert; es integriert interprofessionelle Kompetenzbeschreibungen über den gesamten Ausbildungszyklus und nutzt situatives Lernen mit Partnerberufen.</w:t>
      </w:r>
    </w:p>
    <w:p>
      <w:r>
        <w:rPr>
          <w:b/>
          <w:sz w:val="19"/>
        </w:rPr>
        <w:t xml:space="preserve">Übertragbarkeit: </w:t>
      </w:r>
      <w:r>
        <w:rPr>
          <w:sz w:val="19"/>
        </w:rPr>
        <w:t>Deutschland, Pflegeausbildung nach Generalistik-Reform, vergleichbare Universitarisierung</w:t>
      </w:r>
    </w:p>
    <w:p>
      <w:r>
        <w:rPr>
          <w:color w:val="5A7D3A"/>
          <w:sz w:val="18"/>
        </w:rPr>
        <w:t>https://pubmed.ncbi.nlm.nih.gov/42723041/</w:t>
      </w:r>
    </w:p>
    <w:p>
      <w:pPr>
        <w:pStyle w:val="Heading2"/>
      </w:pPr>
      <w:r>
        <w:t>Bewegungstraining für Sarkopenie in Pflegeheimen: Studie zu Machbarkeit und Wirkung</w:t>
      </w:r>
    </w:p>
    <w:p>
      <w:r>
        <w:rPr>
          <w:i/>
          <w:color w:val="666666"/>
          <w:sz w:val="18"/>
        </w:rPr>
        <w:t>Xiang C et al.  ·  BMC Geriatr  ·  31.08.2026  ·  PMID 42723028</w:t>
      </w:r>
    </w:p>
    <w:p>
      <w:r>
        <w:t>Pragmatische cluster-randomisierte Studie zur Durchführbarkeit und Wirksamkeit von Bewegungsinterventionen (Baduanjin, Krafttraining, kombiniert) bei über 75-Jährigen mit Sarkopenie in chinesischen Pflegeheimen.</w:t>
      </w:r>
    </w:p>
    <w:p>
      <w:r>
        <w:rPr>
          <w:b/>
        </w:rPr>
        <w:t xml:space="preserve">Ergebnis: </w:t>
      </w:r>
      <w:r>
        <w:t>104 Bewohner werden 48 Wochen lang von geschultem Pflegepersonal betreut; primärer Endpunkt ist ein Sarkopenieindex (Handgriffkraft, physische Leistung, Muskelmasse); Erfassung von Stürzen, Pflegebedarf, Biomarkern über 2 Jahre Follow-up geplant.</w:t>
      </w:r>
    </w:p>
    <w:p>
      <w:r>
        <w:rPr>
          <w:b/>
          <w:sz w:val="19"/>
        </w:rPr>
        <w:t xml:space="preserve">Übertragbarkeit: </w:t>
      </w:r>
      <w:r>
        <w:rPr>
          <w:sz w:val="19"/>
        </w:rPr>
        <w:t>China-Studie; Methode (caregiver-led, Video-Anleitung) übertragbar auf deutsche Heime</w:t>
      </w:r>
    </w:p>
    <w:p>
      <w:r>
        <w:rPr>
          <w:color w:val="5A7D3A"/>
          <w:sz w:val="18"/>
        </w:rPr>
        <w:t>https://pubmed.ncbi.nlm.nih.gov/42723028/</w:t>
      </w:r>
    </w:p>
    <w:p>
      <w:pPr>
        <w:pStyle w:val="Heading2"/>
      </w:pPr>
      <w:r>
        <w:t>Erfahrungen von Betreuern in interdisziplinärem Versorgungsprogramm für Kinder mit komplexen Bedarfen</w:t>
      </w:r>
    </w:p>
    <w:p>
      <w:r>
        <w:rPr>
          <w:i/>
          <w:color w:val="666666"/>
          <w:sz w:val="18"/>
        </w:rPr>
        <w:t>Rombos V et al.  ·  Child Care Health Dev  ·  Sept. 2026  ·  PMID 42722993</w:t>
      </w:r>
    </w:p>
    <w:p>
      <w:r>
        <w:t>Qualitative Studie mit 29 Betreuern (Eltern) zur Erfahrung ihrer Kinder mit komplexen Bedarfen in Ontarios Extensive-Needs-Service, einem neuartigen interdisziplinären Wraparound-Programm an drei Kinderkliniken.</w:t>
      </w:r>
    </w:p>
    <w:p>
      <w:r>
        <w:rPr>
          <w:b/>
        </w:rPr>
        <w:t xml:space="preserve">Ergebnis: </w:t>
      </w:r>
      <w:r>
        <w:t>Fünf Themen: unzureichende vorherige Versorgung; erfüllte/teilweise unerfüllte Erwartungen; familiäre Vorteile; positive kleine und große Veränderungen; gestärkte Selbstständigkeit beim Programmausstieg. Betreuerperspektive: Offenheit, Anpassungsfähigkeit, Mitgefühl und Respekt vor Autonomie der Kinder waren zentral.</w:t>
      </w:r>
    </w:p>
    <w:p>
      <w:r>
        <w:rPr>
          <w:b/>
          <w:sz w:val="19"/>
        </w:rPr>
        <w:t xml:space="preserve">Übertragbarkeit: </w:t>
      </w:r>
      <w:r>
        <w:rPr>
          <w:sz w:val="19"/>
        </w:rPr>
        <w:t>Kanada (Ontario); Modell der umfassenden, koordinierten Betreuung mit Empowerment-Fokus übertragbar auf deutsche Dienste</w:t>
      </w:r>
    </w:p>
    <w:p>
      <w:r>
        <w:rPr>
          <w:color w:val="5A7D3A"/>
          <w:sz w:val="18"/>
        </w:rPr>
        <w:t>https://pubmed.ncbi.nlm.nih.gov/42722993/</w:t>
      </w:r>
    </w:p>
    <w:p>
      <w:pPr>
        <w:pStyle w:val="Heading2"/>
      </w:pPr>
      <w:r>
        <w:t>Evidence-Based Practice in der französischen Pflegepädagogik: Barrieren und Förderfaktoren</w:t>
      </w:r>
    </w:p>
    <w:p>
      <w:r>
        <w:rPr>
          <w:i/>
          <w:color w:val="666666"/>
          <w:sz w:val="18"/>
        </w:rPr>
        <w:t>Chays-Amania A et al.  ·  Rech Soins Infirm  ·  2026  ·  PMID 42686625</w:t>
      </w:r>
    </w:p>
    <w:p>
      <w:r>
        <w:t>Französische Fokusgruppen-Studie mit 24 Pflegepädagogen zur Umsetzung von Evidence-Based Practice (EBP) in der Pflegeausbildung während der Universitarisierung.</w:t>
      </w:r>
    </w:p>
    <w:p>
      <w:r>
        <w:rPr>
          <w:b/>
        </w:rPr>
        <w:t xml:space="preserve">Ergebnis: </w:t>
      </w:r>
      <w:r>
        <w:t>Förderfaktoren: individuell angepasstes EBP-Verständnis, förderliches Umfeld, Abschlussarbeiten der Studierenden. Barrieren: fehlerhafte Konzepte, Wissensmangel, mangelnde EBP-Priorisierung. Schulung der Lehrenden wird als Schlüssel zur Implementierung identifiziert.</w:t>
      </w:r>
    </w:p>
    <w:p>
      <w:r>
        <w:rPr>
          <w:b/>
          <w:sz w:val="19"/>
        </w:rPr>
        <w:t xml:space="preserve">Übertragbarkeit: </w:t>
      </w:r>
      <w:r>
        <w:rPr>
          <w:sz w:val="19"/>
        </w:rPr>
        <w:t>Frankreich, vergleichbare Pflegepädagogik-Reform, Universitarisierung läuft parallel</w:t>
      </w:r>
    </w:p>
    <w:p>
      <w:r>
        <w:rPr>
          <w:color w:val="5A7D3A"/>
          <w:sz w:val="18"/>
        </w:rPr>
        <w:t>https://pubmed.ncbi.nlm.nih.gov/42686625/</w:t>
      </w:r>
    </w:p>
    <w:p>
      <w:pPr>
        <w:pStyle w:val="Heading1"/>
      </w:pPr>
      <w:r>
        <w:t>Aufgenommen am 11.09.2026</w:t>
      </w:r>
    </w:p>
    <w:p>
      <w:pPr>
        <w:pStyle w:val="Heading2"/>
      </w:pPr>
      <w:r>
        <w:t>HIV-Wissensvermittlung in Pflegekursen: Partizipatives Programm erhöht Selbstvertrauen von 52,6 % auf 94,7 %</w:t>
      </w:r>
    </w:p>
    <w:p>
      <w:r>
        <w:rPr>
          <w:i/>
          <w:color w:val="666666"/>
          <w:sz w:val="18"/>
        </w:rPr>
        <w:t>Cipriano NTE et al.  ·  Rev Esc Enferm USP  ·  07.09.2026  ·  PMID 42721437</w:t>
      </w:r>
    </w:p>
    <w:p>
      <w:r>
        <w:t>Aktionsforschung mit 19 Pflegestudierenden zum HIV-Care-Pathway; vor und nach einem partizipativen Schulungsprogramm wurden Wissensbestandteile und Beratungskompetenz gemessen.</w:t>
      </w:r>
    </w:p>
    <w:p>
      <w:r>
        <w:rPr>
          <w:b/>
        </w:rPr>
        <w:t xml:space="preserve">Ergebnis: </w:t>
      </w:r>
      <w:r>
        <w:t>Vor der Schulung bewerteten die Studierenden ihr Wissen zu Prä-Expositions-Prophylaxe, Post-Expositions-Prophylaxe und antiretroviraler Therapie überwiegend als ausreichend oder unzureichend. Nach der Intervention bewerteten alle ihr Wissen als gut oder sehr gut. Die wahrgenommene Bereitschaft, Menschen mit HIV willkommen zu heißen und zu beraten, stieg von 52,6 % auf 94,7 %. Dieses zeigt, wie Vermittlung praktischen Pflegewissens Vertrauen und Handlungskompetenz schafft.</w:t>
      </w:r>
    </w:p>
    <w:p>
      <w:r>
        <w:rPr>
          <w:b/>
          <w:sz w:val="19"/>
        </w:rPr>
        <w:t xml:space="preserve">Übertragbarkeit: </w:t>
      </w:r>
      <w:r>
        <w:rPr>
          <w:sz w:val="19"/>
        </w:rPr>
        <w:t>Brasilien, Lehrprinzipien universell; HIV-Versorgung in SUS relevant</w:t>
      </w:r>
    </w:p>
    <w:p>
      <w:r>
        <w:rPr>
          <w:color w:val="5A7D3A"/>
          <w:sz w:val="18"/>
        </w:rPr>
        <w:t>https://pubmed.ncbi.nlm.nih.gov/42721437/</w:t>
      </w:r>
    </w:p>
    <w:p>
      <w:pPr>
        <w:pStyle w:val="Heading2"/>
      </w:pPr>
      <w:r>
        <w:t>Pflegearrangement und psychische Gesundheit: Welche Netzwerktypen schützen vor Depression</w:t>
      </w:r>
    </w:p>
    <w:p>
      <w:r>
        <w:rPr>
          <w:i/>
          <w:color w:val="666666"/>
          <w:sz w:val="18"/>
        </w:rPr>
        <w:t>Hwang M et al.  ·  PLoS One  ·  10.09.2026  ·  PMID 42721148</w:t>
      </w:r>
    </w:p>
    <w:p>
      <w:r>
        <w:t>Querschnittsstudie zur Analyse von Pflegearrangements (Zusammensetzung der Betreuer) und depressiven Symptomen bei 537 älteren Menschen mit kognitiven Einschränkungen in Südkorea.</w:t>
      </w:r>
    </w:p>
    <w:p>
      <w:r>
        <w:rPr>
          <w:b/>
        </w:rPr>
        <w:t xml:space="preserve">Ergebnis: </w:t>
      </w:r>
      <w:r>
        <w:t>Fünf Netzwerktypen wurden identifiziert. Menschen mit Kind-zentrierten oder Ehepartner-zentrierten Netzwerken hatten niedrigere Depressionswerte (Basislinie). Öffentlich-zentrierte Netzwerke (nur formale Betreuer) und gemischte Netzwerke waren mit höheren Depressionswerten assoziiert (β = 0,09 bzw. 0,14, p &lt; 0,05). Das zeigt, dass informelle familiale Unterstützung psychischen Beeinträchtigungen mehr entgegenwirkt als rein formale Betreuung.</w:t>
      </w:r>
    </w:p>
    <w:p>
      <w:r>
        <w:rPr>
          <w:b/>
          <w:sz w:val="19"/>
        </w:rPr>
        <w:t xml:space="preserve">Übertragbarkeit: </w:t>
      </w:r>
      <w:r>
        <w:rPr>
          <w:sz w:val="19"/>
        </w:rPr>
        <w:t>Asien, aber Kernbefund zur Qualität von Pflegearrangements universell relevant</w:t>
      </w:r>
    </w:p>
    <w:p>
      <w:r>
        <w:rPr>
          <w:color w:val="5A7D3A"/>
          <w:sz w:val="18"/>
        </w:rPr>
        <w:t>https://pubmed.ncbi.nlm.nih.gov/42721148/</w:t>
      </w:r>
    </w:p>
    <w:p>
      <w:pPr>
        <w:pStyle w:val="Heading2"/>
      </w:pPr>
      <w:r>
        <w:t>Multimodale Pflegemaßnahmen bei Schluckstörungen nach Hirntumor: Wirksam für Funktion und Lebensqualität</w:t>
      </w:r>
    </w:p>
    <w:p>
      <w:r>
        <w:rPr>
          <w:i/>
          <w:color w:val="666666"/>
          <w:sz w:val="18"/>
        </w:rPr>
        <w:t>Lu Y et al.  ·  Support Care Cancer  ·  10.09.2026  ·  PMID 42720801</w:t>
      </w:r>
    </w:p>
    <w:p>
      <w:r>
        <w:t>Randomisierte Studie mit 120 Patienten mit Schluckstörungen nach Hirntumor; Interventionsgruppe erhielt pflegegeleitet multmodales Programm (Schlucktraining, Ernährungsunterstützung, psychische Unterstützung, Familie).</w:t>
      </w:r>
    </w:p>
    <w:p>
      <w:r>
        <w:rPr>
          <w:b/>
        </w:rPr>
        <w:t xml:space="preserve">Ergebnis: </w:t>
      </w:r>
      <w:r>
        <w:t>Intervention verbesserte Schluckfunktion (Kubota-Test) signifikant gegenüber Kontrolle (p &lt; 0,05), erhöhte Lebensqualitätswerte und reduzierte postoperativen Temperaturverlust. Beide Gruppen zeigten Verbesserungen über Zeit, aber Interventionsgruppe deutlich stärker – was auf die strukturierte multidisziplinäre Koordination hindeutet.</w:t>
      </w:r>
    </w:p>
    <w:p>
      <w:r>
        <w:rPr>
          <w:b/>
          <w:sz w:val="19"/>
        </w:rPr>
        <w:t xml:space="preserve">Übertragbarkeit: </w:t>
      </w:r>
      <w:r>
        <w:rPr>
          <w:sz w:val="19"/>
        </w:rPr>
        <w:t>China, aber Interventionsprinzipien universell; Schluckstörung als Beispiel komplexer Alterspflegeproblem</w:t>
      </w:r>
    </w:p>
    <w:p>
      <w:r>
        <w:rPr>
          <w:color w:val="5A7D3A"/>
          <w:sz w:val="18"/>
        </w:rPr>
        <w:t>https://pubmed.ncbi.nlm.nih.gov/42720801/</w:t>
      </w:r>
    </w:p>
    <w:p>
      <w:pPr>
        <w:pStyle w:val="Heading2"/>
      </w:pPr>
      <w:r>
        <w:t>Pflegende Angehörige nierenkranker Patienten: Belastung fördert Vernachlässigung der Eigengesundheit</w:t>
      </w:r>
    </w:p>
    <w:p>
      <w:r>
        <w:rPr>
          <w:i/>
          <w:color w:val="666666"/>
          <w:sz w:val="18"/>
        </w:rPr>
        <w:t>Aydin Z et al.  ·  J Ren Care  ·  Sept. 2026  ·  PMID 42720114</w:t>
      </w:r>
    </w:p>
    <w:p>
      <w:r>
        <w:t>Querschnittsstudie mit 248 pflegenden Angehörigen von Patienten mit chronischer Nierenerkrankung; gemessen wurden Pflegebelastung, Selbstfürsorge und Gesundheitswahrnehmung.</w:t>
      </w:r>
    </w:p>
    <w:p>
      <w:r>
        <w:rPr>
          <w:b/>
        </w:rPr>
        <w:t xml:space="preserve">Ergebnis: </w:t>
      </w:r>
      <w:r>
        <w:t>Pflegefachkräfte berichteten moderate Belastung (M = 25,65 ± 16,66 auf der Zarit-Skala). Pflegebelastung korrelierte negativ mit achtsamer Selbstfürsorge (r = -0,226, p &lt; 0,001). Höhere Bildung war mit besserer Selbstfürsorge assoziiert (β = 0,217); größere wahrgenommene Erschöpfung war mit schlechterer Selbstfürsorge verbunden.</w:t>
      </w:r>
    </w:p>
    <w:p>
      <w:r>
        <w:rPr>
          <w:b/>
          <w:sz w:val="19"/>
        </w:rPr>
        <w:t xml:space="preserve">Übertragbarkeit: </w:t>
      </w:r>
      <w:r>
        <w:rPr>
          <w:sz w:val="19"/>
        </w:rPr>
        <w:t>Türkei, Erkrankung unabhängig von Gesundheitssystem</w:t>
      </w:r>
    </w:p>
    <w:p>
      <w:r>
        <w:rPr>
          <w:color w:val="5A7D3A"/>
          <w:sz w:val="18"/>
        </w:rPr>
        <w:t>https://pubmed.ncbi.nlm.nih.gov/42720114/</w:t>
      </w:r>
    </w:p>
    <w:p>
      <w:pPr>
        <w:pStyle w:val="Heading2"/>
      </w:pPr>
      <w:r>
        <w:t>Enterale Ernährung in Intensivstationen: Pflegemaßnahmen können Unverträglichkeit um über 50 % senken</w:t>
      </w:r>
    </w:p>
    <w:p>
      <w:r>
        <w:rPr>
          <w:i/>
          <w:color w:val="666666"/>
          <w:sz w:val="18"/>
        </w:rPr>
        <w:t>Pan Y et al.  ·  Nurs Crit Care  ·  Sept. 2026  ·  PMID 42717873</w:t>
      </w:r>
    </w:p>
    <w:p>
      <w:r>
        <w:t>Retrospektive Kohortenstudie mit 287 Intensivpatienten (Januar 2023 bis Dezember 2025); untersucht unabhängige Schutzfaktoren gegen Ernährungsunverträglichkeit und deren Potenzial zur Vermeidung.</w:t>
      </w:r>
    </w:p>
    <w:p>
      <w:r>
        <w:rPr>
          <w:b/>
        </w:rPr>
        <w:t xml:space="preserve">Ergebnis: </w:t>
      </w:r>
      <w:r>
        <w:t>Enterale Ernährungsunverträglichkeit trat bei 44,6 % auf. Unabhängige Schutzfaktoren waren: Probiotika (OR = 0,226), nasale Ernährungssonde (OR = 0,297), Gastral-Residual-Monitoring ≥ 3×/Tag (OR = 0,252) und Kopfhochlagerung &gt; 90 % (OR = 0,180). Im Hochrisikogruppe betrug die Inzidenz 86,9 %, aber die Abdeckung dieser Maßnahmen war niedrig (Kopfhoch nur 52,5 %). Populations-attributable Fractions zeigen, dass verspätete Sondierung 55,3 %, fehlende Probiotika 53,7 % und inadäquates Monitoring 48,9 % der Fälle hätten vermieden können.</w:t>
      </w:r>
    </w:p>
    <w:p>
      <w:r>
        <w:rPr>
          <w:b/>
          <w:sz w:val="19"/>
        </w:rPr>
        <w:t xml:space="preserve">Übertragbarkeit: </w:t>
      </w:r>
      <w:r>
        <w:rPr>
          <w:sz w:val="19"/>
        </w:rPr>
        <w:t>China, aber Interventionen sind evidenzbasiert und pflegeleitbar</w:t>
      </w:r>
    </w:p>
    <w:p>
      <w:r>
        <w:rPr>
          <w:color w:val="5A7D3A"/>
          <w:sz w:val="18"/>
        </w:rPr>
        <w:t>https://pubmed.ncbi.nlm.nih.gov/42717873/</w:t>
      </w:r>
    </w:p>
    <w:p>
      <w:pPr>
        <w:pStyle w:val="Heading2"/>
      </w:pPr>
      <w:r>
        <w:t>Nurse-led transitional care nach Herzerkrankung senkt Einweisungen nicht – aber stärkt Patientenvertrauen</w:t>
      </w:r>
    </w:p>
    <w:p>
      <w:r>
        <w:rPr>
          <w:i/>
          <w:color w:val="666666"/>
          <w:sz w:val="18"/>
        </w:rPr>
        <w:t>Kropp S et al.  ·  BMC Health Serv Res  ·  09.09.2026  ·  PMID 42717334</w:t>
      </w:r>
    </w:p>
    <w:p>
      <w:r>
        <w:t>Randomisierte Studie aus Deutschland zu einem strukturierten Entlassmanagement-Programm (Cardiolotse) mit dedizierten Pflegefachkräften für Herzpatienten nach Klinikaustritt.</w:t>
      </w:r>
    </w:p>
    <w:p>
      <w:r>
        <w:rPr>
          <w:b/>
        </w:rPr>
        <w:t xml:space="preserve">Ergebnis: </w:t>
      </w:r>
      <w:r>
        <w:t>Die speziellen Pflegekräfte führten etwa 12.500 Patientenkontakte durch und erzielte positive Zufriedenheitsbewertungen; Unterschiede in medizinischer Zufriedenheit zwischen Interventions- und Kontrollgruppe ließen sich jedoch nicht nachweisen. Ein wesentliches Implementierungsproblem war fehlende regelmäßige Kontaktaufnahme mit niedergelassenen Ärzten (90 % Kontaktierungsquote nicht erreicht).</w:t>
      </w:r>
    </w:p>
    <w:p>
      <w:r>
        <w:rPr>
          <w:b/>
          <w:sz w:val="19"/>
        </w:rPr>
        <w:t xml:space="preserve">Übertragbarkeit: </w:t>
      </w:r>
      <w:r>
        <w:rPr>
          <w:sz w:val="19"/>
        </w:rPr>
        <w:t>Deutschland, vergleichbares Gesundheitssystem und Dokumentationspflichten</w:t>
      </w:r>
    </w:p>
    <w:p>
      <w:r>
        <w:rPr>
          <w:color w:val="5A7D3A"/>
          <w:sz w:val="18"/>
        </w:rPr>
        <w:t>https://pubmed.ncbi.nlm.nih.gov/42717334/</w:t>
      </w:r>
    </w:p>
    <w:p>
      <w:pPr>
        <w:pStyle w:val="Heading1"/>
      </w:pPr>
      <w:r>
        <w:t>Aufgenommen am 10.09.2026</w:t>
      </w:r>
    </w:p>
    <w:p>
      <w:pPr>
        <w:pStyle w:val="Heading2"/>
      </w:pPr>
      <w:r>
        <w:t>Multiprofessionelle Primärversorgung: Fachkräfte in der Hausarztpraxis und Ergebnis für Patienten</w:t>
      </w:r>
    </w:p>
    <w:p>
      <w:r>
        <w:rPr>
          <w:i/>
          <w:color w:val="666666"/>
          <w:sz w:val="18"/>
        </w:rPr>
        <w:t>Naß P et al.  ·  PLoS One  ·  09.09.2026  ·  PMID 42715196</w:t>
      </w:r>
    </w:p>
    <w:p>
      <w:r>
        <w:t>Studie zur Wirkung von speziell geschulten Pflegefachkräften in Hausarztpraxen als Teil eines Modells zur Versorgung chronisch kranker Patienten – in 20 Praxen mit Vergleichsgruppe aus Routinedaten.</w:t>
      </w:r>
    </w:p>
    <w:p>
      <w:r>
        <w:rPr>
          <w:b/>
        </w:rPr>
        <w:t xml:space="preserve">Ergebnis: </w:t>
      </w:r>
      <w:r>
        <w:t>Primärer Endpunkt: Notfallvorfälle nach 12 Monaten (Ergebnisse ausstehend); sekundäre Endpunkte sind Krankenhauseinweisungen, Mortalität, Kontinuität und Koordination der Versorgung. Das Studiendesign ist in Deutschland übertragbar, Ergebnisse noch nicht publiziert.</w:t>
      </w:r>
    </w:p>
    <w:p>
      <w:r>
        <w:rPr>
          <w:b/>
          <w:sz w:val="19"/>
        </w:rPr>
        <w:t xml:space="preserve">Übertragbarkeit: </w:t>
      </w:r>
      <w:r>
        <w:rPr>
          <w:sz w:val="19"/>
        </w:rPr>
        <w:t>Deutschland, multiprofessionelle Primärversorgung mit erweiterten Pflegeaufgaben</w:t>
      </w:r>
    </w:p>
    <w:p>
      <w:r>
        <w:rPr>
          <w:color w:val="5A7D3A"/>
          <w:sz w:val="18"/>
        </w:rPr>
        <w:t>https://pubmed.ncbi.nlm.nih.gov/42715196/</w:t>
      </w:r>
    </w:p>
    <w:p>
      <w:pPr>
        <w:pStyle w:val="Heading2"/>
      </w:pPr>
      <w:r>
        <w:t>Vorausplanung und Krankenhauseinweisung von Altenheimbewohnern am Lebensende</w:t>
      </w:r>
    </w:p>
    <w:p>
      <w:r>
        <w:rPr>
          <w:i/>
          <w:color w:val="666666"/>
          <w:sz w:val="18"/>
        </w:rPr>
        <w:t>Gillan PC et al.  ·  J Hosp Palliat Nurs  ·  01.10.2026  ·  PMID 42714187</w:t>
      </w:r>
    </w:p>
    <w:p>
      <w:r>
        <w:t>Scoping Review über 23 Studien (2004–2024) zur Rolle der Advance-Care-Planning-Dokumente bei Verlegungsentscheidungen von Altenheimbewohnern in ihre letzten Lebenswochen.</w:t>
      </w:r>
    </w:p>
    <w:p>
      <w:r>
        <w:rPr>
          <w:b/>
        </w:rPr>
        <w:t xml:space="preserve">Ergebnis: </w:t>
      </w:r>
      <w:r>
        <w:t>Advance-Care-Pläne mit Anweisungen zur Reanimationsvermeidung oder Nichthospitalisierung führten zu weniger Krankenhauseinweisungen als ohne solche Anweisungen. Problematisch: Berichte über Verlegungen gegen den dokumentierten Willen der Bewohner. Faktoren für Verlegung: Alter, Akuität, Vulnerabilität, familiäre Faktoren.</w:t>
      </w:r>
    </w:p>
    <w:p>
      <w:r>
        <w:rPr>
          <w:b/>
          <w:sz w:val="19"/>
        </w:rPr>
        <w:t xml:space="preserve">Übertragbarkeit: </w:t>
      </w:r>
      <w:r>
        <w:rPr>
          <w:sz w:val="19"/>
        </w:rPr>
        <w:t>Australien, 9 Länder, vergleichbare Langzeitpflege und Palliativversorgung</w:t>
      </w:r>
    </w:p>
    <w:p>
      <w:r>
        <w:rPr>
          <w:color w:val="5A7D3A"/>
          <w:sz w:val="18"/>
        </w:rPr>
        <w:t>https://pubmed.ncbi.nlm.nih.gov/42714187/</w:t>
      </w:r>
    </w:p>
    <w:p>
      <w:pPr>
        <w:pStyle w:val="Heading2"/>
      </w:pPr>
      <w:r>
        <w:t>Pflegegeleitet angepasste Osteoporose-Nachsorge nach Hüftfraktur reduziert Erneut-Frakturen</w:t>
      </w:r>
    </w:p>
    <w:p>
      <w:r>
        <w:rPr>
          <w:i/>
          <w:color w:val="666666"/>
          <w:sz w:val="18"/>
        </w:rPr>
        <w:t>Jiang Y et al.  ·  J Vis Exp  ·  08.09.2026  ·  PMID 42714079</w:t>
      </w:r>
    </w:p>
    <w:p>
      <w:r>
        <w:t>Einzelzentrum-Studie zur Wirkung eines pfleggeleiteten Pathways mit Magenschonungs-Anpassung der Therapie, strukturierter Patientenedukation und standardisiertem Follow-up über 24 Monate (n=147: 73 Intervention, 74 Kontrolle).</w:t>
      </w:r>
    </w:p>
    <w:p>
      <w:r>
        <w:rPr>
          <w:b/>
        </w:rPr>
        <w:t xml:space="preserve">Ergebnis: </w:t>
      </w:r>
      <w:r>
        <w:t>Pflegepathway-Gruppe: höhere Therapieadhärenz (PDC ≥0,80 durchgehend höher über 24 Monate), bessere Knochenmineraldichte-Verbesserungen (Lendenwirbelsäule und Hüfte), niedrigere Raten chronischer postoperativer Schmerzen (16,67 % vs. 63,49 %, p&lt;0,001). Nachfolge-Frakturen numerisch günstiger, aber wegen niedriger Ereigniszahl und fehlender Randomisierung mit Vorsicht interpretieren.</w:t>
      </w:r>
    </w:p>
    <w:p>
      <w:r>
        <w:rPr>
          <w:b/>
          <w:sz w:val="19"/>
        </w:rPr>
        <w:t xml:space="preserve">Übertragbarkeit: </w:t>
      </w:r>
      <w:r>
        <w:rPr>
          <w:sz w:val="19"/>
        </w:rPr>
        <w:t>China, Konzept der pfleggeleiteten Versorgungsoptimierung übertragbar</w:t>
      </w:r>
    </w:p>
    <w:p>
      <w:r>
        <w:rPr>
          <w:color w:val="5A7D3A"/>
          <w:sz w:val="18"/>
        </w:rPr>
        <w:t>https://pubmed.ncbi.nlm.nih.gov/42714079/</w:t>
      </w:r>
    </w:p>
    <w:p>
      <w:pPr>
        <w:pStyle w:val="Heading2"/>
      </w:pPr>
      <w:r>
        <w:t>Intelligente Überwachung in der postoperativen Reha nach Wirbelsäulenfusion: bessere Mobilität und weniger Chronischmerz</w:t>
      </w:r>
    </w:p>
    <w:p>
      <w:r>
        <w:rPr>
          <w:i/>
          <w:color w:val="666666"/>
          <w:sz w:val="18"/>
        </w:rPr>
        <w:t>Wang Y et al.  ·  J Vis Exp  ·  08.09.2026  ·  PMID 42714036</w:t>
      </w:r>
    </w:p>
    <w:p>
      <w:r>
        <w:t>Retrospektive Kohortenstudie mit Smart-Nursing-Modell für postoperative Rehabilitation älterer Patienten nach lumbaler Fusion (n=117: 54 Smart-Nursing, 63 Kontrolle) über 12 Monate.</w:t>
      </w:r>
    </w:p>
    <w:p>
      <w:r>
        <w:rPr>
          <w:b/>
        </w:rPr>
        <w:t xml:space="preserve">Ergebnis: </w:t>
      </w:r>
      <w:r>
        <w:t>Smart-Nursing-Gruppe: größere Reduktion aktivitätsbezogener Schmerzen über 12 Monate (Interaktionseffekt -1,10 Punkte; 95%-KI -1,50 bis -0,69; p&lt;0,001), ruheBezogene Schmerzen tiefer (1,87 vs. 2,87), höhere Muskelquerschnittsfläche, höheres isometrisches Drehmoment, Chronischmerz-Inzidenz deutlich niedriger (16,67 % vs. 63,49 %, p&lt;0,001).</w:t>
      </w:r>
    </w:p>
    <w:p>
      <w:r>
        <w:rPr>
          <w:b/>
          <w:sz w:val="19"/>
        </w:rPr>
        <w:t xml:space="preserve">Übertragbarkeit: </w:t>
      </w:r>
      <w:r>
        <w:rPr>
          <w:sz w:val="19"/>
        </w:rPr>
        <w:t>China, digitale Überwachung und individualisierte Rehabilitation technisch übertragbar</w:t>
      </w:r>
    </w:p>
    <w:p>
      <w:r>
        <w:rPr>
          <w:color w:val="5A7D3A"/>
          <w:sz w:val="18"/>
        </w:rPr>
        <w:t>https://pubmed.ncbi.nlm.nih.gov/42714036/</w:t>
      </w:r>
    </w:p>
    <w:p>
      <w:pPr>
        <w:pStyle w:val="Heading2"/>
      </w:pPr>
      <w:r>
        <w:t>Demenz-Schulung für Hospiz-Angehörige und Kliniker verbessert Umsetzbarkeit und Akzeptanz</w:t>
      </w:r>
    </w:p>
    <w:p>
      <w:r>
        <w:rPr>
          <w:i/>
          <w:color w:val="666666"/>
          <w:sz w:val="18"/>
        </w:rPr>
        <w:t>Llaneza DH et al.  ·  Palliat Support Care  ·  09.09.2026  ·  PMID 42713768</w:t>
      </w:r>
    </w:p>
    <w:p>
      <w:r>
        <w:t>Pilot-RCT einer demenz-fokussierten End-of-Life-Intervention für pflegende Angehörige (n=37) und Kliniker (n=15) in Heim-Hospiz mit strukturiertem Arbeitsblatt und Schulungsvideos.</w:t>
      </w:r>
    </w:p>
    <w:p>
      <w:r>
        <w:rPr>
          <w:b/>
        </w:rPr>
        <w:t xml:space="preserve">Ergebnis: </w:t>
      </w:r>
      <w:r>
        <w:t>28 Angehörige (75 %) absolvierten Nach-Befragung, 10 (27 %) nutzten Arbeitsblatt. 13 Kliniker (87 %) absolviert Schulung, 8 (53 %) Nach-Befragung, 8 (100 %) nutzten Arbeitsblatt. Beide Gruppen bewerteten Arbeitsblatt als hilfreich und leicht anwendbar; Kliniker gaben höhere Hilfreichkeits-Bewertung (3,88 vs. 3,70). Größte Zustimmung für strukturierte Anleitung und verbesserte Zusammenarbeit.</w:t>
      </w:r>
    </w:p>
    <w:p>
      <w:r>
        <w:rPr>
          <w:b/>
          <w:sz w:val="19"/>
        </w:rPr>
        <w:t xml:space="preserve">Übertragbarkeit: </w:t>
      </w:r>
      <w:r>
        <w:rPr>
          <w:sz w:val="19"/>
        </w:rPr>
        <w:t>USA, konzeptionell auf deutsches Hospiz-System übertragbar</w:t>
      </w:r>
    </w:p>
    <w:p>
      <w:r>
        <w:rPr>
          <w:color w:val="5A7D3A"/>
          <w:sz w:val="18"/>
        </w:rPr>
        <w:t>https://pubmed.ncbi.nlm.nih.gov/42713768/</w:t>
      </w:r>
    </w:p>
    <w:p>
      <w:pPr>
        <w:pStyle w:val="Heading2"/>
      </w:pPr>
      <w:r>
        <w:t>Wissen und Haltung von OP-Pflegekräften zur Dekubitusprophylaxe im Operationssaal</w:t>
      </w:r>
    </w:p>
    <w:p>
      <w:r>
        <w:rPr>
          <w:i/>
          <w:color w:val="666666"/>
          <w:sz w:val="18"/>
        </w:rPr>
        <w:t>Falk-Brynhildsen K et al.  ·  Nurs Open  ·  Sept. 2026  ·  PMID 42708279</w:t>
      </w:r>
    </w:p>
    <w:p>
      <w:r>
        <w:t>Nationale Befragung schwedischer OP-Pflegekräfte (n=284) zu Wissensstand und Einstellung zur Verhütung intraoperativer Druckgeschwüre.</w:t>
      </w:r>
    </w:p>
    <w:p>
      <w:r>
        <w:rPr>
          <w:b/>
        </w:rPr>
        <w:t xml:space="preserve">Ergebnis: </w:t>
      </w:r>
      <w:r>
        <w:t>Pflegekräfte zeigen solides Wissen zur Dekubitus-Ätiologie, aber deutlich schwächeres Wissen zu Präventionsmaßnahmen, besonders zur intraoperativen Positionierung. Positive Haltung zur Prävention, aber 58 % signalisieren Bedarf für weitere Schulung. Ergebnis: Strukturierte Fortbildung und klare Rollenverteilung in OP-Teams erforderlich.</w:t>
      </w:r>
    </w:p>
    <w:p>
      <w:r>
        <w:rPr>
          <w:b/>
          <w:sz w:val="19"/>
        </w:rPr>
        <w:t xml:space="preserve">Übertragbarkeit: </w:t>
      </w:r>
      <w:r>
        <w:rPr>
          <w:sz w:val="19"/>
        </w:rPr>
        <w:t>Skandinavien, vergleichbare Gesundheitssysteme, OP-Praxis übertragbar</w:t>
      </w:r>
    </w:p>
    <w:p>
      <w:r>
        <w:rPr>
          <w:color w:val="5A7D3A"/>
          <w:sz w:val="18"/>
        </w:rPr>
        <w:t>https://pubmed.ncbi.nlm.nih.gov/42708279/</w:t>
      </w:r>
    </w:p>
    <w:p>
      <w:pPr>
        <w:pStyle w:val="Heading1"/>
      </w:pPr>
      <w:r>
        <w:t>Aufgenommen am 09.09.2026</w:t>
      </w:r>
    </w:p>
    <w:p>
      <w:pPr>
        <w:pStyle w:val="Heading2"/>
      </w:pPr>
      <w:r>
        <w:t>Paracentese durch Pflegefachpersonen: Sicherheit und Reichweite eines Ambulanz-Modells</w:t>
      </w:r>
    </w:p>
    <w:p>
      <w:r>
        <w:rPr>
          <w:i/>
          <w:color w:val="666666"/>
          <w:sz w:val="18"/>
        </w:rPr>
        <w:t>McDonald M et al.  ·  J Eval Clin Pract  ·  Sept. 2026  ·  PMID 42709979</w:t>
      </w:r>
    </w:p>
    <w:p>
      <w:r>
        <w:t>Retrospektive Übersichtsanalyse von 580 ambulanten therapeutischen Parazentesen an 124 Patienten mit dekompensierter Zirrhose, davon 55,2 % durch Pflegefachpersonen durchgeführt, zur Sicherheit und geografischen Erreichbarkeit.</w:t>
      </w:r>
    </w:p>
    <w:p>
      <w:r>
        <w:rPr>
          <w:b/>
        </w:rPr>
        <w:t xml:space="preserve">Ergebnis: </w:t>
      </w:r>
      <w:r>
        <w:t>Null prozentuale Komplikationsrate (0 %; 95 % KI: 0–0,52 %). Patienten kamen aus Großraum Toronto, einige legten bis 360 km zurück. Das RN-geführte Modell erweiterte die ambulante Kapazität und ermöglichte Patienten, nähere Krankenhäuser zu umgehen, um spezialisierte Outpatient-Services zu nutzen.</w:t>
      </w:r>
    </w:p>
    <w:p>
      <w:r>
        <w:rPr>
          <w:b/>
          <w:sz w:val="19"/>
        </w:rPr>
        <w:t xml:space="preserve">Übertragbarkeit: </w:t>
      </w:r>
      <w:r>
        <w:rPr>
          <w:sz w:val="19"/>
        </w:rPr>
        <w:t>Kanada, vergleichbares Sozialversicherungssystem, spezialisierte Akutklinik-Ambulanz</w:t>
      </w:r>
    </w:p>
    <w:p>
      <w:r>
        <w:rPr>
          <w:color w:val="5A7D3A"/>
          <w:sz w:val="18"/>
        </w:rPr>
        <w:t>https://pubmed.ncbi.nlm.nih.gov/42709979/</w:t>
      </w:r>
    </w:p>
    <w:p>
      <w:pPr>
        <w:pStyle w:val="Heading2"/>
      </w:pPr>
      <w:r>
        <w:t>Belastung pflegender Angehöriger bei Zirrhose und Lebertransplantation: Vulnerable Gruppen identifizieren</w:t>
      </w:r>
    </w:p>
    <w:p>
      <w:r>
        <w:rPr>
          <w:i/>
          <w:color w:val="666666"/>
          <w:sz w:val="18"/>
        </w:rPr>
        <w:t>Martins RSS et al.  ·  J Eval Clin Pract  ·  Sept. 2026  ·  PMID 42709954</w:t>
      </w:r>
    </w:p>
    <w:p>
      <w:r>
        <w:t>Querschnittsstudie mit 223 informellen Pflegenden von Zirrhose- und Lebertransplantationspatienten zur Erfassung von Pflegenden-Belastung und Stress mittels Burden Scale for Family Caregivers (BSFC).</w:t>
      </w:r>
    </w:p>
    <w:p>
      <w:r>
        <w:rPr>
          <w:b/>
        </w:rPr>
        <w:t xml:space="preserve">Ergebnis: </w:t>
      </w:r>
      <w:r>
        <w:t>Belastung war am höchsten bei: Alter &lt;40 Jahre, Vorhandensein eigener Kinder, emotionale Belastung des Patienten, unteres Pro-Kopf-Einkommen, weibliches Geschlecht. Befunde zeigen, dass jüngere, weibliche pflegende Angehörige mit niedrigerem Einkommen die höchsten Belastungswerte aufwiesen und gezielte Unterstützungsstrategien benötigen.</w:t>
      </w:r>
    </w:p>
    <w:p>
      <w:r>
        <w:rPr>
          <w:b/>
          <w:sz w:val="19"/>
        </w:rPr>
        <w:t xml:space="preserve">Übertragbarkeit: </w:t>
      </w:r>
      <w:r>
        <w:rPr>
          <w:sz w:val="19"/>
        </w:rPr>
        <w:t>Brasilien, Versorgungsauftrag vergleichbar, vulnerable Gruppe gut identifizierbar</w:t>
      </w:r>
    </w:p>
    <w:p>
      <w:r>
        <w:rPr>
          <w:color w:val="5A7D3A"/>
          <w:sz w:val="18"/>
        </w:rPr>
        <w:t>https://pubmed.ncbi.nlm.nih.gov/42709954/</w:t>
      </w:r>
    </w:p>
    <w:p>
      <w:pPr>
        <w:pStyle w:val="Heading2"/>
      </w:pPr>
      <w:r>
        <w:t>Arbeitslast und unterlassene Pflege: Welche Indikatoren den Patientenservice gefährden</w:t>
      </w:r>
    </w:p>
    <w:p>
      <w:r>
        <w:rPr>
          <w:i/>
          <w:color w:val="666666"/>
          <w:sz w:val="18"/>
        </w:rPr>
        <w:t>Ivziku D et al.  ·  J Nurs Scholarsh  ·  Sept. 2026  ·  PMID 42708349</w:t>
      </w:r>
    </w:p>
    <w:p>
      <w:r>
        <w:t>Querschnittsstudie mit wiederholten Messungen an 213 Pflegenden in italienischen Krankenhausstationen zur Verbindung von gemeldeter Patientenanzahl und wahrgenommener Belastung mit unterlassenen Pflegeaktivitäten.</w:t>
      </w:r>
    </w:p>
    <w:p>
      <w:r>
        <w:rPr>
          <w:b/>
        </w:rPr>
        <w:t xml:space="preserve">Ergebnis: </w:t>
      </w:r>
      <w:r>
        <w:t>Die 502 registrierten Schichten zeigten im Durchschnitt 6,5 unterlassene Pflegeaktivitäten pro Schicht; 29,9 % der Schichten hatten gar keine. Die wahrgenommene Arbeitsbelastung war gemeinsam mit unterlassener Pflege assoziiert (Wald χ²=22,95, p=0,002). Der Indikator Arbeitsrhythmus/Menge zeigte die stärkste Einzelassoziation (OR 1,24 pro SD, p=0,023), blieb nach Multipel-Korrektur aber nicht signifikant. Die Patientenanzahl allein war nicht eindeutig assoziiert (OR 1,14, p=0,192).</w:t>
      </w:r>
    </w:p>
    <w:p>
      <w:r>
        <w:rPr>
          <w:b/>
          <w:sz w:val="19"/>
        </w:rPr>
        <w:t xml:space="preserve">Übertragbarkeit: </w:t>
      </w:r>
      <w:r>
        <w:rPr>
          <w:sz w:val="19"/>
        </w:rPr>
        <w:t>Italien, vergleichbare medizinische Versorgungsstruktur, repräsentative Mehrzentrumskohorte</w:t>
      </w:r>
    </w:p>
    <w:p>
      <w:r>
        <w:rPr>
          <w:color w:val="5A7D3A"/>
          <w:sz w:val="18"/>
        </w:rPr>
        <w:t>https://pubmed.ncbi.nlm.nih.gov/42708349/</w:t>
      </w:r>
    </w:p>
    <w:p>
      <w:pPr>
        <w:pStyle w:val="Heading2"/>
      </w:pPr>
      <w:r>
        <w:t>Digitale Interventionen gegen Burnout bei Pflegenden: systematischer Review mit Metaanalyse</w:t>
      </w:r>
    </w:p>
    <w:p>
      <w:r>
        <w:rPr>
          <w:i/>
          <w:color w:val="666666"/>
          <w:sz w:val="18"/>
        </w:rPr>
        <w:t>Yang Y et al.  ·  Front Public Health  ·  24.08.2026  ·  PMID 42707490</w:t>
      </w:r>
    </w:p>
    <w:p>
      <w:r>
        <w:t>Systematischer Review und Metaanalyse von 37 Studien mit ~8.450 Pflegenden zu Wirksamkeit digitaler Gesundheitsinterventionen gegen Burnout im Vergleich zu Standardversorgung oder Warteliste.</w:t>
      </w:r>
    </w:p>
    <w:p>
      <w:r>
        <w:rPr>
          <w:b/>
        </w:rPr>
        <w:t xml:space="preserve">Ergebnis: </w:t>
      </w:r>
      <w:r>
        <w:t>Pooled standardisierte Mitteldifferenz: SMD=−0,47 (95 % KI: −0,65 bis −0,29, p&lt;0,001), mittlere Reduktion von Burnout. Web-basierte kognitive Verhaltenstherapie (CBT) und Acceptance-Commitment-Therapy (ACT) zeigten stärkste Effekte (SMD=−0,72), gefolgt von KI-gesteuerten mobilen Interventionen (SMD=−0,61). Emotionale Erschöpfung war am responsivsten (SMD=−0,53).</w:t>
      </w:r>
    </w:p>
    <w:p>
      <w:r>
        <w:rPr>
          <w:b/>
          <w:sz w:val="19"/>
        </w:rPr>
        <w:t xml:space="preserve">Übertragbarkeit: </w:t>
      </w:r>
      <w:r>
        <w:rPr>
          <w:sz w:val="19"/>
        </w:rPr>
        <w:t>Heterogene Studienländer (14), übertragbar als Benchmark für Wirksamkeit strukturierter Interventionen</w:t>
      </w:r>
    </w:p>
    <w:p>
      <w:r>
        <w:rPr>
          <w:color w:val="5A7D3A"/>
          <w:sz w:val="18"/>
        </w:rPr>
        <w:t>https://pubmed.ncbi.nlm.nih.gov/42707490/</w:t>
      </w:r>
    </w:p>
    <w:p>
      <w:pPr>
        <w:pStyle w:val="Heading2"/>
      </w:pPr>
      <w:r>
        <w:t>Achtsamkeit und kognitive Therapie: Wie ein Programm Belastung von Pflegenden in der Demenzversorgung reduziert</w:t>
      </w:r>
    </w:p>
    <w:p>
      <w:r>
        <w:rPr>
          <w:i/>
          <w:color w:val="666666"/>
          <w:sz w:val="18"/>
        </w:rPr>
        <w:t>Chen L et al.  ·  Front Neurol  ·  24.08.2026  ·  PMID 42707288</w:t>
      </w:r>
    </w:p>
    <w:p>
      <w:r>
        <w:t>Retrospektive multimethodische Studie mit 94 professionellen Demenzpflegenden (Intervention: 48, Kontrolle: 46) zum Effekt eines 8-wöchigen Gruppen-Achtsamkeitsprogramms auf Pflegenden-Belastung, wahrgenommenen Stress und Symptome der betreuten Personen mit Demenz.</w:t>
      </w:r>
    </w:p>
    <w:p>
      <w:r>
        <w:rPr>
          <w:b/>
        </w:rPr>
        <w:t xml:space="preserve">Ergebnis: </w:t>
      </w:r>
      <w:r>
        <w:t>Interventionsgruppe zeigte signifikant größere Reduktionen: Pflegenden-Belastung (NPI-D von 32,15±8,53 auf 19,90±5,71, p&lt;0,001), wahrgenommener Stress (PSS-10 von 23,83±4,23 auf 16,82±3,94, p&lt;0,001). Positive Assoziationen zwischen Belastungsreduktion und Symptomverbesserung (r=0,36–0,44). Patienten-BPRS, BEHAVE-AD und NPI-Schweregrad verbesserten sich ab Woche 12.</w:t>
      </w:r>
    </w:p>
    <w:p>
      <w:r>
        <w:rPr>
          <w:b/>
          <w:sz w:val="19"/>
        </w:rPr>
        <w:t xml:space="preserve">Übertragbarkeit: </w:t>
      </w:r>
      <w:r>
        <w:rPr>
          <w:sz w:val="19"/>
        </w:rPr>
        <w:t>China, aber Effekt-Mechanismen (Gruppenformat, Peer-Support) kulturübergreifend relevant</w:t>
      </w:r>
    </w:p>
    <w:p>
      <w:r>
        <w:rPr>
          <w:color w:val="5A7D3A"/>
          <w:sz w:val="18"/>
        </w:rPr>
        <w:t>https://pubmed.ncbi.nlm.nih.gov/42707288/</w:t>
      </w:r>
    </w:p>
    <w:p>
      <w:pPr>
        <w:pStyle w:val="Heading2"/>
      </w:pPr>
      <w:r>
        <w:t>Lücken in der geriatrischen Pflege im Krankenhaus: Wissen und Ressourcen von Pflegenden</w:t>
      </w:r>
    </w:p>
    <w:p>
      <w:r>
        <w:rPr>
          <w:i/>
          <w:color w:val="666666"/>
          <w:sz w:val="18"/>
        </w:rPr>
        <w:t>Pedersen MM et al.  ·  Geriatr Nurs  ·  20.07.2026  ·  PMID 42705819</w:t>
      </w:r>
    </w:p>
    <w:p>
      <w:r>
        <w:t>Querschnittstudie an 50 Pflegenden und Pflegeassistenten in einer dänischen Universitätsklinik zur Bewertung ihres Wissens über ältere Menschen und Wahrnehmung der geriatrischen Versorgung mittels GIAP-Instrument.</w:t>
      </w:r>
    </w:p>
    <w:p>
      <w:r>
        <w:rPr>
          <w:b/>
        </w:rPr>
        <w:t xml:space="preserve">Ergebnis: </w:t>
      </w:r>
      <w:r>
        <w:t>Allgemeines Wissen moderat (Mittelwert 6,88 von 10, SD 1,33). Beste Wissensbereiche: Stürze, Schmerz, Inkontinenz; schwächste: Ernährung, ADL-Assessments, Hautintegrität. Personal berichtete Versorgung älterer Menschen mit Respekt, aber mangelnde Kontinuität, geringe Ressourcen und schlechte institutionelle Unterstützung für Fortbildung.</w:t>
      </w:r>
    </w:p>
    <w:p>
      <w:r>
        <w:rPr>
          <w:b/>
          <w:sz w:val="19"/>
        </w:rPr>
        <w:t xml:space="preserve">Übertragbarkeit: </w:t>
      </w:r>
      <w:r>
        <w:rPr>
          <w:sz w:val="19"/>
        </w:rPr>
        <w:t>Dänemark, skandinavisch-deutsches Versorgungssystem vergleichbar, Kapazität der Uni-Klinik repräsentativ</w:t>
      </w:r>
    </w:p>
    <w:p>
      <w:r>
        <w:rPr>
          <w:color w:val="5A7D3A"/>
          <w:sz w:val="18"/>
        </w:rPr>
        <w:t>https://pubmed.ncbi.nlm.nih.gov/42705819/</w:t>
      </w:r>
    </w:p>
    <w:p>
      <w:pPr>
        <w:pStyle w:val="Heading1"/>
      </w:pPr>
      <w:r>
        <w:t>Aufgenommen am 08.09.2026</w:t>
      </w:r>
    </w:p>
    <w:p>
      <w:pPr>
        <w:pStyle w:val="Heading2"/>
      </w:pPr>
      <w:r>
        <w:t>Hospital-at-Home in Skandinavien: Organisationsformen für akut somatisch Erkrankte</w:t>
      </w:r>
    </w:p>
    <w:p>
      <w:r>
        <w:rPr>
          <w:i/>
          <w:color w:val="666666"/>
          <w:sz w:val="18"/>
        </w:rPr>
        <w:t>Hansen KK et al.  ·  Scand J Caring Sci  ·  Sept. 2026  ·  PMID 42704143</w:t>
      </w:r>
    </w:p>
    <w:p>
      <w:r>
        <w:t>Scoping Review (10 Studien) zu Organisationsstrukturen und Interventionen von Hospital-at-Home-Programmen in Dänemark, Norwegen und Schweden für akute Erkrankungen.</w:t>
      </w:r>
    </w:p>
    <w:p>
      <w:r>
        <w:rPr>
          <w:b/>
        </w:rPr>
        <w:t xml:space="preserve">Ergebnis: </w:t>
      </w:r>
      <w:r>
        <w:t>Drei primäre Modelle identifiziert: (1) Kommunale acute nursing teams mit niedergelassenen Ärzten, (2) ED-Teams mit mobiler akuter Versorgung, (3) Spezialisierte Einheiten mit virtuellen und In-Person-Leistungen. Interventionen: IV-Therapie, Point-of-Care-Diagnostik, Monitoring, digitale Konsultationen.</w:t>
      </w:r>
    </w:p>
    <w:p>
      <w:r>
        <w:rPr>
          <w:b/>
          <w:sz w:val="19"/>
        </w:rPr>
        <w:t xml:space="preserve">Übertragbarkeit: </w:t>
      </w:r>
      <w:r>
        <w:rPr>
          <w:sz w:val="19"/>
        </w:rPr>
        <w:t>Skandinavien, vergleichbare Sozialsysteme – Organisationsstruktur bestimmt Qualität und Skalierbarkeit.</w:t>
      </w:r>
    </w:p>
    <w:p>
      <w:r>
        <w:rPr>
          <w:color w:val="5A7D3A"/>
          <w:sz w:val="18"/>
        </w:rPr>
        <w:t>https://pubmed.ncbi.nlm.nih.gov/42704143/</w:t>
      </w:r>
    </w:p>
    <w:p>
      <w:pPr>
        <w:pStyle w:val="Heading2"/>
      </w:pPr>
      <w:r>
        <w:t>Persönliche Schutzausrüstung bei Chemotherapie: Einflussfaktoren auf Compliance bei Pflegepersonal</w:t>
      </w:r>
    </w:p>
    <w:p>
      <w:r>
        <w:rPr>
          <w:i/>
          <w:color w:val="666666"/>
          <w:sz w:val="18"/>
        </w:rPr>
        <w:t>Zheng Y et al.  ·  J Nurs Manag  ·  2026  ·  PMID 42704108</w:t>
      </w:r>
    </w:p>
    <w:p>
      <w:r>
        <w:t>Querschnittstudie (n=478) zur Nutzung von Persönlicher Schutzausrüstung (PSA) bei Handhabung von Zytostatika und Einflussfaktoren auf deren Einhaltung in chinesischen Krebskliniken.</w:t>
      </w:r>
    </w:p>
    <w:p>
      <w:r>
        <w:rPr>
          <w:b/>
        </w:rPr>
        <w:t xml:space="preserve">Ergebnis: </w:t>
      </w:r>
      <w:r>
        <w:t>Direkte Einflussfaktoren auf PSA-Nutzung: zwischenmenschliche Einflüsse, Arbeitsplatzicherheit, Selbstwirksamkeit (p&lt;0,001). Selbstwirksamkeit und Risikobewusstsein vermittelten Effekt von Erfahrung auf PSA-Einsatz; Barrieren und Konflikte reduzierten den Effekt.</w:t>
      </w:r>
    </w:p>
    <w:p>
      <w:r>
        <w:rPr>
          <w:b/>
          <w:sz w:val="19"/>
        </w:rPr>
        <w:t xml:space="preserve">Übertragbarkeit: </w:t>
      </w:r>
      <w:r>
        <w:rPr>
          <w:sz w:val="19"/>
        </w:rPr>
        <w:t>China, systematische Medikamentosicherheit – Modell zur Multilevel-Intervention für globale Relevanz.</w:t>
      </w:r>
    </w:p>
    <w:p>
      <w:r>
        <w:rPr>
          <w:color w:val="5A7D3A"/>
          <w:sz w:val="18"/>
        </w:rPr>
        <w:t>https://pubmed.ncbi.nlm.nih.gov/42704108/</w:t>
      </w:r>
    </w:p>
    <w:p>
      <w:pPr>
        <w:pStyle w:val="Heading2"/>
      </w:pPr>
      <w:r>
        <w:t>Pflegekräfte und Muskelskelettverletzungen: Organisatorische Unterstützung und Verbleib im Beruf</w:t>
      </w:r>
    </w:p>
    <w:p>
      <w:r>
        <w:rPr>
          <w:i/>
          <w:color w:val="666666"/>
          <w:sz w:val="18"/>
        </w:rPr>
        <w:t>Sunzi K et al.  ·  Nurs Open  ·  Sept. 2026  ·  PMID 42703757</w:t>
      </w:r>
    </w:p>
    <w:p>
      <w:r>
        <w:t>Qualitative Studie zu Erfahrungen chinesischer Pflegekräfte mit Haltungsschäden in Arbeit (WMSD) und deren Wahrnehmung organisatorischer Unterstützung durch Arbeitgeber.</w:t>
      </w:r>
    </w:p>
    <w:p>
      <w:r>
        <w:rPr>
          <w:b/>
        </w:rPr>
        <w:t xml:space="preserve">Ergebnis: </w:t>
      </w:r>
      <w:r>
        <w:t>Pflegekräfte berichteten von fragmentierter, reaktiver Unterstützung: Formale Verfahren scheiterten, persönliche Netzwerke wurden entscheidend. Mangelnde Unterstützung reduzierte Loyalität und erhöhte Kündigungsabsichten deutlich; Berufsidentität wurde destabilisiert.</w:t>
      </w:r>
    </w:p>
    <w:p>
      <w:r>
        <w:rPr>
          <w:b/>
          <w:sz w:val="19"/>
        </w:rPr>
        <w:t xml:space="preserve">Übertragbarkeit: </w:t>
      </w:r>
      <w:r>
        <w:rPr>
          <w:sz w:val="19"/>
        </w:rPr>
        <w:t>China, Tertiärspitäler – Befunde zu Organisationsversagen sind übertragbar, strukturierte Rückkehrprogramme fehlen weltweit.</w:t>
      </w:r>
    </w:p>
    <w:p>
      <w:r>
        <w:rPr>
          <w:color w:val="5A7D3A"/>
          <w:sz w:val="18"/>
        </w:rPr>
        <w:t>https://pubmed.ncbi.nlm.nih.gov/42703757/</w:t>
      </w:r>
    </w:p>
    <w:p>
      <w:pPr>
        <w:pStyle w:val="Heading2"/>
      </w:pPr>
      <w:r>
        <w:t>Burnout bei Intensivpflegekräften: Personalquotient und Jobzufriedenheit in Oman</w:t>
      </w:r>
    </w:p>
    <w:p>
      <w:r>
        <w:rPr>
          <w:i/>
          <w:color w:val="666666"/>
          <w:sz w:val="18"/>
        </w:rPr>
        <w:t>Al Shereiqi R et al.  ·  J Nurs Manag  ·  2026  ·  PMID 42703684</w:t>
      </w:r>
    </w:p>
    <w:p>
      <w:r>
        <w:t>Querschnittsstudie (n=150) an Intensivstationen eines regionalen Krankenhauses in Oman zu Burnout-Dimensionen, Personalquotient und Jobzufriedenheit.</w:t>
      </w:r>
    </w:p>
    <w:p>
      <w:r>
        <w:rPr>
          <w:b/>
        </w:rPr>
        <w:t xml:space="preserve">Ergebnis: </w:t>
      </w:r>
      <w:r>
        <w:t>Moderates Burnout (M=2,90±0,78), ambivalente Jobzufriedenheit (M=3,62±0,57). Burnout negativ korreliert mit Jobzufriedenheit (r=-0,40, p&lt;0,001). Emotionale Erschöpfung mediierte vollständig den Link zwischen Personalquotient und Jobzufriedenheit (p&lt;0,001).</w:t>
      </w:r>
    </w:p>
    <w:p>
      <w:r>
        <w:rPr>
          <w:b/>
          <w:sz w:val="19"/>
        </w:rPr>
        <w:t xml:space="preserve">Übertragbarkeit: </w:t>
      </w:r>
      <w:r>
        <w:rPr>
          <w:sz w:val="19"/>
        </w:rPr>
        <w:t>Oman, Personalbelastung schädigt direkt Zufriedenheit – Bettenquoten sind universelle Stellschraube.</w:t>
      </w:r>
    </w:p>
    <w:p>
      <w:r>
        <w:rPr>
          <w:color w:val="5A7D3A"/>
          <w:sz w:val="18"/>
        </w:rPr>
        <w:t>https://pubmed.ncbi.nlm.nih.gov/42703684/</w:t>
      </w:r>
    </w:p>
    <w:p>
      <w:pPr>
        <w:pStyle w:val="Heading2"/>
      </w:pPr>
      <w:r>
        <w:t>Schlafmangel und Fatigue bei Perianästhesiepflegekräften: Risiko für Medikationsfehler</w:t>
      </w:r>
    </w:p>
    <w:p>
      <w:r>
        <w:rPr>
          <w:i/>
          <w:color w:val="666666"/>
          <w:sz w:val="18"/>
        </w:rPr>
        <w:t>Kang Y et al.  ·  Int Nurs Rev  ·  Sept. 2026  ·  PMID 42702909</w:t>
      </w:r>
    </w:p>
    <w:p>
      <w:r>
        <w:t>Querschnittsbefragung (n=213) südkoreanischer Perianästhesiepflegekräfte zu Schlafstörungen, Erschöpfung, Überzeit und selbstberichteten Medikationsfehlern.</w:t>
      </w:r>
    </w:p>
    <w:p>
      <w:r>
        <w:rPr>
          <w:b/>
        </w:rPr>
        <w:t xml:space="preserve">Ergebnis: </w:t>
      </w:r>
      <w:r>
        <w:t>Klinisch signifikante Schlaflosigkeit bei 25% der Pflegekräfte, Erschöpfung bei zwei Drittel, Überzeit bei 80%. Schlafstörungen (p&lt;0,001) und Erschöpfung (p&lt;0,001) waren unabhängig assoziiert mit höherer Fehlerrate; Überzeit zeigte keine signifikante Assoziation.</w:t>
      </w:r>
    </w:p>
    <w:p>
      <w:r>
        <w:rPr>
          <w:b/>
          <w:sz w:val="19"/>
        </w:rPr>
        <w:t xml:space="preserve">Übertragbarkeit: </w:t>
      </w:r>
      <w:r>
        <w:rPr>
          <w:sz w:val="19"/>
        </w:rPr>
        <w:t>Südkorea, Hochrisiko-Versorgungssetting – schlaffördernde Maßnahmen als Sicherheitsinvestition.</w:t>
      </w:r>
    </w:p>
    <w:p>
      <w:r>
        <w:rPr>
          <w:color w:val="5A7D3A"/>
          <w:sz w:val="18"/>
        </w:rPr>
        <w:t>https://pubmed.ncbi.nlm.nih.gov/42702909/</w:t>
      </w:r>
    </w:p>
    <w:p>
      <w:pPr>
        <w:pStyle w:val="Heading2"/>
      </w:pPr>
      <w:r>
        <w:t>Mobbing in Notaufnahmen: Psychische Belastung und Arbeitsstressoren bei Pflegekräften</w:t>
      </w:r>
    </w:p>
    <w:p>
      <w:r>
        <w:rPr>
          <w:i/>
          <w:color w:val="666666"/>
          <w:sz w:val="18"/>
        </w:rPr>
        <w:t>Rahmatpour P et al.  ·  Nurs Health Sci  ·  Sept. 2026  ·  PMID 42702722</w:t>
      </w:r>
    </w:p>
    <w:p>
      <w:r>
        <w:t>Querschnittsstudie (n=228) iranischer Notaufnahmepflegekräfte zu Mobbing-Häufigkeit, psychischer Belastung und Berufsstressoren.</w:t>
      </w:r>
    </w:p>
    <w:p>
      <w:r>
        <w:rPr>
          <w:b/>
        </w:rPr>
        <w:t xml:space="preserve">Ergebnis: </w:t>
      </w:r>
      <w:r>
        <w:t>Pflegekräfte mit höherem Mobbing-Exposure berichteten signifikant mehr psychische Belastung (p=0,007) und Berufsstress (p=0,014). Mobbing blieb nach Adjustment für Demografie unabhängiger Prädiktor: β=0,29 für Stress, β=0,26 für Belastung (p&lt;0,001).</w:t>
      </w:r>
    </w:p>
    <w:p>
      <w:r>
        <w:rPr>
          <w:b/>
          <w:sz w:val="19"/>
        </w:rPr>
        <w:t xml:space="preserve">Übertragbarkeit: </w:t>
      </w:r>
      <w:r>
        <w:rPr>
          <w:sz w:val="19"/>
        </w:rPr>
        <w:t>Iran, universelles Mobbing-Phänomen – Anti-Gewalt-Strategien und sichere Meldesysteme essenziell.</w:t>
      </w:r>
    </w:p>
    <w:p>
      <w:r>
        <w:rPr>
          <w:color w:val="5A7D3A"/>
          <w:sz w:val="18"/>
        </w:rPr>
        <w:t>https://pubmed.ncbi.nlm.nih.gov/42702722/</w:t>
      </w:r>
    </w:p>
    <w:p>
      <w:pPr>
        <w:pStyle w:val="Heading1"/>
      </w:pPr>
      <w:r>
        <w:t>Aufgenommen am 07.09.2026</w:t>
      </w:r>
    </w:p>
    <w:p>
      <w:pPr>
        <w:pStyle w:val="Heading2"/>
      </w:pPr>
      <w:r>
        <w:t>Simulationsbasierte Schulung für Nachwuchskräfte in Kinderchirurgie: Verbesserung der Fachkompetenz</w:t>
      </w:r>
    </w:p>
    <w:p>
      <w:r>
        <w:rPr>
          <w:i/>
          <w:color w:val="666666"/>
          <w:sz w:val="18"/>
        </w:rPr>
        <w:t>Luo W et al.  ·  Nurs Open  ·  Sept. 2026  ·  PMID 42702081</w:t>
      </w:r>
    </w:p>
    <w:p>
      <w:r>
        <w:t>Quasi-experimentelle Studie mit 60 Nachwuchspflegekräften in Kinderchirurgie zur Wirksamkeit des Jeffries Simulation Framework auf Kernkompetenzen und klinische Entscheidungsfähigkeit (Pre-Post-Design).</w:t>
      </w:r>
    </w:p>
    <w:p>
      <w:r>
        <w:rPr>
          <w:b/>
        </w:rPr>
        <w:t xml:space="preserve">Ergebnis: </w:t>
      </w:r>
      <w:r>
        <w:t>Signifikante Verbesserungen der Gesamtkompetenz (p &lt; 0,001): Score stieg von 118,48 ± 8,84 auf 142,56 ± 6,11 Punkte (Differenz 24,08 ± 9,51); klinische Entscheidungsfähigkeit von 83,92 ± 2,43 auf 91,15 ± 3,24 (Differenz 7,23 ± 4,17); Dimensionen 'klinische Pflege', 'kritisches Denken' und 'klare Ziele' zeigten signifikante Verbesserungen.</w:t>
      </w:r>
    </w:p>
    <w:p>
      <w:r>
        <w:rPr>
          <w:b/>
          <w:sz w:val="19"/>
        </w:rPr>
        <w:t xml:space="preserve">Übertragbarkeit: </w:t>
      </w:r>
      <w:r>
        <w:rPr>
          <w:sz w:val="19"/>
        </w:rPr>
        <w:t>China, Grundprinzipien der Simulationspädagogik international, auf deutsche Kontexte adaptierbar</w:t>
      </w:r>
    </w:p>
    <w:p>
      <w:r>
        <w:rPr>
          <w:color w:val="5A7D3A"/>
          <w:sz w:val="18"/>
        </w:rPr>
        <w:t>https://pubmed.ncbi.nlm.nih.gov/42702081/</w:t>
      </w:r>
    </w:p>
    <w:p>
      <w:pPr>
        <w:pStyle w:val="Heading2"/>
      </w:pPr>
      <w:r>
        <w:t>Mobile App für pflegende Angehörige von Demenzerkrankten: Verbesserungen der Lebensqualität in randomisierter Studie</w:t>
      </w:r>
    </w:p>
    <w:p>
      <w:r>
        <w:rPr>
          <w:i/>
          <w:color w:val="666666"/>
          <w:sz w:val="18"/>
        </w:rPr>
        <w:t>Yüceer B et al.  ·  BMC Geriatr  ·  04.09.2026  ·  PMID 42701191</w:t>
      </w:r>
    </w:p>
    <w:p>
      <w:r>
        <w:t>Entwicklung und Erprobung einer nutzergerichteten Smartphone-App für pflegende Angehörige von Demenzerkrankten mit Qualifizierung anhand von Gesamtzufriedenheit und psychologischem Wohlbefinden (Baseline und 8. Woche).</w:t>
      </w:r>
    </w:p>
    <w:p>
      <w:r>
        <w:rPr>
          <w:b/>
        </w:rPr>
        <w:t xml:space="preserve">Ergebnis: </w:t>
      </w:r>
      <w:r>
        <w:t>Signifikante Verbesserungen der Gesamtlebensqualität (p &lt; 0,001) und der psychologischen Dimension (p &lt; 0,001) in der Interventionsgruppe; keine signifikanten Effekte auf Pflegebelastung, neuropsychiatrische Symptome oder Pflegerdistress; Systemusability (gute Bedienbarkeit) nach 8 Wochen dokumentiert.</w:t>
      </w:r>
    </w:p>
    <w:p>
      <w:r>
        <w:rPr>
          <w:b/>
          <w:sz w:val="19"/>
        </w:rPr>
        <w:t xml:space="preserve">Übertragbarkeit: </w:t>
      </w:r>
      <w:r>
        <w:rPr>
          <w:sz w:val="19"/>
        </w:rPr>
        <w:t>Türkei/Deutschland, Aufbau vergleichbar, Intervention gut skalierbar</w:t>
      </w:r>
    </w:p>
    <w:p>
      <w:r>
        <w:rPr>
          <w:color w:val="5A7D3A"/>
          <w:sz w:val="18"/>
        </w:rPr>
        <w:t>https://pubmed.ncbi.nlm.nih.gov/42701191/</w:t>
      </w:r>
    </w:p>
    <w:p>
      <w:pPr>
        <w:pStyle w:val="Heading2"/>
      </w:pPr>
      <w:r>
        <w:t>Smartphone-gestützte Edukation für Angehörige von Patienten mit Darmkrebs: Reduktion des Unterstützungsbedarfs</w:t>
      </w:r>
    </w:p>
    <w:p>
      <w:r>
        <w:rPr>
          <w:i/>
          <w:color w:val="666666"/>
          <w:sz w:val="18"/>
        </w:rPr>
        <w:t>Nemati H et al.  ·  Support Care Cancer  ·  05.09.2026  ·  PMID 42700222</w:t>
      </w:r>
    </w:p>
    <w:p>
      <w:r>
        <w:t>Randomisierte kontrollierte Studie zur Wirkung einer 4-wöchigen Smartphone-App auf Unterstützungsbedarfe von Angehörigen von Darmkrebspatienten, gemessen mit dem SCNS-P&amp;C (Supportive Care Needs Survey).</w:t>
      </w:r>
    </w:p>
    <w:p>
      <w:r>
        <w:rPr>
          <w:b/>
        </w:rPr>
        <w:t xml:space="preserve">Ergebnis: </w:t>
      </w:r>
      <w:r>
        <w:t>Interventionsgruppe zeigte signifikante Reduktion des Gesamtbedarfs und der vier Dimensionen (Gesundheitsversorgung, psychologisch-emotional, Beruf/Soziales, Information): alle p &lt; 0,001; Effekt über 4 Wochen stabil und substanziell.</w:t>
      </w:r>
    </w:p>
    <w:p>
      <w:r>
        <w:rPr>
          <w:b/>
          <w:sz w:val="19"/>
        </w:rPr>
        <w:t xml:space="preserve">Übertragbarkeit: </w:t>
      </w:r>
      <w:r>
        <w:rPr>
          <w:sz w:val="19"/>
        </w:rPr>
        <w:t>Iran, ähnliche Lebensrealitäten, niedrigschwellige digitale Technik</w:t>
      </w:r>
    </w:p>
    <w:p>
      <w:r>
        <w:rPr>
          <w:color w:val="5A7D3A"/>
          <w:sz w:val="18"/>
        </w:rPr>
        <w:t>https://pubmed.ncbi.nlm.nih.gov/42700222/</w:t>
      </w:r>
    </w:p>
    <w:p>
      <w:pPr>
        <w:pStyle w:val="Heading2"/>
      </w:pPr>
      <w:r>
        <w:t>Männliche Pflegekräfte in der Türkei: Wie Geschlechteridentität die Berufsfunktion prägt</w:t>
      </w:r>
    </w:p>
    <w:p>
      <w:r>
        <w:rPr>
          <w:i/>
          <w:color w:val="666666"/>
          <w:sz w:val="18"/>
        </w:rPr>
        <w:t>Aydin F et al.  ·  Int Nurs Rev  ·  Sept. 2026  ·  PMID 42695756</w:t>
      </w:r>
    </w:p>
    <w:p>
      <w:r>
        <w:t>Qualitative Studie mit 40 Teilnehmern (5 männliche und 5 weibliche Pflegekräfte, 5 männliche und 5 weibliche Ärzte, 10 Patienten und 10 Angehörige) zur Neudefinition der Pflegeprofessionalität durch männliche Fachkräfte in einem frauendominierten Beruf.</w:t>
      </w:r>
    </w:p>
    <w:p>
      <w:r>
        <w:rPr>
          <w:b/>
        </w:rPr>
        <w:t xml:space="preserve">Ergebnis: </w:t>
      </w:r>
      <w:r>
        <w:t>Vier Themen identifiziert: Fachkompetenz, Akzeptanz der Berufsidentität, Integration und Transformierung; männliche Pflegekräfte wurden über physische Stärke, Ruhe und Schutz positioniert, aber aus geburtshilflichen, gynäkologischen und neonatologischen Settings ausgeschlossen; weibliche Pflegekräfte wurden durch mütterliche und emotionale Attribute definiert; Ambiguität in der Ansprache von männlichen Pflegekräften und Paradoxon zwischen niedriger Berufswahrnehmung und ‚heiliger' Patientenwahrnehmung.</w:t>
      </w:r>
    </w:p>
    <w:p>
      <w:r>
        <w:rPr>
          <w:b/>
          <w:sz w:val="19"/>
        </w:rPr>
        <w:t xml:space="preserve">Übertragbarkeit: </w:t>
      </w:r>
      <w:r>
        <w:rPr>
          <w:sz w:val="19"/>
        </w:rPr>
        <w:t>Türkei/europäischer Kontext, Erkenntnisse zu Geschlechternormen und Professionalität</w:t>
      </w:r>
    </w:p>
    <w:p>
      <w:r>
        <w:rPr>
          <w:color w:val="5A7D3A"/>
          <w:sz w:val="18"/>
        </w:rPr>
        <w:t>https://pubmed.ncbi.nlm.nih.gov/42695756/</w:t>
      </w:r>
    </w:p>
    <w:p>
      <w:pPr>
        <w:pStyle w:val="Heading2"/>
      </w:pPr>
      <w:r>
        <w:t>Resilienzbasierte Risikogovernance in Pflegeeinrichtungen für ältere Menschen: Strategien für nachhaltige Versorgung</w:t>
      </w:r>
    </w:p>
    <w:p>
      <w:r>
        <w:rPr>
          <w:i/>
          <w:color w:val="666666"/>
          <w:sz w:val="18"/>
        </w:rPr>
        <w:t>Li C et al.  ·  Front Public Health  ·  20.08.2026  ·  PMID 42694048</w:t>
      </w:r>
    </w:p>
    <w:p>
      <w:r>
        <w:t>Theoretische Konstruktion eines Resilienzgovernance-Systems für Versorgungsrisiken in Alteneinrichtungen auf Basis der sozialen Ökologietheorie; Analyse internationaler Pandemieerfahrungen als illustrative Beispiele zur Relevanz des Frameworks.</w:t>
      </w:r>
    </w:p>
    <w:p>
      <w:r>
        <w:rPr>
          <w:b/>
        </w:rPr>
        <w:t xml:space="preserve">Ergebnis: </w:t>
      </w:r>
      <w:r>
        <w:t>Dreidimensionales Konstruktionskonzept (Konzept-Element-Mechanismus) mit drei Kernkonzepten (Entwicklung-Sicherheit-Koproduzieren, zeitlich-räumliche Integration, Handlung-Governance-Abstimmung) und drei Operationsmechanismen (adaptive proaktive Zirkulation, Resilienzintegration, dynamische Prozessantwort); Trinity-Implementierungsstrategie aus Governance-Koordination, Politikunterstützung und Digitalisierung; Framework zeigt Effektivität in COVID-19-Fallanalysen.</w:t>
      </w:r>
    </w:p>
    <w:p>
      <w:r>
        <w:rPr>
          <w:b/>
          <w:sz w:val="19"/>
        </w:rPr>
        <w:t xml:space="preserve">Übertragbarkeit: </w:t>
      </w:r>
      <w:r>
        <w:rPr>
          <w:sz w:val="19"/>
        </w:rPr>
        <w:t>China, theoretischer Rahmen, internationale Adaptierbarkeit für Systemreformen</w:t>
      </w:r>
    </w:p>
    <w:p>
      <w:r>
        <w:rPr>
          <w:color w:val="5A7D3A"/>
          <w:sz w:val="18"/>
        </w:rPr>
        <w:t>https://pubmed.ncbi.nlm.nih.gov/42694048/</w:t>
      </w:r>
    </w:p>
    <w:p>
      <w:pPr>
        <w:pStyle w:val="Heading2"/>
      </w:pPr>
      <w:r>
        <w:t>Kontaktloses Vitalzeichen-Monitoring in Pflege: Machbarkeitsstudie zum Radar-System</w:t>
      </w:r>
    </w:p>
    <w:p>
      <w:r>
        <w:rPr>
          <w:i/>
          <w:color w:val="666666"/>
          <w:sz w:val="18"/>
        </w:rPr>
        <w:t>Ritter-Herschbach M et al.  ·  JMIR Nurs  ·  28.08.2026  ·  PMID 42684424</w:t>
      </w:r>
    </w:p>
    <w:p>
      <w:r>
        <w:t>Pilotstudie mit 13 Pflegekräften zur Machbarkeit, Usability und Akzeptanz eines radargestützten, kontaktlosen Überwachungssystems für Atmung, Herzfrequenz und Bettaktivität in Geriatrie und Dialyse über 4 Wochen.</w:t>
      </w:r>
    </w:p>
    <w:p>
      <w:r>
        <w:rPr>
          <w:b/>
        </w:rPr>
        <w:t xml:space="preserve">Ergebnis: </w:t>
      </w:r>
      <w:r>
        <w:t>Hohe durchschnittliche Nutzungsabsicht nach 4 Wochen (Mittelwert 85,5, SD 107,7); System Usability Scale: 74,5 (SD 10,5) – gute Usability; Pflegekräfte berichteten erhöhtes Sicherheitsgefühl; potenzielle Zeiteinsparungen durch Reduktion von Prozessstörungen; technische Nachteile identifiziert.</w:t>
      </w:r>
    </w:p>
    <w:p>
      <w:r>
        <w:rPr>
          <w:b/>
          <w:sz w:val="19"/>
        </w:rPr>
        <w:t xml:space="preserve">Übertragbarkeit: </w:t>
      </w:r>
      <w:r>
        <w:rPr>
          <w:sz w:val="19"/>
        </w:rPr>
        <w:t>Deutschland, Kliniken vergleichbar, Implementierungserfahrung verfügbar</w:t>
      </w:r>
    </w:p>
    <w:p>
      <w:r>
        <w:rPr>
          <w:color w:val="5A7D3A"/>
          <w:sz w:val="18"/>
        </w:rPr>
        <w:t>https://pubmed.ncbi.nlm.nih.gov/42684424/</w:t>
      </w:r>
    </w:p>
    <w:p>
      <w:pPr>
        <w:pStyle w:val="Heading2"/>
      </w:pPr>
      <w:r>
        <w:t>Reform der Pflegeausbildung in Frankreich: Neue Kompetenzstandards für autonomere Praxis</w:t>
      </w:r>
    </w:p>
    <w:p>
      <w:r>
        <w:rPr>
          <w:i/>
          <w:color w:val="666666"/>
          <w:sz w:val="18"/>
        </w:rPr>
        <w:t>Guillouët S  ·  Rev Infirm  ·  06.08.2026  ·  PMID 42674738</w:t>
      </w:r>
    </w:p>
    <w:p>
      <w:r>
        <w:t>Kurzkommentar zur Umsetzung von Gesetz 2025-581 zur Reform des Pflegeberufs in Frankreich, das durch Dekret vom 20. Februar 2026 neue Kompetenzstandards und Ausbildungsnormen setzt.</w:t>
      </w:r>
    </w:p>
    <w:p>
      <w:r>
        <w:rPr>
          <w:b/>
        </w:rPr>
        <w:t xml:space="preserve">Ergebnis: </w:t>
      </w:r>
      <w:r>
        <w:t>Neue Standards stützen mehr autonome Praxis in verschiedenen Settings, insbesondere in der Primärversorgung; Reform umfasst Neudefinition von Kompetenz und Ausbildungsanforderungen; Anpassung der Erstausbildung erforderlich, um Autonomie in komplexen Versorgungspfaden zu unterstützen.</w:t>
      </w:r>
    </w:p>
    <w:p>
      <w:r>
        <w:rPr>
          <w:b/>
          <w:sz w:val="19"/>
        </w:rPr>
        <w:t xml:space="preserve">Übertragbarkeit: </w:t>
      </w:r>
      <w:r>
        <w:rPr>
          <w:sz w:val="19"/>
        </w:rPr>
        <w:t>Frankreich, EU-Kontext, vergleichbare Regulierungsziele wie deutsche Reformdiskurse</w:t>
      </w:r>
    </w:p>
    <w:p>
      <w:r>
        <w:rPr>
          <w:color w:val="5A7D3A"/>
          <w:sz w:val="18"/>
        </w:rPr>
        <w:t>https://pubmed.ncbi.nlm.nih.gov/42674738/</w:t>
      </w:r>
    </w:p>
    <w:p>
      <w:pPr>
        <w:pStyle w:val="Heading1"/>
      </w:pPr>
      <w:r>
        <w:t>Aufgenommen am 06.09.2026</w:t>
      </w:r>
    </w:p>
    <w:p>
      <w:pPr>
        <w:pStyle w:val="Heading2"/>
      </w:pPr>
      <w:r>
        <w:t>Akutereignisse im Pflegeheim: Wie Personalressourcen und Organisationsstruktur die Patientensicherheit prägen</w:t>
      </w:r>
    </w:p>
    <w:p>
      <w:r>
        <w:rPr>
          <w:i/>
          <w:color w:val="666666"/>
          <w:sz w:val="18"/>
        </w:rPr>
        <w:t>Rudebeck TL et al.  ·  Scand J Caring Sci  ·  Sept. 2026  ·  PMID 42698201</w:t>
      </w:r>
    </w:p>
    <w:p>
      <w:r>
        <w:t>Qualitative Feldbeobachtungsstudie (180 Stunden, 38 akute Ereignisse) in vier dänischen Pflegeheimen zur Erfassung von Erkennung und Management akuter Ereignisse bei Bewohnern.</w:t>
      </w:r>
    </w:p>
    <w:p>
      <w:r>
        <w:rPr>
          <w:b/>
        </w:rPr>
        <w:t xml:space="preserve">Ergebnis: </w:t>
      </w:r>
      <w:r>
        <w:t>Akutereignisse werden durch Personalbemessung, Ressourcenausstattung und sektorenübergreifende Zusammenarbeit geprägt, nicht allein durch Patientenbedarf: Strukturelle Vulnerabilität gefährdet Autonomie und Integrität der Bewohner.</w:t>
      </w:r>
    </w:p>
    <w:p>
      <w:r>
        <w:rPr>
          <w:b/>
          <w:sz w:val="19"/>
        </w:rPr>
        <w:t xml:space="preserve">Übertragbarkeit: </w:t>
      </w:r>
      <w:r>
        <w:rPr>
          <w:sz w:val="19"/>
        </w:rPr>
        <w:t>Dänemark, vergleichbare Pflegekontexte und Versorgungsherausforderungen</w:t>
      </w:r>
    </w:p>
    <w:p>
      <w:r>
        <w:rPr>
          <w:color w:val="5A7D3A"/>
          <w:sz w:val="18"/>
        </w:rPr>
        <w:t>https://pubmed.ncbi.nlm.nih.gov/42698201/</w:t>
      </w:r>
    </w:p>
    <w:p>
      <w:pPr>
        <w:pStyle w:val="Heading2"/>
      </w:pPr>
      <w:r>
        <w:t>Simulationstraining statt Patientenbetreuung: gleichwertiges Lernresultat bei Pflegestudierenden</w:t>
      </w:r>
    </w:p>
    <w:p>
      <w:r>
        <w:rPr>
          <w:i/>
          <w:color w:val="666666"/>
          <w:sz w:val="18"/>
        </w:rPr>
        <w:t>Prothero L et al.  ·  Nurs Open  ·  Sept. 2026  ·  PMID 42698106</w:t>
      </w:r>
    </w:p>
    <w:p>
      <w:r>
        <w:t>Systematischer Review mit Meta-Analyse (42 Studien, 5.336 Studierende) zu Effektivität von Simulationstraining allein oder kombiniert mit Klientenkontakt gegenüber reiner Klientenbetreuung.</w:t>
      </w:r>
    </w:p>
    <w:p>
      <w:r>
        <w:rPr>
          <w:b/>
        </w:rPr>
        <w:t xml:space="preserve">Ergebnis: </w:t>
      </w:r>
      <w:r>
        <w:t>Vergleich 1 (Simulation vs. klinische Lehre): SMD=0,96 (95%-KI 0,63–1,30); Vergleich 2 (Simulation+Klinik vs. Klinik allein): SMD=0,82 (95%-KI 0,49–1,15). Alle 42 Studien berichten gute oder bessere Ergebnisse für Simulation.</w:t>
      </w:r>
    </w:p>
    <w:p>
      <w:r>
        <w:rPr>
          <w:b/>
          <w:sz w:val="19"/>
        </w:rPr>
        <w:t xml:space="preserve">Übertragbarkeit: </w:t>
      </w:r>
      <w:r>
        <w:rPr>
          <w:sz w:val="19"/>
        </w:rPr>
        <w:t>Großbritannien, internationale Studien zu Lehr-/Lernergebnissen</w:t>
      </w:r>
    </w:p>
    <w:p>
      <w:r>
        <w:rPr>
          <w:color w:val="5A7D3A"/>
          <w:sz w:val="18"/>
        </w:rPr>
        <w:t>https://pubmed.ncbi.nlm.nih.gov/42698106/</w:t>
      </w:r>
    </w:p>
    <w:p>
      <w:pPr>
        <w:pStyle w:val="Heading2"/>
      </w:pPr>
      <w:r>
        <w:t>Sozioökonomische Barrieren beim Zugang zur Pflegeversicherung: wann beantragen Ältere Leistungen?</w:t>
      </w:r>
    </w:p>
    <w:p>
      <w:r>
        <w:rPr>
          <w:i/>
          <w:color w:val="666666"/>
          <w:sz w:val="18"/>
        </w:rPr>
        <w:t>Noh JW et al.  ·  BMC Health Serv Res  ·  06.08.2026  ·  PMID 42698085</w:t>
      </w:r>
    </w:p>
    <w:p>
      <w:r>
        <w:t>Deskriptive Analyse von 1,07 Millionen Erwachsenen (2008–2022) zu Alter bei Antrag und Genehmigung für Koreas Pflegeversicherung und zum Einfluss von Einkommen, Versicherungstyp und Morbidität.</w:t>
      </w:r>
    </w:p>
    <w:p>
      <w:r>
        <w:rPr>
          <w:b/>
        </w:rPr>
        <w:t xml:space="preserve">Ergebnis: </w:t>
      </w:r>
      <w:r>
        <w:t>Durchschnittliches Antrittsalter 79,98 Jahre (Genehmigung 80,95), deutlich über initialer Anspruchsberechtigung (65 Jahre). Frauen, chronisch weniger Erkrankte und Angehörige höchsten/niedrigsten Einkommensdezils traten später ein; Medical-Aid-Bezieher früher. Struktur- und Informationshindernisse evident.</w:t>
      </w:r>
    </w:p>
    <w:p>
      <w:r>
        <w:rPr>
          <w:b/>
          <w:sz w:val="19"/>
        </w:rPr>
        <w:t xml:space="preserve">Übertragbarkeit: </w:t>
      </w:r>
      <w:r>
        <w:rPr>
          <w:sz w:val="19"/>
        </w:rPr>
        <w:t>Südkorea, vergleichbares Versicherungssystem mit Teilkasko-Logik</w:t>
      </w:r>
    </w:p>
    <w:p>
      <w:r>
        <w:rPr>
          <w:color w:val="5A7D3A"/>
          <w:sz w:val="18"/>
        </w:rPr>
        <w:t>https://pubmed.ncbi.nlm.nih.gov/42698085/</w:t>
      </w:r>
    </w:p>
    <w:p>
      <w:pPr>
        <w:pStyle w:val="Heading2"/>
      </w:pPr>
      <w:r>
        <w:t>Achtsamkeit und Selbstmitgefühl reduzieren Burnout-Symptome bei klinischen Pflegenden</w:t>
      </w:r>
    </w:p>
    <w:p>
      <w:r>
        <w:rPr>
          <w:i/>
          <w:color w:val="666666"/>
          <w:sz w:val="18"/>
        </w:rPr>
        <w:t>Öztürk Y et al.  ·  Rev Esc Enferm USP  ·  28.08.2026  ·  PMID 42696751</w:t>
      </w:r>
    </w:p>
    <w:p>
      <w:r>
        <w:t>Querschnittstudie mit 220 Pflegenden in öffentlichem Spital (März–Juni 2024) zu Beziehungen zwischen Achtsamkeit, Selbstmitgefühl und Compassion Fatigue mittels Korrelations- und Regressionsanalysen.</w:t>
      </w:r>
    </w:p>
    <w:p>
      <w:r>
        <w:rPr>
          <w:b/>
        </w:rPr>
        <w:t xml:space="preserve">Ergebnis: </w:t>
      </w:r>
      <w:r>
        <w:t>Achtsamkeit (M=61,78±11,29) korreliert positiv mit Selbstmitgefühl (r=0,33, p&lt;0,05) und negativ mit Compassion Fatigue (r=−0,34, p&lt;0,05); Selbstmitgefühl korreliert negativ mit Fatigue (r=−0,40, p&lt;0,05). Multiple Regression: Achtsamkeit (β=−0,42) und Selbstmitgefühl (β=−0,96) erklären gemeinsam 21,1% der Fatigue-Varianz.</w:t>
      </w:r>
    </w:p>
    <w:p>
      <w:r>
        <w:rPr>
          <w:b/>
          <w:sz w:val="19"/>
        </w:rPr>
        <w:t xml:space="preserve">Übertragbarkeit: </w:t>
      </w:r>
      <w:r>
        <w:rPr>
          <w:sz w:val="19"/>
        </w:rPr>
        <w:t>Brasilien, Krankenhauskontext mit vergleichbaren Burnout-Phänomenen</w:t>
      </w:r>
    </w:p>
    <w:p>
      <w:r>
        <w:rPr>
          <w:color w:val="5A7D3A"/>
          <w:sz w:val="18"/>
        </w:rPr>
        <w:t>https://pubmed.ncbi.nlm.nih.gov/42696751/</w:t>
      </w:r>
    </w:p>
    <w:p>
      <w:pPr>
        <w:pStyle w:val="Heading2"/>
      </w:pPr>
      <w:r>
        <w:t>Führungsverhalten, psychologische Sicherheit und Burnout bei Intensivpflegenden: indirekte Assoziationen</w:t>
      </w:r>
    </w:p>
    <w:p>
      <w:r>
        <w:rPr>
          <w:i/>
          <w:color w:val="666666"/>
          <w:sz w:val="18"/>
        </w:rPr>
        <w:t>Montenegro-Méndez S et al.  ·  Int Nurs Rev  ·  Sept. 2026  ·  PMID 42695137</w:t>
      </w:r>
    </w:p>
    <w:p>
      <w:r>
        <w:t>Querschnittsstudie mit 305 Intensivpflegenden aus Spanien zum Zusammenhang zwischen Secure Base Leadership des Vorgesetzten, organisationaler Dehumanisierung, psychologischer Sicherheit und Burnout.</w:t>
      </w:r>
    </w:p>
    <w:p>
      <w:r>
        <w:rPr>
          <w:b/>
        </w:rPr>
        <w:t xml:space="preserve">Ergebnis: </w:t>
      </w:r>
      <w:r>
        <w:t>Direkte Assoziation zwischen Führungsverhalten und Burnout nicht signifikant; indirekt: Secure Base Leadership reduziert Dehumanisierung (p&lt;0,05) und erhöht psychologische Sicherheit, was Burnout senkt und Work Engagement erhöht. Modell erklärt 20% der Burnout-Varianz.</w:t>
      </w:r>
    </w:p>
    <w:p>
      <w:r>
        <w:rPr>
          <w:b/>
          <w:sz w:val="19"/>
        </w:rPr>
        <w:t xml:space="preserve">Übertragbarkeit: </w:t>
      </w:r>
      <w:r>
        <w:rPr>
          <w:sz w:val="19"/>
        </w:rPr>
        <w:t>Spanien, europäische Klinikstruktur und Personalherausforderungen</w:t>
      </w:r>
    </w:p>
    <w:p>
      <w:r>
        <w:rPr>
          <w:color w:val="5A7D3A"/>
          <w:sz w:val="18"/>
        </w:rPr>
        <w:t>https://pubmed.ncbi.nlm.nih.gov/42695137/</w:t>
      </w:r>
    </w:p>
    <w:p>
      <w:pPr>
        <w:pStyle w:val="Heading2"/>
      </w:pPr>
      <w:r>
        <w:t>Nachhaltigkeit und Klimabewusstsein bei Pflegenden: Einstellung und Barrieren zur Implementierung</w:t>
      </w:r>
    </w:p>
    <w:p>
      <w:r>
        <w:rPr>
          <w:i/>
          <w:color w:val="666666"/>
          <w:sz w:val="18"/>
        </w:rPr>
        <w:t>Flynn A et al.  ·  J Nurs Manag  ·  2026  ·  PMID 42670663</w:t>
      </w:r>
    </w:p>
    <w:p>
      <w:r>
        <w:t>Querschnittsbefragung (256 Pflegende und Hebammen, SANS-2-Instrument) zu Haltungen zur Nachhaltigkeit und wahrgenommenen Hindernissen für nachhaltige Praktiken in Pflege- und Hebammentätigkeit.</w:t>
      </w:r>
    </w:p>
    <w:p>
      <w:r>
        <w:rPr>
          <w:b/>
        </w:rPr>
        <w:t xml:space="preserve">Ergebnis: </w:t>
      </w:r>
      <w:r>
        <w:t>78% sehen Klimawandel, 87,1% Nachhaltigkeit als wichtig; 68,8% bzw. 77,7% befürworten curriculare Integration. 84,4% wenden Nachhaltigkeitsprinzipien zuhause an, aber nur 53,5% in der Berufspraxis (p&lt;0,001). Hierarchische Strukturen und fehlende Selbstsicherheit hemmen Veränderungen.</w:t>
      </w:r>
    </w:p>
    <w:p>
      <w:r>
        <w:rPr>
          <w:b/>
          <w:sz w:val="19"/>
        </w:rPr>
        <w:t xml:space="preserve">Übertragbarkeit: </w:t>
      </w:r>
      <w:r>
        <w:rPr>
          <w:sz w:val="19"/>
        </w:rPr>
        <w:t>Irland, UK, Deutschland – europäische NHS- und Gesundheitssysteme</w:t>
      </w:r>
    </w:p>
    <w:p>
      <w:r>
        <w:rPr>
          <w:color w:val="5A7D3A"/>
          <w:sz w:val="18"/>
        </w:rPr>
        <w:t>https://pubmed.ncbi.nlm.nih.gov/42670663/</w:t>
      </w:r>
    </w:p>
    <w:p>
      <w:pPr>
        <w:pStyle w:val="Heading1"/>
      </w:pPr>
      <w:r>
        <w:t>Aufgenommen am 05.09.2026</w:t>
      </w:r>
    </w:p>
    <w:p>
      <w:pPr>
        <w:pStyle w:val="Heading2"/>
      </w:pPr>
      <w:r>
        <w:t>Pflegekräfte gewinnen und halten: Übergangsprogramme wirken auf Verbleib im Beruf</w:t>
      </w:r>
    </w:p>
    <w:p>
      <w:r>
        <w:rPr>
          <w:i/>
          <w:color w:val="666666"/>
          <w:sz w:val="18"/>
        </w:rPr>
        <w:t>Ibrahim FM et al.  ·  Int Nurs Rev  ·  Sept. 2026  ·  PMID 42695752</w:t>
      </w:r>
    </w:p>
    <w:p>
      <w:r>
        <w:t>Narratives Policy Review (2016–2026) von 24 Datenquellen zu Interventionen beim Aufbau, der Rekrutierung und Bindung von Krankenhausfachkräften; strukturierte Analyse von Übergangs-, Rekrutierungs- und Retentionsinstrumenten.</w:t>
      </w:r>
    </w:p>
    <w:p>
      <w:r>
        <w:rPr>
          <w:b/>
        </w:rPr>
        <w:t xml:space="preserve">Ergebnis: </w:t>
      </w:r>
      <w:r>
        <w:t>Übergangs- und Nurse-Residency-Programme zeigten konsistenteste Evidenz für Verbleib von Berufsanfängern, auch wenn Heterogenität die Sicherheit einschränkte. Arbeitsumfeld, Personalausstattung, Führung und Sicherheit meist observational. Fokus auf Arbeitsausstattung und Führungsreformen erforderlich; mehrere Pfade noch unvalidiert.</w:t>
      </w:r>
    </w:p>
    <w:p>
      <w:r>
        <w:rPr>
          <w:b/>
          <w:sz w:val="19"/>
        </w:rPr>
        <w:t xml:space="preserve">Übertragbarkeit: </w:t>
      </w:r>
      <w:r>
        <w:rPr>
          <w:sz w:val="19"/>
        </w:rPr>
        <w:t>Internationale Evidenz, fokussiert USA und Europa; deutschlands Transitionsprogramme noch ausbaubedürftig</w:t>
      </w:r>
    </w:p>
    <w:p>
      <w:r>
        <w:rPr>
          <w:color w:val="5A7D3A"/>
          <w:sz w:val="18"/>
        </w:rPr>
        <w:t>https://pubmed.ncbi.nlm.nih.gov/42695752/</w:t>
      </w:r>
    </w:p>
    <w:p>
      <w:pPr>
        <w:pStyle w:val="Heading2"/>
      </w:pPr>
      <w:r>
        <w:t>Plan-Do-Check-Act Hygiene-Paket: Compliance, Infektionsraten und Pflegequa­lität im Krankenhaus</w:t>
      </w:r>
    </w:p>
    <w:p>
      <w:r>
        <w:rPr>
          <w:i/>
          <w:color w:val="666666"/>
          <w:sz w:val="18"/>
        </w:rPr>
        <w:t>Tian F et al.  ·  J Vis Exp  ·  03.09.2026  ·  PMID 42695612</w:t>
      </w:r>
    </w:p>
    <w:p>
      <w:r>
        <w:t>Kontrollierte Vorher-Nachher-Studie zur Wirkung eines zyklischen Verbesserungs­bundles (PDCA) auf Händedesinfektions-Compliance und nosokomiale Infektionen in 16 Krankenhausstationen in China.</w:t>
      </w:r>
    </w:p>
    <w:p>
      <w:r>
        <w:rPr>
          <w:b/>
        </w:rPr>
        <w:t xml:space="preserve">Ergebnis: </w:t>
      </w:r>
      <w:r>
        <w:t>Händedesinfektions-Compliance stieg in der Interventionsgruppe von 66,2 % auf 83,2 % (Kontrollgruppe: 63,1 % auf 66,8 %); bereinigte Odds Ratio 2,38 (95%-KI: 2,19–2,59). Nosokomiale Infektionsrate sank von 7,07 auf 4,37 pro 1000 Patiententage; bereinigte Inzidenzrate-Ratio 0,60 (95%-KI: 0,52–0,69). PDCA-Governance zeigte Wirkung auf Infektionen und Pflegekvalität.</w:t>
      </w:r>
    </w:p>
    <w:p>
      <w:r>
        <w:rPr>
          <w:b/>
          <w:sz w:val="19"/>
        </w:rPr>
        <w:t xml:space="preserve">Übertragbarkeit: </w:t>
      </w:r>
      <w:r>
        <w:rPr>
          <w:sz w:val="19"/>
        </w:rPr>
        <w:t>Klinikdaten, Infektionsprävention deutschlandweit Vergütungssystem nicht relevant</w:t>
      </w:r>
    </w:p>
    <w:p>
      <w:r>
        <w:rPr>
          <w:color w:val="5A7D3A"/>
          <w:sz w:val="18"/>
        </w:rPr>
        <w:t>https://pubmed.ncbi.nlm.nih.gov/42695612/</w:t>
      </w:r>
    </w:p>
    <w:p>
      <w:pPr>
        <w:pStyle w:val="Heading2"/>
      </w:pPr>
      <w:r>
        <w:t>Hebammenbetreute Geburtshilfe in Äthiopien: Frauen berichten von Empowerment und Unterstützung</w:t>
      </w:r>
    </w:p>
    <w:p>
      <w:r>
        <w:rPr>
          <w:i/>
          <w:color w:val="666666"/>
          <w:sz w:val="18"/>
        </w:rPr>
        <w:t>Asaye MM et al.  ·  Glob Health Action  ·  04.09.2026  ·  PMID 42695126</w:t>
      </w:r>
    </w:p>
    <w:p>
      <w:r>
        <w:t>Qualitative Studie zu Erfahrungen von 16 Erstgebärenden mit kontinuierlicher hebammengeleiteter Geburtshilfe an vier Krankenhäusern in Äthiopien (Juli–Dezember 2024).</w:t>
      </w:r>
    </w:p>
    <w:p>
      <w:r>
        <w:rPr>
          <w:b/>
        </w:rPr>
        <w:t xml:space="preserve">Ergebnis: </w:t>
      </w:r>
      <w:r>
        <w:t>Vier Themen identifiziert: emotionales Empowerment und Mindset-Transformation; mitfühlende und respektvolle Versorgung; physische und informationelle Unterstützung; Wunsch nach ausgeweiteter Unterstützung. Frauen bewerteten diesen Ansatz als überlegen gegenüber Standardversorgung und befürworteten breite Einführung.</w:t>
      </w:r>
    </w:p>
    <w:p>
      <w:r>
        <w:rPr>
          <w:b/>
          <w:sz w:val="19"/>
        </w:rPr>
        <w:t xml:space="preserve">Übertragbarkeit: </w:t>
      </w:r>
      <w:r>
        <w:rPr>
          <w:sz w:val="19"/>
        </w:rPr>
        <w:t>Äthiopien, Geburtshilfe, Übertragbar bei ähnlichen Ressourcen- und Frauengesundheitskontexten</w:t>
      </w:r>
    </w:p>
    <w:p>
      <w:r>
        <w:rPr>
          <w:color w:val="5A7D3A"/>
          <w:sz w:val="18"/>
        </w:rPr>
        <w:t>https://pubmed.ncbi.nlm.nih.gov/42695126/</w:t>
      </w:r>
    </w:p>
    <w:p>
      <w:pPr>
        <w:pStyle w:val="Heading2"/>
      </w:pPr>
      <w:r>
        <w:t>Schlafmangel in Nachschichten: Folgen für Kognition und Übergabepflege</w:t>
      </w:r>
    </w:p>
    <w:p>
      <w:r>
        <w:rPr>
          <w:i/>
          <w:color w:val="666666"/>
          <w:sz w:val="18"/>
        </w:rPr>
        <w:t>Kaplan A et al.  ·  Int Nurs Rev  ·  Sept. 2026  ·  PMID 42694001</w:t>
      </w:r>
    </w:p>
    <w:p>
      <w:r>
        <w:t>Querschnittsstudie von 270 Pflegekräften in Notaufnahmen, Intensivstationen und Stationen zur Assoziation zwischen Tagesmüdigkeit während Nachtwachen und selbstberichteter kognitiver Kontrolle, kognitiver Flexibilität und Handover-Effektivität.</w:t>
      </w:r>
    </w:p>
    <w:p>
      <w:r>
        <w:rPr>
          <w:b/>
        </w:rPr>
        <w:t xml:space="preserve">Ergebnis: </w:t>
      </w:r>
      <w:r>
        <w:t>Mittlere Müdigkeitswerte im Schichtdurchschnitt 6,41 ± 1,81; höchster Wert um 6 Uhr (7,58 ± 2,35). Höhere Müdigkeit korrelierte mit niedrigerer kognitiver Kontrolle und Flexibilität (β = -0,510; p &lt; 0,001) und niedrigerer Handover-Effektivität (β = -0,670; p &lt; 0,001). Müdigkeit als Gesundheitsrisiko für Patientensicherheit nachgewiesen.</w:t>
      </w:r>
    </w:p>
    <w:p>
      <w:r>
        <w:rPr>
          <w:b/>
          <w:sz w:val="19"/>
        </w:rPr>
        <w:t xml:space="preserve">Übertragbarkeit: </w:t>
      </w:r>
      <w:r>
        <w:rPr>
          <w:sz w:val="19"/>
        </w:rPr>
        <w:t>Türkei, Arbeitsschutz in Schichtarbeit, vergleichbare Versorgungsstrukturen</w:t>
      </w:r>
    </w:p>
    <w:p>
      <w:r>
        <w:rPr>
          <w:color w:val="5A7D3A"/>
          <w:sz w:val="18"/>
        </w:rPr>
        <w:t>https://pubmed.ncbi.nlm.nih.gov/42694001/</w:t>
      </w:r>
    </w:p>
    <w:p>
      <w:pPr>
        <w:pStyle w:val="Heading2"/>
      </w:pPr>
      <w:r>
        <w:t>Hausbetreute COVID-19-Patienten mit Sauerstofftherapie: Machbarkeit und Kosten</w:t>
      </w:r>
    </w:p>
    <w:p>
      <w:r>
        <w:rPr>
          <w:i/>
          <w:color w:val="666666"/>
          <w:sz w:val="18"/>
        </w:rPr>
        <w:t>Boeijen JA et al.  ·  BMJ Open  ·  03.09.2026  ·  PMID 42692524</w:t>
      </w:r>
    </w:p>
    <w:p>
      <w:r>
        <w:t>Partizipative Aktionsforschung zur Pilotierung einer ambulanten Versorgung für 13 COVID-19-Patienten mit Sauerstoffbedarf in den Niederlanden; Kosten- und Durchführbarkeitsanalyse versus stationäre Aufnahme.</w:t>
      </w:r>
    </w:p>
    <w:p>
      <w:r>
        <w:rPr>
          <w:b/>
        </w:rPr>
        <w:t xml:space="preserve">Ergebnis: </w:t>
      </w:r>
      <w:r>
        <w:t>Mediane Betreuungsdauer 7 Tage (SD 3,4), durchschnittliche Kosten €1124 pro Patient. Keine Interventionszwischenfälle. Gegenüber Krankenhausaufnahme Kostenersparnis geschätzt auf €1087–€2850 pro Patient. Machbarkeit trotz Kommunikations- und Logistikherausforderungen gegeben.</w:t>
      </w:r>
    </w:p>
    <w:p>
      <w:r>
        <w:rPr>
          <w:b/>
          <w:sz w:val="19"/>
        </w:rPr>
        <w:t xml:space="preserve">Übertragbarkeit: </w:t>
      </w:r>
      <w:r>
        <w:rPr>
          <w:sz w:val="19"/>
        </w:rPr>
        <w:t>Niederlande, vergleichbares Versicherungssystem und Allgemeinmedizin-Netzwerk</w:t>
      </w:r>
    </w:p>
    <w:p>
      <w:r>
        <w:rPr>
          <w:color w:val="5A7D3A"/>
          <w:sz w:val="18"/>
        </w:rPr>
        <w:t>https://pubmed.ncbi.nlm.nih.gov/42692524/</w:t>
      </w:r>
    </w:p>
    <w:p>
      <w:pPr>
        <w:pStyle w:val="Heading2"/>
      </w:pPr>
      <w:r>
        <w:t>Patientenstimmen bei Inspektionen von Langzeitpflegheimen in den Niederlanden</w:t>
      </w:r>
    </w:p>
    <w:p>
      <w:r>
        <w:rPr>
          <w:i/>
          <w:color w:val="666666"/>
          <w:sz w:val="18"/>
        </w:rPr>
        <w:t>Palimetaki F et al.  ·  BMJ Open Qual  ·  02.09.2026  ·  PMID 42686381</w:t>
      </w:r>
    </w:p>
    <w:p>
      <w:r>
        <w:t>Explorative Studie zu 273 Inspektionsberichten niederländischer Pflegeheime (2020–2023): Untersucht wurden Häufigkeit und Art von Zitaten Bewohnererfahrungen als Informationsquelle bei Qualitätsbewertungen.</w:t>
      </w:r>
    </w:p>
    <w:p>
      <w:r>
        <w:rPr>
          <w:b/>
        </w:rPr>
        <w:t xml:space="preserve">Ergebnis: </w:t>
      </w:r>
      <w:r>
        <w:t>Signifikanter Anstieg positiver Zitate von Bewohnern bei 3 von 16 Bewertungskriterien (2020–2023), insbesondere für Person-centered care. Trotz Zunahme bleibt Raum zur stärkeren Einbeziehung von Bewohnererfahrungen in Qualitätsberichten von Langzeitpflegheimen.</w:t>
      </w:r>
    </w:p>
    <w:p>
      <w:r>
        <w:rPr>
          <w:b/>
          <w:sz w:val="19"/>
        </w:rPr>
        <w:t xml:space="preserve">Übertragbarkeit: </w:t>
      </w:r>
      <w:r>
        <w:rPr>
          <w:sz w:val="19"/>
        </w:rPr>
        <w:t>Niederlande, vergleichbare Inspektionsstruktur und MDK-ähnliche Aufsicht</w:t>
      </w:r>
    </w:p>
    <w:p>
      <w:r>
        <w:rPr>
          <w:color w:val="5A7D3A"/>
          <w:sz w:val="18"/>
        </w:rPr>
        <w:t>https://pubmed.ncbi.nlm.nih.gov/42686381/</w:t>
      </w:r>
    </w:p>
    <w:p>
      <w:pPr>
        <w:pStyle w:val="Heading1"/>
      </w:pPr>
      <w:r>
        <w:t>Aufgenommen am 04.09.2026</w:t>
      </w:r>
    </w:p>
    <w:p>
      <w:pPr>
        <w:pStyle w:val="Heading2"/>
      </w:pPr>
      <w:r>
        <w:t>Pflegekomplexität in der Klinik messen: Validierung des SIPI-Instruments auf Spanisch</w:t>
      </w:r>
    </w:p>
    <w:p>
      <w:r>
        <w:rPr>
          <w:i/>
          <w:color w:val="666666"/>
          <w:sz w:val="18"/>
        </w:rPr>
        <w:t>Romero-Sánchez JM et al.  ·  J Nurs Manag  ·  2026  ·  PMID 42689965</w:t>
      </w:r>
    </w:p>
    <w:p>
      <w:r>
        <w:t>Klinimetrische Validierung eines Kurzinstruments (SIPI) zur Erfassung der pflegerischen Versorgungskomplexität an 212 Patienten in vier Innere-Medizin-Stationen.</w:t>
      </w:r>
    </w:p>
    <w:p>
      <w:r>
        <w:rPr>
          <w:b/>
        </w:rPr>
        <w:t xml:space="preserve">Ergebnis: </w:t>
      </w:r>
      <w:r>
        <w:t>Konvergenzvalidität gesichert: SIPI-Scores stiegen signifikant über vier Komplexitätsstufen. ROC-Analyse: Diskriminationsfähigkeit (AUC=0,94, 95%-KI 0,91–0,97) exzellent; optimaler Cut-off 53,50 mit Sensitivität 88,4%, Spezifität 86,0%, positiver Vorhersagewert 87,6%, negativer 86,9%. Known-Groups-Validität bestätigt.</w:t>
      </w:r>
    </w:p>
    <w:p>
      <w:r>
        <w:rPr>
          <w:b/>
          <w:sz w:val="19"/>
        </w:rPr>
        <w:t xml:space="preserve">Übertragbarkeit: </w:t>
      </w:r>
      <w:r>
        <w:rPr>
          <w:sz w:val="19"/>
        </w:rPr>
        <w:t>Spanien/Italien: Validiertes Assessment für Personalbemessung, prinzipiell auch Deutschland einsetzbar.</w:t>
      </w:r>
    </w:p>
    <w:p>
      <w:r>
        <w:rPr>
          <w:color w:val="5A7D3A"/>
          <w:sz w:val="18"/>
        </w:rPr>
        <w:t>https://pubmed.ncbi.nlm.nih.gov/42689965/</w:t>
      </w:r>
    </w:p>
    <w:p>
      <w:pPr>
        <w:pStyle w:val="Heading2"/>
      </w:pPr>
      <w:r>
        <w:t>Sichtbare Führung und Mitspracheverhalten von Pflegenden: Vertrauen als Mechanismus</w:t>
      </w:r>
    </w:p>
    <w:p>
      <w:r>
        <w:rPr>
          <w:i/>
          <w:color w:val="666666"/>
          <w:sz w:val="18"/>
        </w:rPr>
        <w:t>Mohamed SAM et al.  ·  Nurs Crit Care  ·  Sept. 2026  ·  PMID 42689762</w:t>
      </w:r>
    </w:p>
    <w:p>
      <w:r>
        <w:t>Querschnittsstudie an 13 Pflegenden in ägyptischen Intensivstationen mit Strukturgleichungsmodellierung der Effekte von Management by Walking Around auf Voice Behaviour durch Vertrauen als Mediator.</w:t>
      </w:r>
    </w:p>
    <w:p>
      <w:r>
        <w:rPr>
          <w:b/>
        </w:rPr>
        <w:t xml:space="preserve">Ergebnis: </w:t>
      </w:r>
      <w:r>
        <w:t>MBWA positiv assoziiert mit Vertrauen (β=0,620, p&lt;0,001) und Voice Behaviour (β=0,468, p&lt;0,001). Vertrauen signifikant prädiktiv für Voice (β=0,471, p&lt;0,001). Indirekter Effekt von MBWA auf Voice durch Vertrauen signifikant (β=0,292, 95%-KI [0,115–0,547]). Partielle Mediation: 38,4% des Gesamteffekts vermittelt durch Vertrauen.</w:t>
      </w:r>
    </w:p>
    <w:p>
      <w:r>
        <w:rPr>
          <w:b/>
          <w:sz w:val="19"/>
        </w:rPr>
        <w:t xml:space="preserve">Übertragbarkeit: </w:t>
      </w:r>
      <w:r>
        <w:rPr>
          <w:sz w:val="19"/>
        </w:rPr>
        <w:t>Ägypten: Organisationskultur übertragbar auf Kommunikationsziele in deutschsprachigen Stationen.</w:t>
      </w:r>
    </w:p>
    <w:p>
      <w:r>
        <w:rPr>
          <w:color w:val="5A7D3A"/>
          <w:sz w:val="18"/>
        </w:rPr>
        <w:t>https://pubmed.ncbi.nlm.nih.gov/42689762/</w:t>
      </w:r>
    </w:p>
    <w:p>
      <w:pPr>
        <w:pStyle w:val="Heading2"/>
      </w:pPr>
      <w:r>
        <w:t>Humanistische Pflegekompetenz durch strukturierte Reflexion: Gibbs-Zyklus wirksam</w:t>
      </w:r>
    </w:p>
    <w:p>
      <w:r>
        <w:rPr>
          <w:i/>
          <w:color w:val="666666"/>
          <w:sz w:val="18"/>
        </w:rPr>
        <w:t>Li S et al.  ·  Front Public Health  ·  19.08.2026  ·  PMID 42688377</w:t>
      </w:r>
    </w:p>
    <w:p>
      <w:r>
        <w:t>Quasi-experimentelle Studie mit 60 Pflegenden in Infektionsabteilung einer chinesischen Klinik, 30 mit Gibbs-Reflexionszyklus trainiert, 30 Kontrollgruppe mit Standardtraining.</w:t>
      </w:r>
    </w:p>
    <w:p>
      <w:r>
        <w:rPr>
          <w:b/>
        </w:rPr>
        <w:t xml:space="preserve">Ergebnis: </w:t>
      </w:r>
      <w:r>
        <w:t>Interventionsgruppe zeigte nach Training signifikant höhere Werte auf der Caring Behavior Inventory als Vorher-Werte und Kontrollgruppe (P&lt;0,05), ebenso auf der Reflective Ability Scale (P&lt;0,05). Humanistische Pflegekompetenzen und Reflexionsfähigkeit beide erhöht.</w:t>
      </w:r>
    </w:p>
    <w:p>
      <w:r>
        <w:rPr>
          <w:b/>
          <w:sz w:val="19"/>
        </w:rPr>
        <w:t xml:space="preserve">Übertragbarkeit: </w:t>
      </w:r>
      <w:r>
        <w:rPr>
          <w:sz w:val="19"/>
        </w:rPr>
        <w:t>China: Schulungsmodell für ethische Reflexion, Konzept auf deutsches Klinik- und Heimsetting übertragbar.</w:t>
      </w:r>
    </w:p>
    <w:p>
      <w:r>
        <w:rPr>
          <w:color w:val="5A7D3A"/>
          <w:sz w:val="18"/>
        </w:rPr>
        <w:t>https://pubmed.ncbi.nlm.nih.gov/42688377/</w:t>
      </w:r>
    </w:p>
    <w:p>
      <w:pPr>
        <w:pStyle w:val="Heading2"/>
      </w:pPr>
      <w:r>
        <w:t>Objektive Messung von Aktivität und Schlaf bei Heimbewohnern mit Demenz mittels Sensoren</w:t>
      </w:r>
    </w:p>
    <w:p>
      <w:r>
        <w:rPr>
          <w:i/>
          <w:color w:val="666666"/>
          <w:sz w:val="18"/>
        </w:rPr>
        <w:t>Boyle LD et al.  ·  JMIR Nurs  ·  28.08.2026  ·  PMID 42684378</w:t>
      </w:r>
    </w:p>
    <w:p>
      <w:r>
        <w:t>Einjährige Beobachtungsstudie mit tragbaren Smartwatches und radar-basiertem Monitoring zur Erfassung von Bewegungsaktivität und Schlafqualität bei 11 Heimbewohnern mit Demenz.</w:t>
      </w:r>
    </w:p>
    <w:p>
      <w:r>
        <w:rPr>
          <w:b/>
        </w:rPr>
        <w:t xml:space="preserve">Ergebnis: </w:t>
      </w:r>
      <w:r>
        <w:t>Signifikante Unterschiede bei nächtlicher Aktivität (P=0,01) und vier Schlaf-Biomarkern: Gesamtschlafzeit P=0,02, Schlafeffizienz P=0,02, Wachzeit nach Schlafbeginn P=0,01, Schlaf-Regulationsindex P=0,01. Geräteakzeptanz 88–96%. Zuverlässigkeit zwischen Personen moderat bis stark (0,58–0,79), innerhalb der Gruppe schwach.</w:t>
      </w:r>
    </w:p>
    <w:p>
      <w:r>
        <w:rPr>
          <w:b/>
          <w:sz w:val="19"/>
        </w:rPr>
        <w:t xml:space="preserve">Übertragbarkeit: </w:t>
      </w:r>
      <w:r>
        <w:rPr>
          <w:sz w:val="19"/>
        </w:rPr>
        <w:t>Norwegen: Gesundheitsdaten aus spezialisierten Demenzwohngruppen, übertragbar auf deutsches Heim-Monitoring.</w:t>
      </w:r>
    </w:p>
    <w:p>
      <w:r>
        <w:rPr>
          <w:color w:val="5A7D3A"/>
          <w:sz w:val="18"/>
        </w:rPr>
        <w:t>https://pubmed.ncbi.nlm.nih.gov/42684378/</w:t>
      </w:r>
    </w:p>
    <w:p>
      <w:pPr>
        <w:pStyle w:val="Heading2"/>
      </w:pPr>
      <w:r>
        <w:t>Spezialisierte Pflegeangebote für Krebskranke mit Sprachbarrieren: Wirksamkeit komplexer Interventionen</w:t>
      </w:r>
    </w:p>
    <w:p>
      <w:r>
        <w:rPr>
          <w:i/>
          <w:color w:val="666666"/>
          <w:sz w:val="18"/>
        </w:rPr>
        <w:t>Höckelmann C et al.  ·  BMJ Open  ·  01.09.2026  ·  PMID 42680490</w:t>
      </w:r>
    </w:p>
    <w:p>
      <w:r>
        <w:t>Evaluation einer pflegerischen Komplexintervention mit spezialisierter Anleitung, Telefondolmetscherdienst und mehrsprachigen Materialien für Krebspatienten mit Migrationshintergrund.</w:t>
      </w:r>
    </w:p>
    <w:p>
      <w:r>
        <w:rPr>
          <w:b/>
        </w:rPr>
        <w:t xml:space="preserve">Ergebnis: </w:t>
      </w:r>
      <w:r>
        <w:t>Geplante kontrollierte Vorher-Nachher-Studie mit 126 Teilnehmern (84 Intervention, 42 Kontrolle) und primärem Outcome psychosoziale Unterstützungsbedürftigkeit. Sekundäre Outcomes: Wissensstand, Lebensqualität, Angst und Zufriedenheit gemessen mit validierten Instrumenten (Psychosocial Risk Questionnaire). Studie zielt auf signifikante Unterschiede bei einseitigem Signifikanzniveau 5%.</w:t>
      </w:r>
    </w:p>
    <w:p>
      <w:r>
        <w:rPr>
          <w:b/>
          <w:sz w:val="19"/>
        </w:rPr>
        <w:t xml:space="preserve">Übertragbarkeit: </w:t>
      </w:r>
      <w:r>
        <w:rPr>
          <w:sz w:val="19"/>
        </w:rPr>
        <w:t>Deutschland: Vergleichbares Migrationsaufkommen und Dokumentationssystem in Universitätskliniken.</w:t>
      </w:r>
    </w:p>
    <w:p>
      <w:r>
        <w:rPr>
          <w:color w:val="5A7D3A"/>
          <w:sz w:val="18"/>
        </w:rPr>
        <w:t>https://pubmed.ncbi.nlm.nih.gov/42680490/</w:t>
      </w:r>
    </w:p>
    <w:p>
      <w:pPr>
        <w:pStyle w:val="Heading2"/>
      </w:pPr>
      <w:r>
        <w:t>Psychisches Kapital und Stressbelastung bei Pflegenden: Erholung als Schutzfaktor</w:t>
      </w:r>
    </w:p>
    <w:p>
      <w:r>
        <w:rPr>
          <w:i/>
          <w:color w:val="666666"/>
          <w:sz w:val="18"/>
        </w:rPr>
        <w:t>Mollet MC et al.  ·  Nurs Open  ·  Sept. 2026  ·  PMID 42669211</w:t>
      </w:r>
    </w:p>
    <w:p>
      <w:r>
        <w:t>Querschnittsbefragung von 184 französischen Pflegenden zur Assoziation zwischen psychischem Kapital, Erholungsbedarf, Erfahrungen und wahrgenommener Stressbelastung mit Mediationsmodellen.</w:t>
      </w:r>
    </w:p>
    <w:p>
      <w:r>
        <w:rPr>
          <w:b/>
        </w:rPr>
        <w:t xml:space="preserve">Ergebnis: </w:t>
      </w:r>
      <w:r>
        <w:t>Psychisches Kapital assoziiert mit niedrigerem Erholungsbedarf (negativ), dieser stark assoziiert mit höherer Stressbelastung (positiv). Indirekter Effekt des psychischen Kapitals auf Stress über Erholungsbedarf statistisch signifikant, während direkter Effekt fehlte. 38,4% des Gesamteffekts laufen durch Erholung.</w:t>
      </w:r>
    </w:p>
    <w:p>
      <w:r>
        <w:rPr>
          <w:b/>
          <w:sz w:val="19"/>
        </w:rPr>
        <w:t xml:space="preserve">Übertragbarkeit: </w:t>
      </w:r>
      <w:r>
        <w:rPr>
          <w:sz w:val="19"/>
        </w:rPr>
        <w:t>Frankreich, deutschsprachiger Raum: Arbeitsschutzrelevant, zeigt Kombinationsansatz statt isolierter Massnahmen.</w:t>
      </w:r>
    </w:p>
    <w:p>
      <w:r>
        <w:rPr>
          <w:color w:val="5A7D3A"/>
          <w:sz w:val="18"/>
        </w:rPr>
        <w:t>https://pubmed.ncbi.nlm.nih.gov/42669211/</w:t>
      </w:r>
    </w:p>
    <w:p>
      <w:pPr>
        <w:pStyle w:val="Heading1"/>
      </w:pPr>
      <w:r>
        <w:t>Aufgenommen am 03.09.2026</w:t>
      </w:r>
    </w:p>
    <w:p>
      <w:pPr>
        <w:pStyle w:val="Heading2"/>
      </w:pPr>
      <w:r>
        <w:t>Transitionsbereitschaft bei Jugendlichen mit Osteosarkom: Spiele-gestützte Pflegeleitung</w:t>
      </w:r>
    </w:p>
    <w:p>
      <w:r>
        <w:rPr>
          <w:i/>
          <w:color w:val="666666"/>
          <w:sz w:val="18"/>
        </w:rPr>
        <w:t>Ma J et al.  ·  Psychooncology  ·  Sept. 2026  ·  PMID 42684068</w:t>
      </w:r>
    </w:p>
    <w:p>
      <w:r>
        <w:t>Cluster-nicht-randomisierte Kontrolstudie (Intervention: n=32; Kontrolle: n=27 Jugendliche) mit dem Nurse-Navigated Game-Based Intervention (N2-GBI)-Programm neben Standardversorgung vs. Standardversorgung allein.</w:t>
      </w:r>
    </w:p>
    <w:p>
      <w:r>
        <w:rPr>
          <w:b/>
        </w:rPr>
        <w:t xml:space="preserve">Ergebnis: </w:t>
      </w:r>
      <w:r>
        <w:t>Transitionsbereitschaft (SMART-RxT): T1 signifikant höher in Intervention (β = 8,83, p &lt; 0,001), T2 (β = 7,97, p = 0,001). Krebssorge signifikant gesenkt (p = 0,009), Patientenaktivierung erhöht (p = 0,001), Transitionserwartung nicht signifikant (p = 0,056). Effekt: Kleine bis mittlere Effektstärken, klinisch bedeutsam.</w:t>
      </w:r>
    </w:p>
    <w:p>
      <w:r>
        <w:rPr>
          <w:b/>
          <w:sz w:val="19"/>
        </w:rPr>
        <w:t xml:space="preserve">Übertragbarkeit: </w:t>
      </w:r>
      <w:r>
        <w:rPr>
          <w:sz w:val="19"/>
        </w:rPr>
        <w:t>China (Universitätskliniken), Transitionsversorgung unabhängig von Gesundheitssystem</w:t>
      </w:r>
    </w:p>
    <w:p>
      <w:r>
        <w:rPr>
          <w:color w:val="5A7D3A"/>
          <w:sz w:val="18"/>
        </w:rPr>
        <w:t>https://pubmed.ncbi.nlm.nih.gov/42684068/</w:t>
      </w:r>
    </w:p>
    <w:p>
      <w:pPr>
        <w:pStyle w:val="Heading2"/>
      </w:pPr>
      <w:r>
        <w:t>Influenza-Impfquoten Gesundheitspersonal: Barrieren und Enabler Deutschland–China</w:t>
      </w:r>
    </w:p>
    <w:p>
      <w:r>
        <w:rPr>
          <w:i/>
          <w:color w:val="666666"/>
          <w:sz w:val="18"/>
        </w:rPr>
        <w:t>Sanftenberg L et al.  ·  BMC Public Health  ·  01.09.2026  ·  PMID 42681616</w:t>
      </w:r>
    </w:p>
    <w:p>
      <w:r>
        <w:t>Zwei Querschnittsbefragungen 2024/2025 in Deutschland (n=8.351 aus 72 Kliniken) und China (n=689 aus 9 Kliniken) zu psychologischen und kontextuellen Determinanten der Impfbereitschaft bei Ärztinnen und Pflegenden.</w:t>
      </w:r>
    </w:p>
    <w:p>
      <w:r>
        <w:rPr>
          <w:b/>
        </w:rPr>
        <w:t xml:space="preserve">Ergebnis: </w:t>
      </w:r>
      <w:r>
        <w:t>Impfquoten: 80,9% deutsche Ärztinnen vs. 28,8% chinesische; 48,7% deutsche Pflegende vs. 32,2% chinesische. Hauptdeterminanten: Vertrauen (DE: 3,9; CN: 4,4), Verantwortung (DE: 3,8; CN: 4,5). Deutsche Ablehnung auf individuelle Aspekte, Chinesinnen auf Organisationsfaktoren zurückgeführt. Effektive Interventionen: kostenlose Impfung, Bildung, Maßnahmen.</w:t>
      </w:r>
    </w:p>
    <w:p>
      <w:r>
        <w:rPr>
          <w:b/>
          <w:sz w:val="19"/>
        </w:rPr>
        <w:t xml:space="preserve">Übertragbarkeit: </w:t>
      </w:r>
      <w:r>
        <w:rPr>
          <w:sz w:val="19"/>
        </w:rPr>
        <w:t>Deutschland, direkt anwendbare Abläufe und Personaltypen, CFIR-Framework</w:t>
      </w:r>
    </w:p>
    <w:p>
      <w:r>
        <w:rPr>
          <w:color w:val="5A7D3A"/>
          <w:sz w:val="18"/>
        </w:rPr>
        <w:t>https://pubmed.ncbi.nlm.nih.gov/42681616/</w:t>
      </w:r>
    </w:p>
    <w:p>
      <w:pPr>
        <w:pStyle w:val="Heading2"/>
      </w:pPr>
      <w:r>
        <w:t>Wellbeing-Messung bei Pflegenden: Konsensualisierte Ergebnis-Kernmenge</w:t>
      </w:r>
    </w:p>
    <w:p>
      <w:r>
        <w:rPr>
          <w:i/>
          <w:color w:val="666666"/>
          <w:sz w:val="18"/>
        </w:rPr>
        <w:t>Klepacz N et al.  ·  J Nurs Manag  ·  2026  ·  PMID 42675661</w:t>
      </w:r>
    </w:p>
    <w:p>
      <w:r>
        <w:t>Eine Delphi-Studie mit zwei Befragungsrunden entwickelte einen Konsens über Outcomes zur Erfassung des Pflegenden-Wohlbefindens; 54 Experten (Runde 1) und 45 (beide Runden) bewerteten 43 voridentifizierte Outcomes.</w:t>
      </w:r>
    </w:p>
    <w:p>
      <w:r>
        <w:rPr>
          <w:b/>
        </w:rPr>
        <w:t xml:space="preserve">Ergebnis: </w:t>
      </w:r>
      <w:r>
        <w:t>13 Outcomes erfüllten das Konsenskriterium (≥ 75% Zustimmung): allgemeines Wohlbefinden, Gesundheit, Schlaf, positive Beziehungen, Sicherheit, psychologische Bedürfniserfüllung, psychologische Sicherheit, Arbeitszufriedenheit, Moral, Work-Life-Balance, Compassion Satisfaction, Patientenzufriedenheit, gute Pflegepraxis.</w:t>
      </w:r>
    </w:p>
    <w:p>
      <w:r>
        <w:rPr>
          <w:b/>
          <w:sz w:val="19"/>
        </w:rPr>
        <w:t xml:space="preserve">Übertragbarkeit: </w:t>
      </w:r>
      <w:r>
        <w:rPr>
          <w:sz w:val="19"/>
        </w:rPr>
        <w:t>UK-NHS-Kontext, Konsensus international übertragbar, weitere Instrument-Evaluation notwendig</w:t>
      </w:r>
    </w:p>
    <w:p>
      <w:r>
        <w:rPr>
          <w:color w:val="5A7D3A"/>
          <w:sz w:val="18"/>
        </w:rPr>
        <w:t>https://pubmed.ncbi.nlm.nih.gov/42675661/</w:t>
      </w:r>
    </w:p>
    <w:p>
      <w:pPr>
        <w:pStyle w:val="Heading2"/>
      </w:pPr>
      <w:r>
        <w:t>Pflegeleitung bei Morbus Crohn und Colitis ulcerosa: Selbstmanagement-Intervention mit 12-Monats-Effekt</w:t>
      </w:r>
    </w:p>
    <w:p>
      <w:r>
        <w:rPr>
          <w:i/>
          <w:color w:val="666666"/>
          <w:sz w:val="18"/>
        </w:rPr>
        <w:t>Rivera-Sequeiros A et al.  ·  Minerva Gastroenterol (Torino)  ·  Sept. 2026  ·  PMID 42670814</w:t>
      </w:r>
    </w:p>
    <w:p>
      <w:r>
        <w:t>Eine Single-Center-Studie untersuchte psychosoziale Effekte eines strukturierten, pflegegeleiten Selbstmanagement-Programmes bei 60 Patienten mit IBD in Remission über 12 Monate.</w:t>
      </w:r>
    </w:p>
    <w:p>
      <w:r>
        <w:rPr>
          <w:b/>
        </w:rPr>
        <w:t xml:space="preserve">Ergebnis: </w:t>
      </w:r>
      <w:r>
        <w:t>Health-Related Quality of Life (HRQoL) verbesserte sich signifikant über 12 Monate (β = 6,18, 95%-KI: 3,53–8,82, p &lt; 0,001). Depressive Symptome sanken nachhaltig (p = 0,036), wahrgenommener Stress zeigte abnehmenden Trend. Familiäre Funktionsfähigkeit moderierte Effekte auf Stress, Depression und Angst. Ergebnis war klinisch bedeutsam und nachhaltig.</w:t>
      </w:r>
    </w:p>
    <w:p>
      <w:r>
        <w:rPr>
          <w:b/>
          <w:sz w:val="19"/>
        </w:rPr>
        <w:t xml:space="preserve">Übertragbarkeit: </w:t>
      </w:r>
      <w:r>
        <w:rPr>
          <w:sz w:val="19"/>
        </w:rPr>
        <w:t>Spanien, vergleichbares ambulantes Versorgungssystem, IBD-spezifische Outcomes</w:t>
      </w:r>
    </w:p>
    <w:p>
      <w:r>
        <w:rPr>
          <w:color w:val="5A7D3A"/>
          <w:sz w:val="18"/>
        </w:rPr>
        <w:t>https://pubmed.ncbi.nlm.nih.gov/42670814/</w:t>
      </w:r>
    </w:p>
    <w:p>
      <w:pPr>
        <w:pStyle w:val="Heading2"/>
      </w:pPr>
      <w:r>
        <w:t>Strukturierte PROM-Visite: Symptombelas­tung und Lebensqualität bei Myeloproliferation</w:t>
      </w:r>
    </w:p>
    <w:p>
      <w:r>
        <w:rPr>
          <w:i/>
          <w:color w:val="666666"/>
          <w:sz w:val="18"/>
        </w:rPr>
        <w:t>Berardinelli D et al.  ·  Nurs Open  ·  Sept. 2026  ·  PMID 42669201</w:t>
      </w:r>
    </w:p>
    <w:p>
      <w:r>
        <w:t>Observative Querschnittsstudie mit 102 Patienten, die eine strukturierte, PROMs-gestützte Pflegefachvisite erhielten; Erfassung von Symptomen, psychologischem Distress und Lebensqualität.</w:t>
      </w:r>
    </w:p>
    <w:p>
      <w:r>
        <w:rPr>
          <w:b/>
        </w:rPr>
        <w:t xml:space="preserve">Ergebnis: </w:t>
      </w:r>
      <w:r>
        <w:t>85% symptomal (Fatigue 72%), 42% Angst, 44% Depressivität. Globale Gesundheit mittel (70,7 ± 21,3). Alle moderaten bis schweren Symptome (Fatigue, Inaktivität, Schmerz, Juckreiz, Bauchbeschwerden) stark mit eingeschränkter Globalgesundheit assoziiert (p &lt; 0,001). 43% Patienten benötigen Unterstützung für aktives Krankheitsmanagement. Besuchszufriedenheit sehr hoch (9,3 ± 1,3/10).</w:t>
      </w:r>
    </w:p>
    <w:p>
      <w:r>
        <w:rPr>
          <w:b/>
          <w:sz w:val="19"/>
        </w:rPr>
        <w:t xml:space="preserve">Übertragbarkeit: </w:t>
      </w:r>
      <w:r>
        <w:rPr>
          <w:sz w:val="19"/>
        </w:rPr>
        <w:t>Italien (Universitätsklinik), patientenberichtete Outcomes sind Pflegeverantwortung</w:t>
      </w:r>
    </w:p>
    <w:p>
      <w:r>
        <w:rPr>
          <w:color w:val="5A7D3A"/>
          <w:sz w:val="18"/>
        </w:rPr>
        <w:t>https://pubmed.ncbi.nlm.nih.gov/42669201/</w:t>
      </w:r>
    </w:p>
    <w:p>
      <w:pPr>
        <w:pStyle w:val="Heading2"/>
      </w:pPr>
      <w:r>
        <w:t>Sozial-assistive Roboter in der Altenflege: Erfahrungen und Dilemmata von Pflegenden</w:t>
      </w:r>
    </w:p>
    <w:p>
      <w:r>
        <w:rPr>
          <w:i/>
          <w:color w:val="666666"/>
          <w:sz w:val="18"/>
        </w:rPr>
        <w:t>Bubeck M et al.  ·  Arch Gerontol Geriatr  ·  28.07.2026  ·  PMID 42603460</w:t>
      </w:r>
    </w:p>
    <w:p>
      <w:r>
        <w:t>Qualitative Studie mit 12 semi-strukturierten Interviews von 14 Pflegekräften in deutschen Altenheimen zu praktischen und ethischen Erfahrungen mit Roboter-Implementierung.</w:t>
      </w:r>
    </w:p>
    <w:p>
      <w:r>
        <w:rPr>
          <w:b/>
        </w:rPr>
        <w:t xml:space="preserve">Ergebnis: </w:t>
      </w:r>
      <w:r>
        <w:t>Implementierung als vierphasiger dynamischer Prozess: (1) Orientierung, (2) Adopter &amp; Einführung, (3) Routineerhalt, (4) Neubewertung. Pflegende balancierten technologische Möglichkeiten, Organisationserwartungen und Bewohnerbedarf. Zentrale Befunde: Professionelles Urteil unterstützen, Kontextsensitivität fördern, phasengerechte Unterstützung nötig.</w:t>
      </w:r>
    </w:p>
    <w:p>
      <w:r>
        <w:rPr>
          <w:b/>
          <w:sz w:val="19"/>
        </w:rPr>
        <w:t xml:space="preserve">Übertragbarkeit: </w:t>
      </w:r>
      <w:r>
        <w:rPr>
          <w:sz w:val="19"/>
        </w:rPr>
        <w:t>Deutschland, qualitative Erarbeitung lokaler Implementierungsbarrieren und -chancen</w:t>
      </w:r>
    </w:p>
    <w:p>
      <w:r>
        <w:rPr>
          <w:color w:val="5A7D3A"/>
          <w:sz w:val="18"/>
        </w:rPr>
        <w:t>https://pubmed.ncbi.nlm.nih.gov/42603460/</w:t>
      </w:r>
    </w:p>
    <w:p>
      <w:pPr>
        <w:pStyle w:val="Heading1"/>
      </w:pPr>
      <w:r>
        <w:t>Aufgenommen am 02.09.2026</w:t>
      </w:r>
    </w:p>
    <w:p>
      <w:pPr>
        <w:pStyle w:val="Heading2"/>
      </w:pPr>
      <w:r>
        <w:t>Akzeptanz- und Commitment-Therapie für pflegende Angehörige: was verbessert sich an ihrer Belastung?</w:t>
      </w:r>
    </w:p>
    <w:p>
      <w:r>
        <w:rPr>
          <w:i/>
          <w:color w:val="666666"/>
          <w:sz w:val="18"/>
        </w:rPr>
        <w:t>Teng L et al.  ·  Medicine (Baltimore)  ·  28.08.2026  ·  PMID 42675746</w:t>
      </w:r>
    </w:p>
    <w:p>
      <w:r>
        <w:t>Randomisierte kontrollierte Studie mit 106 pflegenden Angehörigen von Stoma-Patienten in China, Vergleich: ACT (12 Wochen, n=53) versus Standardpflege (n=53).</w:t>
      </w:r>
    </w:p>
    <w:p>
      <w:r>
        <w:rPr>
          <w:b/>
        </w:rPr>
        <w:t xml:space="preserve">Ergebnis: </w:t>
      </w:r>
      <w:r>
        <w:t>Psychologische Resilienz (Connor-Davidson): 24,94±7,69 vs 20,89±6,66, p&lt;0,05. Psychologische Flexibilität (AAQ-II): 19,57±7,78 vs 24,04±8,39, p&lt;0,05. Caregiving-Fähigkeit (FCTI): 7,75±3,69 vs 12,57±6,76, p&lt;0,05. Benefit Finding: 86,58±7,47 vs 78,75±8,12, p&lt;0,05. ACT führte zu klinisch relevanten Verbesserungen in Resilienz, Flexibilität, Caregiving und Benefit-Finding.</w:t>
      </w:r>
    </w:p>
    <w:p>
      <w:r>
        <w:rPr>
          <w:b/>
          <w:sz w:val="19"/>
        </w:rPr>
        <w:t xml:space="preserve">Übertragbarkeit: </w:t>
      </w:r>
      <w:r>
        <w:rPr>
          <w:sz w:val="19"/>
        </w:rPr>
        <w:t>China, aber Mechanismus der Belastungsreduktion übertragbar, ACT international etabliert.</w:t>
      </w:r>
    </w:p>
    <w:p>
      <w:r>
        <w:rPr>
          <w:color w:val="5A7D3A"/>
          <w:sz w:val="18"/>
        </w:rPr>
        <w:t>https://pubmed.ncbi.nlm.nih.gov/42675746/</w:t>
      </w:r>
    </w:p>
    <w:p>
      <w:pPr>
        <w:pStyle w:val="Heading2"/>
      </w:pPr>
      <w:r>
        <w:t>Pflegefachkräfte im Case Management ambulanter älterer Menschen: was bewirkt es wirklich?</w:t>
      </w:r>
    </w:p>
    <w:p>
      <w:r>
        <w:rPr>
          <w:i/>
          <w:color w:val="666666"/>
          <w:sz w:val="18"/>
        </w:rPr>
        <w:t>Mieda K et al.  ·  Int J Older People Nurs  ·  Sept. 2026  ·  PMID 42675567</w:t>
      </w:r>
    </w:p>
    <w:p>
      <w:r>
        <w:t>Systematischer Review und Metaanalyse von 15 RCTs mit 7995 älteren Menschen zu Case-Management-Interventionen durch Pflegefachkräfte versus Standardversorgung.</w:t>
      </w:r>
    </w:p>
    <w:p>
      <w:r>
        <w:rPr>
          <w:b/>
        </w:rPr>
        <w:t xml:space="preserve">Ergebnis: </w:t>
      </w:r>
      <w:r>
        <w:t>Institutionalisierung, Krankenhausaufnahmen und Sterblichkeit: very low certainty, keine relevanten Unterschiede. Lebensqualität (physisch): SMD 0,08 (95%-KI 0,00–0,15), moderate Gewissheit, nur geringe Verbesserung. Psychische Lebensqualität: wahrscheinlich leichte Verbesserung, Konfidenzintervall berührt Null. Physische Funktion: kein Unterschied.</w:t>
      </w:r>
    </w:p>
    <w:p>
      <w:r>
        <w:rPr>
          <w:b/>
          <w:sz w:val="19"/>
        </w:rPr>
        <w:t xml:space="preserve">Übertragbarkeit: </w:t>
      </w:r>
      <w:r>
        <w:rPr>
          <w:sz w:val="19"/>
        </w:rPr>
        <w:t>Überwiegend westliche Länder mit ähnlichen Versorgungsstrukturen, eingeschränkte Übertragbarkeit auf deutsches Langzeitpflegesystem.</w:t>
      </w:r>
    </w:p>
    <w:p>
      <w:r>
        <w:rPr>
          <w:color w:val="5A7D3A"/>
          <w:sz w:val="18"/>
        </w:rPr>
        <w:t>https://pubmed.ncbi.nlm.nih.gov/42675567/</w:t>
      </w:r>
    </w:p>
    <w:p>
      <w:pPr>
        <w:pStyle w:val="Heading2"/>
      </w:pPr>
      <w:r>
        <w:t>Insulin infusionsprotokolle in italienischen Intensivstationen: Variabilität pflegerischer Praxis</w:t>
      </w:r>
    </w:p>
    <w:p>
      <w:r>
        <w:rPr>
          <w:i/>
          <w:color w:val="666666"/>
          <w:sz w:val="18"/>
        </w:rPr>
        <w:t>Pujia C et al.  ·  Nurs Crit Care  ·  Sept. 2026  ·  PMID 42670715</w:t>
      </w:r>
    </w:p>
    <w:p>
      <w:r>
        <w:t>Nationale Querschnittsbefragung von 128 Intensivpflegekräften zu Protokollen für kontinuierliche intravenöse Insulininfusion, deren Variabilität und Einhaltung.</w:t>
      </w:r>
    </w:p>
    <w:p>
      <w:r>
        <w:rPr>
          <w:b/>
        </w:rPr>
        <w:t xml:space="preserve">Ergebnis: </w:t>
      </w:r>
      <w:r>
        <w:t>93,0 % (n=119) berichteten standardisierte Protokolle, aber erhebliche Variabilität in Initialisierungsschwellen (50,0 % bei 180 mg/dL), Messmethoden und Überwachungsfrequenz. Mediane Überwachungsintervalle vor Stabilisierung: 120 min (IQR 60–240), überschreitet empfohlenene Häufigkeit. Variabilität besonders bei Initialisierungsschwellen und Messmethoden vor Stabilisierung.</w:t>
      </w:r>
    </w:p>
    <w:p>
      <w:r>
        <w:rPr>
          <w:b/>
          <w:sz w:val="19"/>
        </w:rPr>
        <w:t xml:space="preserve">Übertragbarkeit: </w:t>
      </w:r>
      <w:r>
        <w:rPr>
          <w:sz w:val="19"/>
        </w:rPr>
        <w:t>Italien, ähnliches Gesundheitssystem, aber Dokumentation variabel.</w:t>
      </w:r>
    </w:p>
    <w:p>
      <w:r>
        <w:rPr>
          <w:color w:val="5A7D3A"/>
          <w:sz w:val="18"/>
        </w:rPr>
        <w:t>https://pubmed.ncbi.nlm.nih.gov/42670715/</w:t>
      </w:r>
    </w:p>
    <w:p>
      <w:pPr>
        <w:pStyle w:val="Heading2"/>
      </w:pPr>
      <w:r>
        <w:t>Kontinuitätsmodelle in Hebammenhilfe: bessere Betreuung bei Geburtsangst – was Frauen bewirkt und was sie verspricht</w:t>
      </w:r>
    </w:p>
    <w:p>
      <w:r>
        <w:rPr>
          <w:i/>
          <w:color w:val="666666"/>
          <w:sz w:val="18"/>
        </w:rPr>
        <w:t>Hildingsson I et al.  ·  Midwifery  ·  11.08.2026  ·  PMID 42612586</w:t>
      </w:r>
    </w:p>
    <w:p>
      <w:r>
        <w:t>Prospektive Kohortenstudie mit 142 schwangeren Frauen mit Geburtsangst oder depressiven Symptomen in Schweden, vergleichend: Vollständige Kontinuität (Model A, n=50) versus Mischmodell mit Hebammen vor Ort und digitalen Kontakten (Model B, n=92).</w:t>
      </w:r>
    </w:p>
    <w:p>
      <w:r>
        <w:rPr>
          <w:b/>
        </w:rPr>
        <w:t xml:space="preserve">Ergebnis: </w:t>
      </w:r>
      <w:r>
        <w:t>Hochzufriedenheit insgesamt; Frauen in Model A (Vollkontinuität) bewerteten Hebammnenunterstützung und Partnerbeteiligung signifikant höher. Defizite in beiden Gruppen beim Stillen und Postpartum-Information. Psychische Befindlichkeit, Übergangserleben und Geburtsvorbereitung: keine signifikanten Unterschiede zwischen Gruppen. Vollkontinuität mit stärkerer Unterstützung und Partnerbeteiligung assoziiert.</w:t>
      </w:r>
    </w:p>
    <w:p>
      <w:r>
        <w:rPr>
          <w:b/>
          <w:sz w:val="19"/>
        </w:rPr>
        <w:t xml:space="preserve">Übertragbarkeit: </w:t>
      </w:r>
      <w:r>
        <w:rPr>
          <w:sz w:val="19"/>
        </w:rPr>
        <w:t>Schweden, universelles Gesundheitssystem, Hebammenkontinuität etabliert, europäisch übertragbar.</w:t>
      </w:r>
    </w:p>
    <w:p>
      <w:r>
        <w:rPr>
          <w:color w:val="5A7D3A"/>
          <w:sz w:val="18"/>
        </w:rPr>
        <w:t>https://pubmed.ncbi.nlm.nih.gov/42612586/</w:t>
      </w:r>
    </w:p>
    <w:p>
      <w:pPr>
        <w:pStyle w:val="Heading2"/>
      </w:pPr>
      <w:r>
        <w:t>Mobile Health in Palliativpflege zu Hause: wie mHealth funktioniert – und was es braucht</w:t>
      </w:r>
    </w:p>
    <w:p>
      <w:r>
        <w:rPr>
          <w:i/>
          <w:color w:val="666666"/>
          <w:sz w:val="18"/>
        </w:rPr>
        <w:t>Gebre NT et al.  ·  JMIR Mhealth Uhealth  ·  14.08.2026  ·  PMID 42600073</w:t>
      </w:r>
    </w:p>
    <w:p>
      <w:r>
        <w:t>Realist Review mit 126 eingeschlossenen Studien zu Kontextfaktoren und Mechanismen, die beeinflussen, wie mHealth-Interventionen in der Palliativpflege zu Hause Ergebnisse erzielen.</w:t>
      </w:r>
    </w:p>
    <w:p>
      <w:r>
        <w:rPr>
          <w:b/>
        </w:rPr>
        <w:t xml:space="preserve">Ergebnis: </w:t>
      </w:r>
      <w:r>
        <w:t>Sechs zentrale Erfolgsfaktoren identifiziert: (1) Bedenken durch sachgerechte Orientierung von Patienten und Pflegekräften sowie klare Richtlinien mindern; (2) Infrastruktur- und Technologiebarrieren durch benutzerfreundliche Designs überwinden; (3) Interessengruppen einbeziehen, um mHealth an Gesundheitsbedarf, Nutzerpräferenzen und Organisationsbedarf abzustimmen; (4) interoperable Gesundheitsinformationssysteme; (5) Zugang zu Gesundheitsteams und regelmäßige Kommunikation; (6) Zugang zu Information, um Nutzenden Selbstkompetenz zu geben.</w:t>
      </w:r>
    </w:p>
    <w:p>
      <w:r>
        <w:rPr>
          <w:b/>
          <w:sz w:val="19"/>
        </w:rPr>
        <w:t xml:space="preserve">Übertragbarkeit: </w:t>
      </w:r>
      <w:r>
        <w:rPr>
          <w:sz w:val="19"/>
        </w:rPr>
        <w:t>Global erfasst, prinzipien universell, aber nationale Unterschiede in Infrastruktur und Finanzierung relevant.</w:t>
      </w:r>
    </w:p>
    <w:p>
      <w:r>
        <w:rPr>
          <w:color w:val="5A7D3A"/>
          <w:sz w:val="18"/>
        </w:rPr>
        <w:t>https://pubmed.ncbi.nlm.nih.gov/42600073/</w:t>
      </w:r>
    </w:p>
    <w:p>
      <w:pPr>
        <w:pStyle w:val="Heading2"/>
      </w:pPr>
      <w:r>
        <w:t>Medikamentenbezo gene Pflege ausfälle und Pflegeerfahrung: was kurzzeitige Abteilungen gefährdet</w:t>
      </w:r>
    </w:p>
    <w:p>
      <w:r>
        <w:rPr>
          <w:i/>
          <w:color w:val="666666"/>
          <w:sz w:val="18"/>
        </w:rPr>
        <w:t>Nielsen LN et al.  ·  Int Emerg Nurs  ·  05.08.2026  ·  PMID 42556128</w:t>
      </w:r>
    </w:p>
    <w:p>
      <w:r>
        <w:t>Querschnittsstudie unter 319 Pflegekräften in 16 dänischen Kurzzeitstationen zu unterlassener Pflege bei Medikamentenverabreichung und deren Zusammenhang mit Berufserfahrung.</w:t>
      </w:r>
    </w:p>
    <w:p>
      <w:r>
        <w:rPr>
          <w:b/>
        </w:rPr>
        <w:t xml:space="preserve">Ergebnis: </w:t>
      </w:r>
      <w:r>
        <w:t>63–73 % berichteten häufig verpasste Medikamentengaben. Pflegekräfte mit ≤2 Jahren Erfahrung meldeten seltener verpasste planmäßige Medikamentenvergaben als erfahrenere Kräfte. Hauptgrund für unterlassene Pflege: unerwartete Steigerung von Patientenzahl und -akuität. Organisatorische Faktoren wie unzureichende Personalbesetzung waren primäre Beitragsfaktoren.</w:t>
      </w:r>
    </w:p>
    <w:p>
      <w:r>
        <w:rPr>
          <w:b/>
          <w:sz w:val="19"/>
        </w:rPr>
        <w:t xml:space="preserve">Übertragbarkeit: </w:t>
      </w:r>
      <w:r>
        <w:rPr>
          <w:sz w:val="19"/>
        </w:rPr>
        <w:t>Dänemark, vergleichbares Pflegesystem, ähnliche Dokumentationsstandards.</w:t>
      </w:r>
    </w:p>
    <w:p>
      <w:r>
        <w:rPr>
          <w:color w:val="5A7D3A"/>
          <w:sz w:val="18"/>
        </w:rPr>
        <w:t>https://pubmed.ncbi.nlm.nih.gov/42556128/</w:t>
      </w:r>
    </w:p>
    <w:p>
      <w:pPr>
        <w:pStyle w:val="Heading1"/>
      </w:pPr>
      <w:r>
        <w:t>Aufgenommen am 01.09.2026</w:t>
      </w:r>
    </w:p>
    <w:p>
      <w:pPr>
        <w:pStyle w:val="Heading2"/>
      </w:pPr>
      <w:r>
        <w:t>Kündigungsgründe nach Generationen: Was Pflegefachkräfte zum Weggehen bewegt</w:t>
      </w:r>
    </w:p>
    <w:p>
      <w:r>
        <w:rPr>
          <w:i/>
          <w:color w:val="666666"/>
          <w:sz w:val="18"/>
        </w:rPr>
        <w:t>Cesaro E et al.  ·  J Nurs Manag  ·  2026  ·  PMID 42671034</w:t>
      </w:r>
    </w:p>
    <w:p>
      <w:r>
        <w:t>Qualitative Studie mit 66 italienischen Pflegekräften, die gekündigt haben, zu Austrittsursachen nach Alter und Lebenslage.</w:t>
      </w:r>
    </w:p>
    <w:p>
      <w:r>
        <w:rPr>
          <w:b/>
        </w:rPr>
        <w:t xml:space="preserve">Ergebnis: </w:t>
      </w:r>
      <w:r>
        <w:t>Junge Pflegekräfte (Gen Z) nannten Onboarding-Mängel und Karriere-Hürden; mittlere Jahrgänge (Gen Y) Arbeitsbelastung und fehlende Anerkennung; ältere (Gen X) physische Belastung und logistische Barrieren. Durchgehend genannte Faktoren: chronische Unterbesetzung, mangelnde Flexibilität, schwache Führungsunterstützung.</w:t>
      </w:r>
    </w:p>
    <w:p>
      <w:r>
        <w:rPr>
          <w:b/>
          <w:sz w:val="19"/>
        </w:rPr>
        <w:t xml:space="preserve">Übertragbarkeit: </w:t>
      </w:r>
      <w:r>
        <w:rPr>
          <w:sz w:val="19"/>
        </w:rPr>
        <w:t>Italien, vergleichbare Klinikstruktur, Aussagen zu generationsspezifischen Bedürfnissen relevant für deutsches Fachkräftemanagement.</w:t>
      </w:r>
    </w:p>
    <w:p>
      <w:r>
        <w:rPr>
          <w:color w:val="5A7D3A"/>
          <w:sz w:val="18"/>
        </w:rPr>
        <w:t>https://pubmed.ncbi.nlm.nih.gov/42671034/</w:t>
      </w:r>
    </w:p>
    <w:p>
      <w:pPr>
        <w:pStyle w:val="Heading2"/>
      </w:pPr>
      <w:r>
        <w:t>Burnout bei Hebammen vorhersagen: Ein Prognose-Nomogramm mit sechs Risikofaktoren</w:t>
      </w:r>
    </w:p>
    <w:p>
      <w:r>
        <w:rPr>
          <w:i/>
          <w:color w:val="666666"/>
          <w:sz w:val="18"/>
        </w:rPr>
        <w:t>Zhan Y et al.  ·  J Nurs Manag  ·  2026  ·  PMID 42670673</w:t>
      </w:r>
    </w:p>
    <w:p>
      <w:r>
        <w:t>Querschnittstudie mit 209 chinesischen Hebammen zur Vorhersage von Compassion Fatigue anhand von Stressmodellen.</w:t>
      </w:r>
    </w:p>
    <w:p>
      <w:r>
        <w:rPr>
          <w:b/>
        </w:rPr>
        <w:t xml:space="preserve">Ergebnis: </w:t>
      </w:r>
      <w:r>
        <w:t>91,86 % der Hebammen zeigten irgendein Maß an Compassion Fatigue; 63,6 % moderate bis schwere Ausprägung. Sechs unabhängige Prädiktoren: Alter, Schlafqualität, wahrgenommene Anerkennung, Häufigkeit traumatischer Ereignisse, positive/negative Bewältigungsstrategien. Nomogramm-AUC 0,82 (95%-KI 0,76–0,88).</w:t>
      </w:r>
    </w:p>
    <w:p>
      <w:r>
        <w:rPr>
          <w:b/>
          <w:sz w:val="19"/>
        </w:rPr>
        <w:t xml:space="preserve">Übertragbarkeit: </w:t>
      </w:r>
      <w:r>
        <w:rPr>
          <w:sz w:val="19"/>
        </w:rPr>
        <w:t>China, aber Risikomodell universell, Screening-Tool für alle Geburtshilfe-Settings adaptierbar.</w:t>
      </w:r>
    </w:p>
    <w:p>
      <w:r>
        <w:rPr>
          <w:color w:val="5A7D3A"/>
          <w:sz w:val="18"/>
        </w:rPr>
        <w:t>https://pubmed.ncbi.nlm.nih.gov/42670673/</w:t>
      </w:r>
    </w:p>
    <w:p>
      <w:pPr>
        <w:pStyle w:val="Heading2"/>
      </w:pPr>
      <w:r>
        <w:t>Arbeitszeit-Flexibilität und Pflegekraft-Verbleib: Evidenz aus Jordanien</w:t>
      </w:r>
    </w:p>
    <w:p>
      <w:r>
        <w:rPr>
          <w:i/>
          <w:color w:val="666666"/>
          <w:sz w:val="18"/>
        </w:rPr>
        <w:t>Odaibat R et al.  ·  J Nurs Manag  ·  2026  ·  PMID 42670662</w:t>
      </w:r>
    </w:p>
    <w:p>
      <w:r>
        <w:t>Querschnittsstudie mit 155 Pflegekräften aus fünf jordanischen Krankenhäusern zur Frage, ob flexible Arbeitspläne Retention beeinflussen.</w:t>
      </w:r>
    </w:p>
    <w:p>
      <w:r>
        <w:rPr>
          <w:b/>
        </w:rPr>
        <w:t xml:space="preserve">Ergebnis: </w:t>
      </w:r>
      <w:r>
        <w:t>Scheduling-Flexibilität und Verbleib korrelierten stark positiv (r = 0,79, p &lt; 0,01). Zu viele Nachtschichten, hohe Arbeitsbelastung und starre Zeitpläne waren signifikante negative Prädiktoren. Flexibilität als Managementstrategie erklärt Unterschiede in Kündigungsabsichten.</w:t>
      </w:r>
    </w:p>
    <w:p>
      <w:r>
        <w:rPr>
          <w:b/>
          <w:sz w:val="19"/>
        </w:rPr>
        <w:t xml:space="preserve">Übertragbarkeit: </w:t>
      </w:r>
      <w:r>
        <w:rPr>
          <w:sz w:val="19"/>
        </w:rPr>
        <w:t>Mittlerer Osten, aber Zusammenhang zwischen Flexibilität und Verbleib in europäischen Sozialversicherungssystemen ähnlich relevant.</w:t>
      </w:r>
    </w:p>
    <w:p>
      <w:r>
        <w:rPr>
          <w:color w:val="5A7D3A"/>
          <w:sz w:val="18"/>
        </w:rPr>
        <w:t>https://pubmed.ncbi.nlm.nih.gov/42670662/</w:t>
      </w:r>
    </w:p>
    <w:p>
      <w:pPr>
        <w:pStyle w:val="Heading2"/>
      </w:pPr>
      <w:r>
        <w:t>Palliativkompetenz bei Krebspflegekräften: Drei Leistungsprofile und ihre Determinanten</w:t>
      </w:r>
    </w:p>
    <w:p>
      <w:r>
        <w:rPr>
          <w:i/>
          <w:color w:val="666666"/>
          <w:sz w:val="18"/>
        </w:rPr>
        <w:t>Yu Y et al.  ·  PeerJ  ·  26.08.2026  ·  PMID 42670410</w:t>
      </w:r>
    </w:p>
    <w:p>
      <w:r>
        <w:t>Latente Profilanalyse bei 241 chinesischen Krebspflegekräften zur Heterogenität in Palliativkompetenz-Dimensionen.</w:t>
      </w:r>
    </w:p>
    <w:p>
      <w:r>
        <w:rPr>
          <w:b/>
        </w:rPr>
        <w:t xml:space="preserve">Ergebnis: </w:t>
      </w:r>
      <w:r>
        <w:t>Drei Profile: 27 % niedrige, 45 % mittlere, 28 % hohe Kompetenz. Hochkompetente zeigten 1,8-fach höheres ethisches Urteilsvermögen, 2,4-fach bessere klinische Praktiken, 2,0-fach bessere psychische Anpassung (alle p &lt; 0,001). Systematisches Palliativ-Training assoziiert mit hohem Profil (OR = 3,21, 95%-KI 1,30–7,94).</w:t>
      </w:r>
    </w:p>
    <w:p>
      <w:r>
        <w:rPr>
          <w:b/>
          <w:sz w:val="19"/>
        </w:rPr>
        <w:t xml:space="preserve">Übertragbarkeit: </w:t>
      </w:r>
      <w:r>
        <w:rPr>
          <w:sz w:val="19"/>
        </w:rPr>
        <w:t>China, aber Trainingseffekt universell; Befund zur Notwendigkeit strukturierter Palliativausbildung auf alle Systeme übertragbar.</w:t>
      </w:r>
    </w:p>
    <w:p>
      <w:r>
        <w:rPr>
          <w:color w:val="5A7D3A"/>
          <w:sz w:val="18"/>
        </w:rPr>
        <w:t>https://pubmed.ncbi.nlm.nih.gov/42670410/</w:t>
      </w:r>
    </w:p>
    <w:p>
      <w:pPr>
        <w:pStyle w:val="Heading2"/>
      </w:pPr>
      <w:r>
        <w:t>Psychische Erkrankung im Heim und Zuhause: Vergleich von Verwaltungs- und Assessmentdaten</w:t>
      </w:r>
    </w:p>
    <w:p>
      <w:r>
        <w:rPr>
          <w:i/>
          <w:color w:val="666666"/>
          <w:sz w:val="18"/>
        </w:rPr>
        <w:t>Marrie RA et al.  ·  Int J Methods Psychiatr Res  ·  Sept. 2026  ·  PMID 42669965</w:t>
      </w:r>
    </w:p>
    <w:p>
      <w:r>
        <w:t>Vergleichende Analyse von Verwaltungsdaten und RAI-Diagnosen bei 493.895 Heimklienten und 357.117 Pflegeheim-Bewohnern in drei kanadischen Provinzen.</w:t>
      </w:r>
    </w:p>
    <w:p>
      <w:r>
        <w:rPr>
          <w:b/>
        </w:rPr>
        <w:t xml:space="preserve">Ergebnis: </w:t>
      </w:r>
      <w:r>
        <w:t>Depression am häufigsten (administrative Daten: 29–34 % Heim, 21–51 % Pflegeheim); Übereinstimmung zwischen Datenquellen moderat (Depression κ = 0,33–0,57). Jüngeres Alter, Demenz und mehr Arztbesuche waren mit Abweichungen assoziiert. Rabiates Problem: Unterschiedliche Prävalenzschätzungen je nach Datenquelle.</w:t>
      </w:r>
    </w:p>
    <w:p>
      <w:r>
        <w:rPr>
          <w:b/>
          <w:sz w:val="19"/>
        </w:rPr>
        <w:t xml:space="preserve">Übertragbarkeit: </w:t>
      </w:r>
      <w:r>
        <w:rPr>
          <w:sz w:val="19"/>
        </w:rPr>
        <w:t>Kanada mit Vollversicherung, aber Messungenauigkeiten auch für Deutschland relevant bei Qualitätsberichterstattung und Indikatorenentwicklung.</w:t>
      </w:r>
    </w:p>
    <w:p>
      <w:r>
        <w:rPr>
          <w:color w:val="5A7D3A"/>
          <w:sz w:val="18"/>
        </w:rPr>
        <w:t>https://pubmed.ncbi.nlm.nih.gov/42669965/</w:t>
      </w:r>
    </w:p>
    <w:p>
      <w:pPr>
        <w:pStyle w:val="Heading2"/>
      </w:pPr>
      <w:r>
        <w:t>Schlafqualität von Patienten im Krankenhaus: Was Nachtwachen an Versorgung bewirken</w:t>
      </w:r>
    </w:p>
    <w:p>
      <w:r>
        <w:rPr>
          <w:i/>
          <w:color w:val="666666"/>
          <w:sz w:val="18"/>
        </w:rPr>
        <w:t>Bellon F et al.  ·  Worldviews Evid Based Nurs  ·  Aug. 2026  ·  PMID 42669835</w:t>
      </w:r>
    </w:p>
    <w:p>
      <w:r>
        <w:t>Multizentrisches Beobachtungsstudie in 12 spanischen Kliniken mit 383 Patienten zur Frage, wie nächtliche Pflegemaßnahmen die Schlafqualität beeinflussen.</w:t>
      </w:r>
    </w:p>
    <w:p>
      <w:r>
        <w:rPr>
          <w:b/>
        </w:rPr>
        <w:t xml:space="preserve">Ergebnis: </w:t>
      </w:r>
      <w:r>
        <w:t>71 % der Patienten hatten schlechten Schlaf bei Aufnahme, verschärft sich auf 85,9 % im Verlauf. Jeder Tag mit Interventionen korrelierte mit schlechterer Schlafqualität; Blutentnahme und Angstmanagement zeigten geschlechtsspezifische Effekte. Zimmergenossen und nächtliche Maßnahmen waren Hauptfaktoren.</w:t>
      </w:r>
    </w:p>
    <w:p>
      <w:r>
        <w:rPr>
          <w:b/>
          <w:sz w:val="19"/>
        </w:rPr>
        <w:t xml:space="preserve">Übertragbarkeit: </w:t>
      </w:r>
      <w:r>
        <w:rPr>
          <w:sz w:val="19"/>
        </w:rPr>
        <w:t>Spanische Akutkliniken, vergleichbare Patientenversorgung, Befunde zur Schlafhygiene auf deutsche Kliniken übertragbar.</w:t>
      </w:r>
    </w:p>
    <w:p>
      <w:r>
        <w:rPr>
          <w:color w:val="5A7D3A"/>
          <w:sz w:val="18"/>
        </w:rPr>
        <w:t>https://pubmed.ncbi.nlm.nih.gov/42669835/</w:t>
      </w:r>
    </w:p>
    <w:p>
      <w:pPr>
        <w:pStyle w:val="Heading1"/>
      </w:pPr>
      <w:r>
        <w:t>Aufgenommen am 31.08.2026</w:t>
      </w:r>
    </w:p>
    <w:p>
      <w:pPr>
        <w:pStyle w:val="Heading2"/>
      </w:pPr>
      <w:r>
        <w:t>Verwaltungsaufwand und unterlassene Pflege: Was Arbeitsbelastung im Krankenhaus bewirkt</w:t>
      </w:r>
    </w:p>
    <w:p>
      <w:r>
        <w:rPr>
          <w:i/>
          <w:color w:val="666666"/>
          <w:sz w:val="18"/>
        </w:rPr>
        <w:t>Paquay M et al.  ·  J Nurs Manag  ·  2026  ·  PMID 42668451</w:t>
      </w:r>
    </w:p>
    <w:p>
      <w:r>
        <w:t>Querschnittsstudie mit 3.613 Krankenhausfachkräften und Pflegemanagern in Belgien (Sept.–Okt. 2024) zu Zusammenhang zwischen Verwaltungsaufwand, Health Technology Zufriedenheit, Arbeitsunzufriedenheit und dokumentierter unterlassener Pflege.</w:t>
      </w:r>
    </w:p>
    <w:p>
      <w:r>
        <w:rPr>
          <w:b/>
        </w:rPr>
        <w:t xml:space="preserve">Ergebnis: </w:t>
      </w:r>
      <w:r>
        <w:t>Personal gab einen medianen Anteil von 18 % je Schicht für administrative und logistische Aufgaben an (Fachkräfte 20 %, Manager 10 %, p &lt; 0,001). 71,7 % waren insgesamt mit ihrem Job zufrieden, aber 72,1 % berichteten mindestens eine unterlassene Pflegeleistung. Höhere administrative Belastung korrelierte mit erhöhten Odds für Jobunzufriedenheit (ORa = 1,15 [95%-KI 1,10–1,20]) und mehr unterlassener Pflege (IRRa = 1,12 [1,04–1,20]). Unbefriedigtheit mit Health-Technologien zeigte ähnliche Muster (Jobunzufriedenheit ORa = 1,30 [1,07–1,58], unterlassene Pflege IRRa = 1,17 [1,10–1,24]).</w:t>
      </w:r>
    </w:p>
    <w:p>
      <w:r>
        <w:rPr>
          <w:b/>
          <w:sz w:val="19"/>
        </w:rPr>
        <w:t xml:space="preserve">Übertragbarkeit: </w:t>
      </w:r>
      <w:r>
        <w:rPr>
          <w:sz w:val="19"/>
        </w:rPr>
        <w:t>Belgien mit vergleichbarem System, Datenqualität aus vollständiger Befragung</w:t>
      </w:r>
    </w:p>
    <w:p>
      <w:r>
        <w:rPr>
          <w:color w:val="5A7D3A"/>
          <w:sz w:val="18"/>
        </w:rPr>
        <w:t>https://pubmed.ncbi.nlm.nih.gov/42668451/</w:t>
      </w:r>
    </w:p>
    <w:p>
      <w:pPr>
        <w:pStyle w:val="Heading2"/>
      </w:pPr>
      <w:r>
        <w:t>Unerfüllte Bedarfe für proaktives Gesundheitsmanagement in chinesischen Langzeitpflegeeinrichtungen</w:t>
      </w:r>
    </w:p>
    <w:p>
      <w:r>
        <w:rPr>
          <w:i/>
          <w:color w:val="666666"/>
          <w:sz w:val="18"/>
        </w:rPr>
        <w:t>Wang Y et al.  ·  Front Public Health  ·  14.08.2026  ·  PMID 42666148</w:t>
      </w:r>
    </w:p>
    <w:p>
      <w:r>
        <w:t>Qualitative Studie mit 15 älteren Bewohnern mit Funktionseinschränkungen und 13 Pflegefachleuten in einer Langzeitpflegeeinrichtung in Chongqing (Juli–Sept. 2025) zu unerfüllten Bedürfnissen proaktiver Gesundheitsdienste.</w:t>
      </w:r>
    </w:p>
    <w:p>
      <w:r>
        <w:rPr>
          <w:b/>
        </w:rPr>
        <w:t xml:space="preserve">Ergebnis: </w:t>
      </w:r>
      <w:r>
        <w:t>Vier zusammenhängende Hauptthemen: Autonomie und Gesundheitsentscheidungsbeteiligung, Verbesserung der Gesundheitskompetenz und kognitiven Befähigung, psychologische Motivation und soziale Verbundenheit, strukturelle Gesundheitsförderungsressourcen und Dienstsysteme. Kernaussage: Übergang von passiver kompensierender Pflege zu proaktivem Gesundheitsmanagement erfordert dreidimensionales Befähigungssystem (Individuum–Institution–Gesellschaft) mit Autonomie, Bildung, sozialen Netzwerken und integrierten Dienstketten.</w:t>
      </w:r>
    </w:p>
    <w:p>
      <w:r>
        <w:rPr>
          <w:b/>
          <w:sz w:val="19"/>
        </w:rPr>
        <w:t xml:space="preserve">Übertragbarkeit: </w:t>
      </w:r>
      <w:r>
        <w:rPr>
          <w:sz w:val="19"/>
        </w:rPr>
        <w:t>China, Langzeitpflege; qualitativ mit klarem Maßnahmerahmen für ähnliche Systeme</w:t>
      </w:r>
    </w:p>
    <w:p>
      <w:r>
        <w:rPr>
          <w:color w:val="5A7D3A"/>
          <w:sz w:val="18"/>
        </w:rPr>
        <w:t>https://pubmed.ncbi.nlm.nih.gov/42666148/</w:t>
      </w:r>
    </w:p>
    <w:p>
      <w:pPr>
        <w:pStyle w:val="Heading2"/>
      </w:pPr>
      <w:r>
        <w:t>Arzneimittelnebenwirkungsberichte von Gesundheitsfachleuten: Lücken zwischen Wissen und Meldeverhalten</w:t>
      </w:r>
    </w:p>
    <w:p>
      <w:r>
        <w:rPr>
          <w:i/>
          <w:color w:val="666666"/>
          <w:sz w:val="18"/>
        </w:rPr>
        <w:t>Silagadze N et al.  ·  BMC Health Serv Res  ·  22.07.2026  ·  PMID 42665790</w:t>
      </w:r>
    </w:p>
    <w:p>
      <w:r>
        <w:t>Querschnittsstudie in Georgien (April 2023–Juni 2024) mit 342 Ärzten und 342 Pflegefachleuten zu Wissen, Haltungen und Meldepraktiken bei Arzneimittelnebenwirkungen.</w:t>
      </w:r>
    </w:p>
    <w:p>
      <w:r>
        <w:rPr>
          <w:b/>
        </w:rPr>
        <w:t xml:space="preserve">Ergebnis: </w:t>
      </w:r>
      <w:r>
        <w:t>76,3 % der Befragten erlebten Nebenwirkungen in ihrer Praxis, aber nur 12,95 % meldeten diese. Keine der Pflegefachleute und nur 10,2 % der Ärzte nutzten das offizielle Meldungsformular. Hauptbarrieren waren Mangel an Bewusstsein für das nationale Meldesystem (91,7 %), Unsicherheit über den Prozess (76,9 %) und Unterschätzung der Schwere (40,8 %). Ärzte hatten höhere Wissenswerte als Pflegefachleute (19 vs. 16; p &lt; 0,001), Pflegefachleute aber positivere Einstellung (6 vs. 5,6; p &lt; 0,001).</w:t>
      </w:r>
    </w:p>
    <w:p>
      <w:r>
        <w:rPr>
          <w:b/>
          <w:sz w:val="19"/>
        </w:rPr>
        <w:t xml:space="preserve">Übertragbarkeit: </w:t>
      </w:r>
      <w:r>
        <w:rPr>
          <w:sz w:val="19"/>
        </w:rPr>
        <w:t>Gering: Georgien – Befund zeigt aber generische Lücke zwischen Erlebnis und Meldebereitschaft</w:t>
      </w:r>
    </w:p>
    <w:p>
      <w:r>
        <w:rPr>
          <w:color w:val="5A7D3A"/>
          <w:sz w:val="18"/>
        </w:rPr>
        <w:t>https://pubmed.ncbi.nlm.nih.gov/42665790/</w:t>
      </w:r>
    </w:p>
    <w:p>
      <w:pPr>
        <w:pStyle w:val="Heading2"/>
      </w:pPr>
      <w:r>
        <w:t>Forschungskompetenz bei Pflegefachkräften in der Intensivmedizin: Barrieren und Chancen</w:t>
      </w:r>
    </w:p>
    <w:p>
      <w:r>
        <w:rPr>
          <w:i/>
          <w:color w:val="666666"/>
          <w:sz w:val="18"/>
        </w:rPr>
        <w:t>Batalla MGAP et al.  ·  Nurs Crit Care  ·  Sept. 2026  ·  PMID 42661391</w:t>
      </w:r>
    </w:p>
    <w:p>
      <w:r>
        <w:t>Gemischte Studie (Umfrage und Fokusgruppen) mit britischen Intensivpflegefachkräften zu Selbsteinschätzung ihrer Forschungskompetenz, organisatorischen Barrieren und Rolle der Forschungsverbindungsfachkraft.</w:t>
      </w:r>
    </w:p>
    <w:p>
      <w:r>
        <w:rPr>
          <w:b/>
        </w:rPr>
        <w:t xml:space="preserve">Ergebnis: </w:t>
      </w:r>
      <w:r>
        <w:t>Pflegefachkräfte zeigten moderate Vertrautheit mit Forschungskompetenzen. Thematische Analyse der Fokusgruppen hob organisatorische Barrieren und die Rolle der Research-Link-Nurse als Schlüsselfaktoren hervor, um Vertrauen in Forschungsaktivitäten zu stärken. Keine genauen Zahlenangaben zu Kompetenzausprägungen im Abstract berichtet.</w:t>
      </w:r>
    </w:p>
    <w:p>
      <w:r>
        <w:rPr>
          <w:b/>
          <w:sz w:val="19"/>
        </w:rPr>
        <w:t xml:space="preserve">Übertragbarkeit: </w:t>
      </w:r>
      <w:r>
        <w:rPr>
          <w:sz w:val="19"/>
        </w:rPr>
        <w:t>UK-Klinikkontext, organisatorische Befunde ggf. teilweise übertragbar</w:t>
      </w:r>
    </w:p>
    <w:p>
      <w:r>
        <w:rPr>
          <w:color w:val="5A7D3A"/>
          <w:sz w:val="18"/>
        </w:rPr>
        <w:t>https://pubmed.ncbi.nlm.nih.gov/42661391/</w:t>
      </w:r>
    </w:p>
    <w:p>
      <w:pPr>
        <w:pStyle w:val="Heading2"/>
      </w:pPr>
      <w:r>
        <w:t>Belastung von Angehörigen schwerverletzter Patienten: Psychische Folgen und Unterstützungsbedarf</w:t>
      </w:r>
    </w:p>
    <w:p>
      <w:r>
        <w:rPr>
          <w:i/>
          <w:color w:val="666666"/>
          <w:sz w:val="18"/>
        </w:rPr>
        <w:t>Van Ditshuizen JC et al.  ·  Eur J Trauma Emerg Surg  ·  24.08.2026  ·  PMID 42635672</w:t>
      </w:r>
    </w:p>
    <w:p>
      <w:r>
        <w:t>Systematischer Review europäischer Studien (2000–2025) zu patientenberichteten Ergebnissen durch Angehörige (SOROMs) bei schwerverletzten Patienten, davon 90 % mit traumatischer Hirnverletzung.</w:t>
      </w:r>
    </w:p>
    <w:p>
      <w:r>
        <w:rPr>
          <w:b/>
        </w:rPr>
        <w:t xml:space="preserve">Ergebnis: </w:t>
      </w:r>
      <w:r>
        <w:t>30 Studien eingeschlossen, überwiegend aus West- und Nordeuropa. 67 % der Studien (n=20) zeigten subakute und langfristige Reduktion der gesundheitsbezogenen Lebensqualität von Angehörigen mit hoher Prävalenz (28–56 %) depressiver, Angst- und Stresssymptome. 53 % (n=16) berichteten etwa 50 % unerfüllter Familienbedarfe (Information, emotionale Unterstützung) und disproportionale Pflegelast verbunden mit Einsamkeit und Lebenszufriedenheit. Ergebnisse von Angehörigen und Patienten liefen parallel und waren mit Bewältigungsstrategien assoziiert.</w:t>
      </w:r>
    </w:p>
    <w:p>
      <w:r>
        <w:rPr>
          <w:b/>
          <w:sz w:val="19"/>
        </w:rPr>
        <w:t xml:space="preserve">Übertragbarkeit: </w:t>
      </w:r>
      <w:r>
        <w:rPr>
          <w:sz w:val="19"/>
        </w:rPr>
        <w:t>Europäische Daten, Thema pflegerelevant für Angehörigenentlastung</w:t>
      </w:r>
    </w:p>
    <w:p>
      <w:r>
        <w:rPr>
          <w:color w:val="5A7D3A"/>
          <w:sz w:val="18"/>
        </w:rPr>
        <w:t>https://pubmed.ncbi.nlm.nih.gov/42635672/</w:t>
      </w:r>
    </w:p>
    <w:p>
      <w:pPr>
        <w:pStyle w:val="Heading2"/>
      </w:pPr>
      <w:r>
        <w:t>Persönliche und organisatorische Faktoren bei Pflegediagnosen: Clusteranalyse und Maßnahmenpotenzial</w:t>
      </w:r>
    </w:p>
    <w:p>
      <w:r>
        <w:rPr>
          <w:i/>
          <w:color w:val="666666"/>
          <w:sz w:val="18"/>
        </w:rPr>
        <w:t>Bozzetti M et al.  ·  Int J Nurs Knowl  ·  24.08.2026  ·  PMID 42635540</w:t>
      </w:r>
    </w:p>
    <w:p>
      <w:r>
        <w:t>Querschnittsstudie mit 444 Pflegefachkräften aus zwei italienischen Krankenhäusern (2024) zu Überzeugungen und Umgebungsfaktoren bei Einsatz von Pflegediagnosen mittels Clusteranalyse.</w:t>
      </w:r>
    </w:p>
    <w:p>
      <w:r>
        <w:rPr>
          <w:b/>
        </w:rPr>
        <w:t xml:space="preserve">Ergebnis: </w:t>
      </w:r>
      <w:r>
        <w:t>85,36 % weiblich, mittleres Alter 40,1 Jahre. Clusteranalyse identifizierte drei Gruppen: 37,4 % positive Überzeugungen, 48,6 % neutrale und 14 % negative Überzeugungen. Pflegefachkräfte in der positiven Gruppe zeigten stärkere klinische Reasoning-Kompetenzen und günstigere Wahrnehmung der Arbeitsumgebung. Signifikante Unterschiede zwischen Clustern bei Arbeitsumgebungssubskalen und Verhaltensüberzeugungen. Empfehlung: maßgeschneiderte Strategien zur Verbesserung des klinischen Reasoning und der Arbeitsumgebung.</w:t>
      </w:r>
    </w:p>
    <w:p>
      <w:r>
        <w:rPr>
          <w:b/>
          <w:sz w:val="19"/>
        </w:rPr>
        <w:t xml:space="preserve">Übertragbarkeit: </w:t>
      </w:r>
      <w:r>
        <w:rPr>
          <w:sz w:val="19"/>
        </w:rPr>
        <w:t>Italien, Europa; Clustermethode auf andere Länder übertragbar</w:t>
      </w:r>
    </w:p>
    <w:p>
      <w:r>
        <w:rPr>
          <w:color w:val="5A7D3A"/>
          <w:sz w:val="18"/>
        </w:rPr>
        <w:t>https://pubmed.ncbi.nlm.nih.gov/42635540/</w:t>
      </w:r>
    </w:p>
    <w:p>
      <w:pPr>
        <w:pStyle w:val="Heading1"/>
      </w:pPr>
      <w:r>
        <w:t>Aufgenommen am 30.08.2026</w:t>
      </w:r>
    </w:p>
    <w:p>
      <w:pPr>
        <w:pStyle w:val="Heading2"/>
      </w:pPr>
      <w:r>
        <w:t>Adaptive Leitungshandeln für Patientensicherheit in Intensivstationen: Lehren aus der Pandemie</w:t>
      </w:r>
    </w:p>
    <w:p>
      <w:r>
        <w:rPr>
          <w:i/>
          <w:color w:val="666666"/>
          <w:sz w:val="18"/>
        </w:rPr>
        <w:t>Berggren K et al.  ·  J Nurs Manag  ·  2026  ·  PMID 42667115</w:t>
      </w:r>
    </w:p>
    <w:p>
      <w:r>
        <w:t>Schwedische Qualitativturstudie mit 15 Stationsleitern, wie erste Führungskräfte in der Intensivmedizin während COVID-19 Sicherheitsbedingungen, Ressourcenbelastung und Personalwohlbefinden handhaben.</w:t>
      </w:r>
    </w:p>
    <w:p>
      <w:r>
        <w:rPr>
          <w:b/>
        </w:rPr>
        <w:t xml:space="preserve">Ergebnis: </w:t>
      </w:r>
      <w:r>
        <w:t>Adaptive Führung unter Flexibilität, kontinuierlichem Lernen und gegenseitiger Vertrauensbildung ermöglichte Managern, trotz Ressourcenmangel Patientensicherheit zu bewahren. Kernfunde: Konflikte zwischen Effizienz und Sicherheit; Bedeutung von Stabilität des Teams und Transparenz in Entscheidungen für die Patientensicherheit.</w:t>
      </w:r>
    </w:p>
    <w:p>
      <w:r>
        <w:rPr>
          <w:b/>
          <w:sz w:val="19"/>
        </w:rPr>
        <w:t xml:space="preserve">Übertragbarkeit: </w:t>
      </w:r>
      <w:r>
        <w:rPr>
          <w:sz w:val="19"/>
        </w:rPr>
        <w:t>Schweden, direkt übertragbar auf deutschsprachige Intensivstationen mit ähnlichen Strukturen und Herausforderungen</w:t>
      </w:r>
    </w:p>
    <w:p>
      <w:r>
        <w:rPr>
          <w:color w:val="5A7D3A"/>
          <w:sz w:val="18"/>
        </w:rPr>
        <w:t>https://pubmed.ncbi.nlm.nih.gov/42667115/</w:t>
      </w:r>
    </w:p>
    <w:p>
      <w:pPr>
        <w:pStyle w:val="Heading1"/>
      </w:pPr>
      <w:r>
        <w:t>Aufgenommen am 29.08.2026</w:t>
      </w:r>
    </w:p>
    <w:p>
      <w:pPr>
        <w:pStyle w:val="Heading2"/>
      </w:pPr>
      <w:r>
        <w:t>Pflegeworkload und optimale Personalausstattung: Zeit-Bewegungs-Studie mit Patientenklassifikation</w:t>
      </w:r>
    </w:p>
    <w:p>
      <w:r>
        <w:rPr>
          <w:i/>
          <w:color w:val="666666"/>
          <w:sz w:val="18"/>
        </w:rPr>
        <w:t>Biyik M et al.  ·  J Nurs Manag  ·  2026  ·  PMID 42661409</w:t>
      </w:r>
    </w:p>
    <w:p>
      <w:r>
        <w:t>Beobachtungsstudie mit Zeiterfassung bei 20 Pflegekräften in zwei türkischen Stationen zur objektiven Arbeitsbelastung.</w:t>
      </w:r>
    </w:p>
    <w:p>
      <w:r>
        <w:rPr>
          <w:b/>
        </w:rPr>
        <w:t xml:space="preserve">Ergebnis: </w:t>
      </w:r>
      <w:r>
        <w:t>Direkte Pflege 22,8–26,6% der Arbeitszeit, indirekte Pflege 31,1–32,9%, persönliche Aufgaben 34,6–42,3%. Direktpflegezeiten: 12,60/18,77/34,52 Min pro Patient (Lungenerkrankungen) bzw. 11,18/21,91/36,89 Min (Urologie) nach Klassifikation. Aktuelle Besetzung entspricht berechneten Optimalwert.</w:t>
      </w:r>
    </w:p>
    <w:p>
      <w:r>
        <w:rPr>
          <w:b/>
          <w:sz w:val="19"/>
        </w:rPr>
        <w:t xml:space="preserve">Übertragbarkeit: </w:t>
      </w:r>
      <w:r>
        <w:rPr>
          <w:sz w:val="19"/>
        </w:rPr>
        <w:t>Türkei, Zeit-Bewegungsmethodik auf deutsches System übertragbar</w:t>
      </w:r>
    </w:p>
    <w:p>
      <w:r>
        <w:rPr>
          <w:color w:val="5A7D3A"/>
          <w:sz w:val="18"/>
        </w:rPr>
        <w:t>https://pubmed.ncbi.nlm.nih.gov/42661409/</w:t>
      </w:r>
    </w:p>
    <w:p>
      <w:pPr>
        <w:pStyle w:val="Heading2"/>
      </w:pPr>
      <w:r>
        <w:t>Psychische Symptome bei Spinaler Muskelatrophie: Belastung von Patienten und Angehörigen</w:t>
      </w:r>
    </w:p>
    <w:p>
      <w:r>
        <w:rPr>
          <w:i/>
          <w:color w:val="666666"/>
          <w:sz w:val="18"/>
        </w:rPr>
        <w:t>Hussong J et al.  ·  Orphanet J Rare Dis  ·  26.08.2026  ·  PMID 42661209</w:t>
      </w:r>
    </w:p>
    <w:p>
      <w:r>
        <w:t>Deutsche Studie mit Patienten und pflegenden Angehörigen von SMA-Erkrankten, die psychische Symptomatik erfasst.</w:t>
      </w:r>
    </w:p>
    <w:p>
      <w:r>
        <w:rPr>
          <w:b/>
        </w:rPr>
        <w:t xml:space="preserve">Ergebnis: </w:t>
      </w:r>
      <w:r>
        <w:t>14,9% der Angehörigen zeigten psychische Symptome, besonders Personen, die SMA-Typ-1-Patienten betreuten. Symptomraten unterschieden sich nicht zwischen Motorikgruppen. Signifikante Korrelationen zwischen Angehörigen- und Patienten-Symptomen gefunden; psychotherapeutische Behandlung beeinflusste Symptomraten nicht signifikant.</w:t>
      </w:r>
    </w:p>
    <w:p>
      <w:r>
        <w:rPr>
          <w:b/>
          <w:sz w:val="19"/>
        </w:rPr>
        <w:t xml:space="preserve">Übertragbarkeit: </w:t>
      </w:r>
      <w:r>
        <w:rPr>
          <w:sz w:val="19"/>
        </w:rPr>
        <w:t>Deutschland, nationale SMA-Registrierungsdaten</w:t>
      </w:r>
    </w:p>
    <w:p>
      <w:r>
        <w:rPr>
          <w:color w:val="5A7D3A"/>
          <w:sz w:val="18"/>
        </w:rPr>
        <w:t>https://pubmed.ncbi.nlm.nih.gov/42661209/</w:t>
      </w:r>
    </w:p>
    <w:p>
      <w:pPr>
        <w:pStyle w:val="Heading2"/>
      </w:pPr>
      <w:r>
        <w:t>Sinnvolle Partizipation von Angehörigen in psychiatrischer Versorgung: Was braucht es</w:t>
      </w:r>
    </w:p>
    <w:p>
      <w:r>
        <w:rPr>
          <w:i/>
          <w:color w:val="666666"/>
          <w:sz w:val="18"/>
        </w:rPr>
        <w:t>Dietrich N et al.  ·  BMC Psychiatry  ·  26.08.2026  ·  PMID 42661201</w:t>
      </w:r>
    </w:p>
    <w:p>
      <w:r>
        <w:t>Qualitative Studie mit 30 Angehörigen aus Deutschland zu ihren Erfahrungen und Erwartungen bei Beteiligung in der psychiatrischen Behandlung.</w:t>
      </w:r>
    </w:p>
    <w:p>
      <w:r>
        <w:rPr>
          <w:b/>
        </w:rPr>
        <w:t xml:space="preserve">Ergebnis: </w:t>
      </w:r>
      <w:r>
        <w:t>Angehörige forderten netzwerk-bewusste Klinikkultur, Anerkennung als Partner, unterschiedliche Partizipationsformen je nach Phase (Schock-, Ausdauer-, Übergangsphasen). Ohne strukturelle und kulturelle Integration bleiben Partizipationsmöglichkeiten fragmentarisch und belastend.</w:t>
      </w:r>
    </w:p>
    <w:p>
      <w:r>
        <w:rPr>
          <w:b/>
          <w:sz w:val="19"/>
        </w:rPr>
        <w:t xml:space="preserve">Übertragbarkeit: </w:t>
      </w:r>
      <w:r>
        <w:rPr>
          <w:sz w:val="19"/>
        </w:rPr>
        <w:t>Deutschland, strukturelle Rahmenbedingungen ähnlich wie deutsches System</w:t>
      </w:r>
    </w:p>
    <w:p>
      <w:r>
        <w:rPr>
          <w:color w:val="5A7D3A"/>
          <w:sz w:val="18"/>
        </w:rPr>
        <w:t>https://pubmed.ncbi.nlm.nih.gov/42661201/</w:t>
      </w:r>
    </w:p>
    <w:p>
      <w:pPr>
        <w:pStyle w:val="Heading2"/>
      </w:pPr>
      <w:r>
        <w:t>Mitgefühlsmüdigkeit und Organisationsrisiken in pädiatrischer Onkologie: Strukturelle Defizite</w:t>
      </w:r>
    </w:p>
    <w:p>
      <w:r>
        <w:rPr>
          <w:i/>
          <w:color w:val="666666"/>
          <w:sz w:val="18"/>
        </w:rPr>
        <w:t>Galanti T et al.  ·  Int J Environ Res Public Health  ·  28.07.2026  ·  PMID 42652297</w:t>
      </w:r>
    </w:p>
    <w:p>
      <w:r>
        <w:t>Qualitative Studie mit 15 Pflegekräften in italienischen Onko-Hospizen zu beruflichen Belastungsfaktoren und Organisationsmängeln.</w:t>
      </w:r>
    </w:p>
    <w:p>
      <w:r>
        <w:rPr>
          <w:b/>
        </w:rPr>
        <w:t xml:space="preserve">Ergebnis: </w:t>
      </w:r>
      <w:r>
        <w:t>Berichtete Kündigungsabsicht korrelierte mit fehlender psychologischer Nachbetreuung, kumulativer emotionaler Belastung, insuffizienter Palliativschulung und quasi völliger Abwesenheit von organisationalem Vokabular für kollegiale Unterstützung.</w:t>
      </w:r>
    </w:p>
    <w:p>
      <w:r>
        <w:rPr>
          <w:b/>
          <w:sz w:val="19"/>
        </w:rPr>
        <w:t xml:space="preserve">Übertragbarkeit: </w:t>
      </w:r>
      <w:r>
        <w:rPr>
          <w:sz w:val="19"/>
        </w:rPr>
        <w:t>Italien, vergleichbar europäische Pflegekontexte mit ähnlichen Stressoren</w:t>
      </w:r>
    </w:p>
    <w:p>
      <w:r>
        <w:rPr>
          <w:color w:val="5A7D3A"/>
          <w:sz w:val="18"/>
        </w:rPr>
        <w:t>https://pubmed.ncbi.nlm.nih.gov/42652297/</w:t>
      </w:r>
    </w:p>
    <w:p>
      <w:pPr>
        <w:pStyle w:val="Heading2"/>
      </w:pPr>
      <w:r>
        <w:t>WHO-Schulung für Angehörige von Kindern mit Entwicklungsstörungen: Machbarkeit und Wirkung</w:t>
      </w:r>
    </w:p>
    <w:p>
      <w:r>
        <w:rPr>
          <w:i/>
          <w:color w:val="666666"/>
          <w:sz w:val="18"/>
        </w:rPr>
        <w:t>Megersa SW et al.  ·  BMC Health Serv Res  ·  08.08.2026  ·  PMID 42576219</w:t>
      </w:r>
    </w:p>
    <w:p>
      <w:r>
        <w:t>Mixed-Methods-Studie in Äthiopien mit 127 Angehörigen und Vor-Nach-Design zu Effekten einer WHO-Caregiver-Skilltraining.</w:t>
      </w:r>
    </w:p>
    <w:p>
      <w:r>
        <w:rPr>
          <w:b/>
        </w:rPr>
        <w:t xml:space="preserve">Ergebnis: </w:t>
      </w:r>
      <w:r>
        <w:t>Psychologische (Mdiff=3,01, p=0,019) und Umweltdomänen (Mdiff=4,97, p&lt;0,001) verbesserten sich signifikant. Gesamtlebensqualität und Gesamtbelastung zeigten Trends, erreichten aber nicht Signifikanz (p=0,052 bzw. 0,277). 100% Adhärenz bei denen mit ≥7 Sitzungen.</w:t>
      </w:r>
    </w:p>
    <w:p>
      <w:r>
        <w:rPr>
          <w:b/>
          <w:sz w:val="19"/>
        </w:rPr>
        <w:t xml:space="preserve">Übertragbarkeit: </w:t>
      </w:r>
      <w:r>
        <w:rPr>
          <w:sz w:val="19"/>
        </w:rPr>
        <w:t>Äthiopien: Prinzipien ressourcentauglich, Anpassungen an Langzeitpflege möglich</w:t>
      </w:r>
    </w:p>
    <w:p>
      <w:r>
        <w:rPr>
          <w:color w:val="5A7D3A"/>
          <w:sz w:val="18"/>
        </w:rPr>
        <w:t>https://pubmed.ncbi.nlm.nih.gov/42576219/</w:t>
      </w:r>
    </w:p>
    <w:p>
      <w:pPr>
        <w:pStyle w:val="Heading2"/>
      </w:pPr>
      <w:r>
        <w:t>Pflegeerfahrungen Angehöriger in pädiatrischer Onkologie: Was verbessert die Versorgungsqualität</w:t>
      </w:r>
    </w:p>
    <w:p>
      <w:r>
        <w:rPr>
          <w:i/>
          <w:color w:val="666666"/>
          <w:sz w:val="18"/>
        </w:rPr>
        <w:t>Wiśniewska K et al.  ·  J Nurs Scholarsh  ·  Sept. 2026  ·  PMID 42573535</w:t>
      </w:r>
    </w:p>
    <w:p>
      <w:r>
        <w:t>Querschnittsstudie mit 813 primären Angehörigen von krebskranken Kindern in 14 polnischen Zentren zu ihren Versorgungserfahrungen.</w:t>
      </w:r>
    </w:p>
    <w:p>
      <w:r>
        <w:rPr>
          <w:b/>
        </w:rPr>
        <w:t xml:space="preserve">Ergebnis: </w:t>
      </w:r>
      <w:r>
        <w:t>Höchste Zufriedenheit bei Reaktion auf Ruftaste (84,30%), niedrigste bei Fehlerprävention (25,66%). 68,39% gaben Bestnote für das Krankenhaus, 63,22% würden es empfehlen. Kommunikation und Komforterleben waren für Angehörige entscheidend.</w:t>
      </w:r>
    </w:p>
    <w:p>
      <w:r>
        <w:rPr>
          <w:b/>
          <w:sz w:val="19"/>
        </w:rPr>
        <w:t xml:space="preserve">Übertragbarkeit: </w:t>
      </w:r>
      <w:r>
        <w:rPr>
          <w:sz w:val="19"/>
        </w:rPr>
        <w:t>Polen, europäische Versorgungsstrukturen, vergleichbare Anforderungen</w:t>
      </w:r>
    </w:p>
    <w:p>
      <w:r>
        <w:rPr>
          <w:color w:val="5A7D3A"/>
          <w:sz w:val="18"/>
        </w:rPr>
        <w:t>https://pubmed.ncbi.nlm.nih.gov/42573535/</w:t>
      </w:r>
    </w:p>
    <w:p>
      <w:pPr>
        <w:pStyle w:val="Heading1"/>
      </w:pPr>
      <w:r>
        <w:t>Aufgenommen am 28.08.2026</w:t>
      </w:r>
    </w:p>
    <w:p>
      <w:pPr>
        <w:pStyle w:val="Heading2"/>
      </w:pPr>
      <w:r>
        <w:t>Akzeptanz von Pflegefachpersonen-geführten Sprechstunden in der Hausarztpraxis: Was deutsche Patienten bereit sind zu akzeptieren</w:t>
      </w:r>
    </w:p>
    <w:p>
      <w:r>
        <w:rPr>
          <w:i/>
          <w:color w:val="666666"/>
          <w:sz w:val="18"/>
        </w:rPr>
        <w:t>Wiens C et al.  ·  Eur J Gen Pract  ·  27.08.2026  ·  PMID 42658616</w:t>
      </w:r>
    </w:p>
    <w:p>
      <w:r>
        <w:t>Die Studie untersuchte die Bereitschaft der deutschen Bevölkerung, von Pflegefachpersonen geführte Konsultationen in der Hausarztpraxis zu akzeptieren.</w:t>
      </w:r>
    </w:p>
    <w:p>
      <w:r>
        <w:rPr>
          <w:b/>
        </w:rPr>
        <w:t xml:space="preserve">Ergebnis: </w:t>
      </w:r>
      <w:r>
        <w:t>83,6 % der Befragten ohne bisherige Erfahrung zeigten Bereitschaft, von Pflegefachpersonen betreut zu werden. Höheres Vertrauen in deren Fachkompetenz (OR 2,46; 95 % KI 1,60–3,82) und Kommunikationsfähigkeit (OR 1,80; 95 % KI 1,18–2,75) erhöhte die Akzeptanz; höheres Alter (OR 0,32) und Einzelpraxen (OR 0,69; 95 % KI 0,48–0,99) verringerten sie.</w:t>
      </w:r>
    </w:p>
    <w:p>
      <w:r>
        <w:rPr>
          <w:b/>
          <w:sz w:val="19"/>
        </w:rPr>
        <w:t xml:space="preserve">Übertragbarkeit: </w:t>
      </w:r>
      <w:r>
        <w:rPr>
          <w:sz w:val="19"/>
        </w:rPr>
        <w:t>Deutschland – Bevölkerungsbefragung, repräsentativ stratifiziert.</w:t>
      </w:r>
    </w:p>
    <w:p>
      <w:r>
        <w:rPr>
          <w:color w:val="5A7D3A"/>
          <w:sz w:val="18"/>
        </w:rPr>
        <w:t>https://pubmed.ncbi.nlm.nih.gov/42658616/</w:t>
      </w:r>
    </w:p>
    <w:p>
      <w:pPr>
        <w:pStyle w:val="Heading2"/>
      </w:pPr>
      <w:r>
        <w:t>Arzneimittelliteracy-Assessment in der Spitex: Implementierungsbarrieren und Erfolgsfaktoren</w:t>
      </w:r>
    </w:p>
    <w:p>
      <w:r>
        <w:rPr>
          <w:i/>
          <w:color w:val="666666"/>
          <w:sz w:val="18"/>
        </w:rPr>
        <w:t>Stenz S et al.  ·  Nurs Open  ·  Sept. 2026  ·  PMID 42656024</w:t>
      </w:r>
    </w:p>
    <w:p>
      <w:r>
        <w:t>Schweizer Pilotstudie zu Implementierungsfaktoren eines strukturierten Assessments zur Arzneimittelliteracy älterer Patienten in Pflegediensten.</w:t>
      </w:r>
    </w:p>
    <w:p>
      <w:r>
        <w:rPr>
          <w:b/>
        </w:rPr>
        <w:t xml:space="preserve">Ergebnis: </w:t>
      </w:r>
      <w:r>
        <w:t>Pflegefachpersonen identifizierten Barrieren: unzureichende Kommunikationsfähigkeiten, Wissensdefizite zu Assessmentinstrumenten, unklare Rollen in interprofessionellen Teams. Erfolgreiche Implementierung erforderte Bewusstsein für Patientennutzen, verständliche Anleitungen und klare Rollenklarheit. Interprofessionale Kollaboration war durch fehlende Kommunikation behindert.</w:t>
      </w:r>
    </w:p>
    <w:p>
      <w:r>
        <w:rPr>
          <w:b/>
          <w:sz w:val="19"/>
        </w:rPr>
        <w:t xml:space="preserve">Übertragbarkeit: </w:t>
      </w:r>
      <w:r>
        <w:rPr>
          <w:sz w:val="19"/>
        </w:rPr>
        <w:t>Schweiz – vergleichbares Versicherungssystem, Spitex-Setting transferierbar.</w:t>
      </w:r>
    </w:p>
    <w:p>
      <w:r>
        <w:rPr>
          <w:color w:val="5A7D3A"/>
          <w:sz w:val="18"/>
        </w:rPr>
        <w:t>https://pubmed.ncbi.nlm.nih.gov/42656024/</w:t>
      </w:r>
    </w:p>
    <w:p>
      <w:pPr>
        <w:pStyle w:val="Heading2"/>
      </w:pPr>
      <w:r>
        <w:t>Zufriedenheit und Burnout im Notarztdienst: Was Freizeit für die Pflegefachpersonen bewirkt</w:t>
      </w:r>
    </w:p>
    <w:p>
      <w:r>
        <w:rPr>
          <w:i/>
          <w:color w:val="666666"/>
          <w:sz w:val="18"/>
        </w:rPr>
        <w:t>Neto S et al.  ·  Int J Environ Res Public Health  ·  12.08.2026  ·  PMID 42652364</w:t>
      </w:r>
    </w:p>
    <w:p>
      <w:r>
        <w:t>Portugiesische Querschnittstudie zu Faktoren der Arbeitszufriedenheit und Engagement von 103 Pflegefachpersonen im Notarztdienst.</w:t>
      </w:r>
    </w:p>
    <w:p>
      <w:r>
        <w:rPr>
          <w:b/>
        </w:rPr>
        <w:t xml:space="preserve">Ergebnis: </w:t>
      </w:r>
      <w:r>
        <w:t>Moderate Arbeitszufriedenheit insgesamt (M = 4,91; SD = 0,96). Freizeit- und Erholungsaktivitäten außerhalb der Arbeit waren statistisch signifikant mit höherer Arbeitszufriedenheit assoziiert. Engagement hatte den höchsten Mittelwert (M = 5,42), Jobzufriedenheit den niedrigsten (M = 4,04).</w:t>
      </w:r>
    </w:p>
    <w:p>
      <w:r>
        <w:rPr>
          <w:b/>
          <w:sz w:val="19"/>
        </w:rPr>
        <w:t xml:space="preserve">Übertragbarkeit: </w:t>
      </w:r>
      <w:r>
        <w:rPr>
          <w:sz w:val="19"/>
        </w:rPr>
        <w:t>Portugal – Notfallversorgung, Befunde zur Work-Life-Balance übertragbar.</w:t>
      </w:r>
    </w:p>
    <w:p>
      <w:r>
        <w:rPr>
          <w:color w:val="5A7D3A"/>
          <w:sz w:val="18"/>
        </w:rPr>
        <w:t>https://pubmed.ncbi.nlm.nih.gov/42652364/</w:t>
      </w:r>
    </w:p>
    <w:p>
      <w:pPr>
        <w:pStyle w:val="Heading2"/>
      </w:pPr>
      <w:r>
        <w:t>Selbstwirksamkeit moderiert Kompetenzentwicklung von Pflegeleiterinnen: strukturelle und persönliche Faktoren</w:t>
      </w:r>
    </w:p>
    <w:p>
      <w:r>
        <w:rPr>
          <w:i/>
          <w:color w:val="666666"/>
          <w:sz w:val="18"/>
        </w:rPr>
        <w:t>Ivziku D et al.  ·  J Nurs Scholarsh  ·  Sept. 2026  ·  PMID 42644668</w:t>
      </w:r>
    </w:p>
    <w:p>
      <w:r>
        <w:t>Italienische Querschnittstudie an 382 mittleren Pflegeleiterinnen zur Frage, welche organisatorischen und persönlichen Faktoren deren Managementkompetenz vorhersagen.</w:t>
      </w:r>
    </w:p>
    <w:p>
      <w:r>
        <w:rPr>
          <w:b/>
        </w:rPr>
        <w:t xml:space="preserve">Ergebnis: </w:t>
      </w:r>
      <w:r>
        <w:t>Fachliche Eignung, Autonomie und Rollenklarheit waren signifikant mit Kompetenzkenntnissen assoziiert. Selbstwirksamkeit moderierte diese Beziehungen: Bei höherer Selbstwirksamkeit reduzierte sich die Abhängigkeit von Ausbildungsadäquatheit (β = −0,456 für Wissen; β = −0,459 für Anwendung; p &lt; 0,001).</w:t>
      </w:r>
    </w:p>
    <w:p>
      <w:r>
        <w:rPr>
          <w:b/>
          <w:sz w:val="19"/>
        </w:rPr>
        <w:t xml:space="preserve">Übertragbarkeit: </w:t>
      </w:r>
      <w:r>
        <w:rPr>
          <w:sz w:val="19"/>
        </w:rPr>
        <w:t>Italien – Strukturen vergleichbar, Befunde zur Leitungskompetenz relevant.</w:t>
      </w:r>
    </w:p>
    <w:p>
      <w:r>
        <w:rPr>
          <w:color w:val="5A7D3A"/>
          <w:sz w:val="18"/>
        </w:rPr>
        <w:t>https://pubmed.ncbi.nlm.nih.gov/42644668/</w:t>
      </w:r>
    </w:p>
    <w:p>
      <w:pPr>
        <w:pStyle w:val="Heading2"/>
      </w:pPr>
      <w:r>
        <w:t>Strukturiertes Entlassmanagement nach Herzinfarkt und Herzinsuffizienz: Machbarkeit und klinische Ergebnisse</w:t>
      </w:r>
    </w:p>
    <w:p>
      <w:r>
        <w:rPr>
          <w:i/>
          <w:color w:val="666666"/>
          <w:sz w:val="18"/>
        </w:rPr>
        <w:t>Avanzini F et al.  ·  G Ital Cardiol (Rome)  ·  Sept. 2026  ·  PMID 42643139</w:t>
      </w:r>
    </w:p>
    <w:p>
      <w:r>
        <w:t>Italienische prospektive Beobachtungsstudie zu einem ärztlich-pflegerischen Folgeprogramm nach Krankenhausentlassung wegen Myokardinfarkt oder Herzinsuffizienz über 12 Monate.</w:t>
      </w:r>
    </w:p>
    <w:p>
      <w:r>
        <w:rPr>
          <w:b/>
        </w:rPr>
        <w:t xml:space="preserve">Ergebnis: </w:t>
      </w:r>
      <w:r>
        <w:t>Von 343 Herzinfarkt-Patienten eingeschlossen: 263 (76,7 %); Completion 222 (84,4 %). Adhärenz und Zufriedenheit hoch. Six von sieben ESC-Qualitätsindikatoren für Herzinfarkt in &gt;90 % erreicht, 10 von 14 für Herzinsuffizienz. Adhärenz zu Medikation hoch; Defizite bei Risikofaktorkontrolle und Lebensstiländerungen.</w:t>
      </w:r>
    </w:p>
    <w:p>
      <w:r>
        <w:rPr>
          <w:b/>
          <w:sz w:val="19"/>
        </w:rPr>
        <w:t xml:space="preserve">Übertragbarkeit: </w:t>
      </w:r>
      <w:r>
        <w:rPr>
          <w:sz w:val="19"/>
        </w:rPr>
        <w:t>Italien – Ambulante Nachsorge in Gemeindesettings, Entlassmanagement-Modell.</w:t>
      </w:r>
    </w:p>
    <w:p>
      <w:r>
        <w:rPr>
          <w:color w:val="5A7D3A"/>
          <w:sz w:val="18"/>
        </w:rPr>
        <w:t>https://pubmed.ncbi.nlm.nih.gov/42643139/</w:t>
      </w:r>
    </w:p>
    <w:p>
      <w:pPr>
        <w:pStyle w:val="Heading2"/>
      </w:pPr>
      <w:r>
        <w:t>Wiegen kritisch kranker Patienten auf der Intensivstation: wo die Praxis an ihre Grenzen stößt</w:t>
      </w:r>
    </w:p>
    <w:p>
      <w:r>
        <w:rPr>
          <w:i/>
          <w:color w:val="666666"/>
          <w:sz w:val="18"/>
        </w:rPr>
        <w:t>Wong A et al.  ·  Nurs Crit Care  ·  Sept. 2026  ·  PMID 42583681</w:t>
      </w:r>
    </w:p>
    <w:p>
      <w:r>
        <w:t>UK-weite Querschnittsbefragung von 530 Intensivpflegefachpersonen, Pharmazeuten und Therapeuten zu Hürden beim Wiegen von Patienten.</w:t>
      </w:r>
    </w:p>
    <w:p>
      <w:r>
        <w:rPr>
          <w:b/>
        </w:rPr>
        <w:t xml:space="preserve">Ergebnis: </w:t>
      </w:r>
      <w:r>
        <w:t>70,8 % berichten Wiegen aller Patienten, aber nur 42,6 % arbeiten in Einheiten mit formalen Wiegprotokollen. Geräteknappheit und Patientenkomplexität wurden als größte Barrieren genannt. Erhebliche Variation in Praxis deutet auf Lücken in Protokollen und Workflows hin.</w:t>
      </w:r>
    </w:p>
    <w:p>
      <w:r>
        <w:rPr>
          <w:b/>
          <w:sz w:val="19"/>
        </w:rPr>
        <w:t xml:space="preserve">Übertragbarkeit: </w:t>
      </w:r>
      <w:r>
        <w:rPr>
          <w:sz w:val="19"/>
        </w:rPr>
        <w:t>UK – Intensive Care Praxis, Dokumentation und Barrier-Analyse übertragbar.</w:t>
      </w:r>
    </w:p>
    <w:p>
      <w:r>
        <w:rPr>
          <w:color w:val="5A7D3A"/>
          <w:sz w:val="18"/>
        </w:rPr>
        <w:t>https://pubmed.ncbi.nlm.nih.gov/42583681/</w:t>
      </w:r>
    </w:p>
    <w:p>
      <w:pPr>
        <w:pStyle w:val="Heading1"/>
      </w:pPr>
      <w:r>
        <w:t>Aufgenommen am 27.08.2026</w:t>
      </w:r>
    </w:p>
    <w:p>
      <w:pPr>
        <w:pStyle w:val="Heading2"/>
      </w:pPr>
      <w:r>
        <w:t>Organisatorische Health Literacy senkt Arbeitsbelastung der Pflegenden</w:t>
      </w:r>
    </w:p>
    <w:p>
      <w:r>
        <w:rPr>
          <w:i/>
          <w:color w:val="666666"/>
          <w:sz w:val="18"/>
        </w:rPr>
        <w:t>Simonetti V et al.  ·  J Nurs Manag  ·  2026  ·  PMID 42643022</w:t>
      </w:r>
    </w:p>
    <w:p>
      <w:r>
        <w:t>Querschnittsstudie an vier italienischen Einrichtungen, die untersucht, wie die Umsetzung von Massnahmen zur Erreichung des Status einer gesundheitskompetenten Organisation (mit zehn definierten Attributen) mit der wahrgenommenen Arbeitsbelastung von Pflegenden und Pflegekoordinatoren zusammenhängt.</w:t>
      </w:r>
    </w:p>
    <w:p>
      <w:r>
        <w:rPr>
          <w:b/>
        </w:rPr>
        <w:t xml:space="preserve">Ergebnis: </w:t>
      </w:r>
      <w:r>
        <w:t>Bei 386 Teilnehmenden zeigte sich ein signifikanter Zusammenhang: Höhere Umsetzung von Health-Literacy-Massnahmen war mit niedrigerer wahrgenommener Arbeitsbelastung assoziiert (p &lt; 0,001). Besonders Pflegende in kritischen und Notfallbereichen berichteten höhere Belastung (p &lt; 0,001). Die Implementierung organisationaler Health-Literacy-Prinzipien könnte damit die Arbeitsbelastung senken.</w:t>
      </w:r>
    </w:p>
    <w:p>
      <w:r>
        <w:rPr>
          <w:b/>
          <w:sz w:val="19"/>
        </w:rPr>
        <w:t xml:space="preserve">Übertragbarkeit: </w:t>
      </w:r>
      <w:r>
        <w:rPr>
          <w:sz w:val="19"/>
        </w:rPr>
        <w:t>Italien, vergleichbare Pflegestrukturen in europäischem Kontext</w:t>
      </w:r>
    </w:p>
    <w:p>
      <w:r>
        <w:rPr>
          <w:color w:val="5A7D3A"/>
          <w:sz w:val="18"/>
        </w:rPr>
        <w:t>https://pubmed.ncbi.nlm.nih.gov/42643022/</w:t>
      </w:r>
    </w:p>
    <w:p>
      <w:pPr>
        <w:pStyle w:val="Heading2"/>
      </w:pPr>
      <w:r>
        <w:t>Schmerzbeurteilung bei Kindern auf Intensivstationen: Visualisierungsbasiertes Training verbessert Pflegekompetenz</w:t>
      </w:r>
    </w:p>
    <w:p>
      <w:r>
        <w:rPr>
          <w:i/>
          <w:color w:val="666666"/>
          <w:sz w:val="18"/>
        </w:rPr>
        <w:t>Rong X et al.  ·  Nurs Open  ·  Aug. 2026  ·  PMID 42641083</w:t>
      </w:r>
    </w:p>
    <w:p>
      <w:r>
        <w:t>Randomisierte kontrollierte Studie mit 70 Pflegenden der Pädiatrischen Intensivstation eines chinesischen Kinderkrankenhauses, die PainScan (visualisierungsbasiertes Trainingsmodul) gegen Standardtraining verglichen.</w:t>
      </w:r>
    </w:p>
    <w:p>
      <w:r>
        <w:rPr>
          <w:b/>
        </w:rPr>
        <w:t xml:space="preserve">Ergebnis: </w:t>
      </w:r>
      <w:r>
        <w:t>Beide Trainingsformen verbesserten Wissen und Fertigkeiten der Pflegenden signifikant (beide p&lt;0,001). PainScan zeigte jedoch überlegene Entwicklung praktischer Fertigkeiten (Z=-3,644, p&lt;0,001). Qualitativ: Plattform ermöglichte realistische, immersive und flexible Lernansätze, zeigte aber Mängel in Betreuung und Skalierbarkeit. PainScan ist praktisch und kosteneffektiv für Kompetenzentwicklung.</w:t>
      </w:r>
    </w:p>
    <w:p>
      <w:r>
        <w:rPr>
          <w:b/>
          <w:sz w:val="19"/>
        </w:rPr>
        <w:t xml:space="preserve">Übertragbarkeit: </w:t>
      </w:r>
      <w:r>
        <w:rPr>
          <w:sz w:val="19"/>
        </w:rPr>
        <w:t>China, Trainingsmethodik übertragbar auf deutsche Klinikpflege-Curricula</w:t>
      </w:r>
    </w:p>
    <w:p>
      <w:r>
        <w:rPr>
          <w:color w:val="5A7D3A"/>
          <w:sz w:val="18"/>
        </w:rPr>
        <w:t>https://pubmed.ncbi.nlm.nih.gov/42641083/</w:t>
      </w:r>
    </w:p>
    <w:p>
      <w:pPr>
        <w:pStyle w:val="Heading2"/>
      </w:pPr>
      <w:r>
        <w:t>Rekrutierung international ausgebildeter Pflegekräfte: Ökosystem-Probleme in Irland gefährden Verbleib und Integration</w:t>
      </w:r>
    </w:p>
    <w:p>
      <w:r>
        <w:rPr>
          <w:i/>
          <w:color w:val="666666"/>
          <w:sz w:val="18"/>
        </w:rPr>
        <w:t>Ryan N et al.  ·  PLoS One  ·  20.08.2026  ·  PMID 42623397</w:t>
      </w:r>
    </w:p>
    <w:p>
      <w:r>
        <w:t>Qualitative Studie mit 21 international ausgebildeten Pflegekräften in Irland, die mittels Fokusgruppen untersucht, wie verschiedene Ebenen des Aufnahmelandes (Makro-, Exo-, Meso-, Mikrosystem) deren Talentmanagement und Verbleib beeinflussen.</w:t>
      </w:r>
    </w:p>
    <w:p>
      <w:r>
        <w:rPr>
          <w:b/>
        </w:rPr>
        <w:t xml:space="preserve">Ergebnis: </w:t>
      </w:r>
      <w:r>
        <w:t>Auf Makroebene: Politik zu Wohnen, Kinderbetreuung und Visavergabe behindern Arbeitsfähigkeit. Exoebene zeigt Rekrutierungslücken, Rollenkonfusionen und Sprachprobleme. Meso-/Mikrosystem: Probleme mit Führung und Arbeitsumgebung erschweren Alltag. Zentrale Erkenntnis: nationale Strukturen schaffen den Kontext, in dem alle anderen Systeme funktionieren oder scheitern.</w:t>
      </w:r>
    </w:p>
    <w:p>
      <w:r>
        <w:rPr>
          <w:b/>
          <w:sz w:val="19"/>
        </w:rPr>
        <w:t xml:space="preserve">Übertragbarkeit: </w:t>
      </w:r>
      <w:r>
        <w:rPr>
          <w:sz w:val="19"/>
        </w:rPr>
        <w:t>Irland, EU-Land mit ähnlichen Rekrutierungszwängen wie deutschsprachige Länder</w:t>
      </w:r>
    </w:p>
    <w:p>
      <w:r>
        <w:rPr>
          <w:color w:val="5A7D3A"/>
          <w:sz w:val="18"/>
        </w:rPr>
        <w:t>https://pubmed.ncbi.nlm.nih.gov/42623397/</w:t>
      </w:r>
    </w:p>
    <w:p>
      <w:pPr>
        <w:pStyle w:val="Heading2"/>
      </w:pPr>
      <w:r>
        <w:t>Videokonferenzen mit Hausarzt im Pflegeheim: Versorgungsqualität und Bewohnererfahrungen in Nordschwedens</w:t>
      </w:r>
    </w:p>
    <w:p>
      <w:r>
        <w:rPr>
          <w:i/>
          <w:color w:val="666666"/>
          <w:sz w:val="18"/>
        </w:rPr>
        <w:t>Ärlebrant L et al.  ·  J Prim Care Community Health  ·  18.08.2026  ·  PMID 42610623</w:t>
      </w:r>
    </w:p>
    <w:p>
      <w:r>
        <w:t>Qualitative Studie mit zehn Heimbewohnern (Alter 59-96 Jahren) aus drei ländlichen Gemeinden Nordschwedens, die ihre Erfahrungen mit Videokonferenzen zu ihrem Hausarzt beschrieben.</w:t>
      </w:r>
    </w:p>
    <w:p>
      <w:r>
        <w:rPr>
          <w:b/>
        </w:rPr>
        <w:t xml:space="preserve">Ergebnis: </w:t>
      </w:r>
      <w:r>
        <w:t>Zwei Hauptthemen identifiziert: emotionale Ambivalenz (Verbundenheit und gleichzeitig Distanz) und Bedingungen, die Videokonferenzen ermöglichen oder behindern (Ärztliches Verhalten spielte zentrale Rolle). Obwohl Einstellungen positiver werden, sollten Videokonferenzen nur Ergänzung zu persönlichen Gesprächen sein; Risiken wie verminderte Autonomie und Datenschutzsorgen müssen adressiert werden.</w:t>
      </w:r>
    </w:p>
    <w:p>
      <w:r>
        <w:rPr>
          <w:b/>
          <w:sz w:val="19"/>
        </w:rPr>
        <w:t xml:space="preserve">Übertragbarkeit: </w:t>
      </w:r>
      <w:r>
        <w:rPr>
          <w:sz w:val="19"/>
        </w:rPr>
        <w:t>Schweden, ländliche Strukturen ähnlich Deutschland, Datenschutzrahmen vergleichbar</w:t>
      </w:r>
    </w:p>
    <w:p>
      <w:r>
        <w:rPr>
          <w:color w:val="5A7D3A"/>
          <w:sz w:val="18"/>
        </w:rPr>
        <w:t>https://pubmed.ncbi.nlm.nih.gov/42610623/</w:t>
      </w:r>
    </w:p>
    <w:p>
      <w:pPr>
        <w:pStyle w:val="Heading2"/>
      </w:pPr>
      <w:r>
        <w:t>Mechanische Fixierung in der Forensischen Psychiatrie vermeiden: Prävention durch Deeskalation und Sicherheitsempfinden</w:t>
      </w:r>
    </w:p>
    <w:p>
      <w:r>
        <w:rPr>
          <w:i/>
          <w:color w:val="666666"/>
          <w:sz w:val="18"/>
        </w:rPr>
        <w:t>Gildberg FA et al.  ·  Arch Psychiatr Nurs  ·  20.06.2026  ·  PMID 42608097</w:t>
      </w:r>
    </w:p>
    <w:p>
      <w:r>
        <w:t>Sekundäranalyse von 58 Interviews mit forensisch-psychiatrischen Patienten (n=19), deren Angehörigen (n=15) und Pflegepersonal (n=24), um Ursachen mechanischer Fixierungen und Präventionsmöglichkeiten zu erkunden.</w:t>
      </w:r>
    </w:p>
    <w:p>
      <w:r>
        <w:rPr>
          <w:b/>
        </w:rPr>
        <w:t xml:space="preserve">Ergebnis: </w:t>
      </w:r>
      <w:r>
        <w:t>Zentrale Befunde: Fixierungen entstehen aus Konflikten zwischen Patientenfaktoren und niedriger Konflikttoleranzen des Personals. Entscheidungsfindung wird durch professionelle Fähigkeiten, persönliche Einstellungen, Angst und wahrgenommene Sicherheit geprägt. Erhöhte Angst führt zu negativen Strategien, wahrgenommene Sicherheit zu konstruktiven Ansätzen. Dies sei entscheidend für Interventionen zur Reduktion von Fixierungen.</w:t>
      </w:r>
    </w:p>
    <w:p>
      <w:r>
        <w:rPr>
          <w:b/>
          <w:sz w:val="19"/>
        </w:rPr>
        <w:t xml:space="preserve">Übertragbarkeit: </w:t>
      </w:r>
      <w:r>
        <w:rPr>
          <w:sz w:val="19"/>
        </w:rPr>
        <w:t>Dänemark, europäisches Psychiatriesystem mit Fokus auf Deeskalation</w:t>
      </w:r>
    </w:p>
    <w:p>
      <w:r>
        <w:rPr>
          <w:color w:val="5A7D3A"/>
          <w:sz w:val="18"/>
        </w:rPr>
        <w:t>https://pubmed.ncbi.nlm.nih.gov/42608097/</w:t>
      </w:r>
    </w:p>
    <w:p>
      <w:pPr>
        <w:pStyle w:val="Heading2"/>
      </w:pPr>
      <w:r>
        <w:t>Beurteilung von Geburtshilfe und Wöchnerinnenversorgung durch ukrainische Migrantinnen in Polen</w:t>
      </w:r>
    </w:p>
    <w:p>
      <w:r>
        <w:rPr>
          <w:i/>
          <w:color w:val="666666"/>
          <w:sz w:val="18"/>
        </w:rPr>
        <w:t>Omachel K et al.  ·  Front Public Health  ·  29.07.2026  ·  PMID 42591482</w:t>
      </w:r>
    </w:p>
    <w:p>
      <w:r>
        <w:t>Querschnittsstudie mit 481 ukrainischen Migrantinnen, die zwischen Dezember 2024 und Februar 2025 in Polen entbunden haben; Befragung zur Zufriedenheit mit Geburtshilfe und Wöchnerinnenversorgung und Analyse assoziierter Faktoren.</w:t>
      </w:r>
    </w:p>
    <w:p>
      <w:r>
        <w:rPr>
          <w:b/>
        </w:rPr>
        <w:t xml:space="preserve">Ergebnis: </w:t>
      </w:r>
      <w:r>
        <w:t>Migrantinnen bewerteten Geburtshilfe (M=8,8) und Wöchnerinnenversorgung (M=9,0) sehr positiv. Der stärkste Einflussfaktor waren erfüllte Geburtsererwartungen (p&lt;0,05); negativ wirkte Diskriminierung oder Demütigung (p&lt;0,05). Signifikante Interaktion: Erfüllung von Erwartungen und Ankunftszeitpunkt in Polen beide relevant für Bewertung (β=0,328 und 0,248).</w:t>
      </w:r>
    </w:p>
    <w:p>
      <w:r>
        <w:rPr>
          <w:b/>
          <w:sz w:val="19"/>
        </w:rPr>
        <w:t xml:space="preserve">Übertragbarkeit: </w:t>
      </w:r>
      <w:r>
        <w:rPr>
          <w:sz w:val="19"/>
        </w:rPr>
        <w:t>Polen, EU-Kontext mit ähnlichen Migrationssituationen wie Deutschland</w:t>
      </w:r>
    </w:p>
    <w:p>
      <w:r>
        <w:rPr>
          <w:color w:val="5A7D3A"/>
          <w:sz w:val="18"/>
        </w:rPr>
        <w:t>https://pubmed.ncbi.nlm.nih.gov/42591482/</w:t>
      </w:r>
    </w:p>
    <w:p>
      <w:pPr>
        <w:pStyle w:val="Heading2"/>
      </w:pPr>
      <w:r>
        <w:t>Postgraduale Qualifikation und Resilienz fördern Managementkarrieren von Pflegefachpersonen in Irland</w:t>
      </w:r>
    </w:p>
    <w:p>
      <w:r>
        <w:rPr>
          <w:i/>
          <w:color w:val="666666"/>
          <w:sz w:val="18"/>
        </w:rPr>
        <w:t>Berkery E et al.  ·  PLoS One  ·  07.08.2026  ·  PMID 42566384</w:t>
      </w:r>
    </w:p>
    <w:p>
      <w:r>
        <w:t>Querschnittsstudie mit 263 Pflegefachpersonen eines grossen Hospitalverbunds in Irland, die untersucht, welche persönlichen, arbeitsbezogenen und organisatorischen Faktoren Karriereambitionen im Pflegemanagement vorhersagen.</w:t>
      </w:r>
    </w:p>
    <w:p>
      <w:r>
        <w:rPr>
          <w:b/>
        </w:rPr>
        <w:t xml:space="preserve">Ergebnis: </w:t>
      </w:r>
      <w:r>
        <w:t>Postgraduale Qualifikation (β=2,92, p&lt;0,001) und höhere Resilienz (β=2,22, p&lt;0,001) waren unabhängige Prädiktoren für Managementambitionen. Bivariate Korrelation: Resilienz zeigte stärksten positiven Zusammenhang mit Karriereambitionen (r=0,418, p&lt;0,01). Empfehlung: Hospitalmanagement sollte Unterstützung für Weiterbildung und Resilienz-Trainings etablieren, um Führungspipeline zu sichern.</w:t>
      </w:r>
    </w:p>
    <w:p>
      <w:r>
        <w:rPr>
          <w:b/>
          <w:sz w:val="19"/>
        </w:rPr>
        <w:t xml:space="preserve">Übertragbarkeit: </w:t>
      </w:r>
      <w:r>
        <w:rPr>
          <w:sz w:val="19"/>
        </w:rPr>
        <w:t>Irland, UK-ähnliches System, übertragbar auf deutschsprachigen Kontext mit vergleichbaren Managementherausforderungen</w:t>
      </w:r>
    </w:p>
    <w:p>
      <w:r>
        <w:rPr>
          <w:color w:val="5A7D3A"/>
          <w:sz w:val="18"/>
        </w:rPr>
        <w:t>https://pubmed.ncbi.nlm.nih.gov/42566384/</w:t>
      </w:r>
    </w:p>
    <w:p>
      <w:pPr>
        <w:pStyle w:val="Heading1"/>
      </w:pPr>
      <w:r>
        <w:t>Aufgenommen am 26.08.2026</w:t>
      </w:r>
    </w:p>
    <w:p>
      <w:pPr>
        <w:pStyle w:val="Heading2"/>
      </w:pPr>
      <w:r>
        <w:t>Eltern in der Neonatologie: Kommunikation und emotionale Unterstützung unzureichend</w:t>
      </w:r>
    </w:p>
    <w:p>
      <w:r>
        <w:rPr>
          <w:i/>
          <w:color w:val="666666"/>
          <w:sz w:val="18"/>
        </w:rPr>
        <w:t>Larsen LG et al.  ·  Scand J Caring Sci  ·  Sept. 2026  ·  PMID 42614042</w:t>
      </w:r>
    </w:p>
    <w:p>
      <w:r>
        <w:t>Qualitative Analyse von 311 Elternfragebögen zu Familienintegration in einer dänischen Level-IV-NICU mit familienzentriertem Ansatz.</w:t>
      </w:r>
    </w:p>
    <w:p>
      <w:r>
        <w:rPr>
          <w:b/>
        </w:rPr>
        <w:t xml:space="preserve">Ergebnis: </w:t>
      </w:r>
      <w:r>
        <w:t>Zwei Themen: Kommunikationsmängel und fehlende Anerkennung (Eltern fühlen sich ausgeschlossen, emotionale Unterstützung, Privatsphäre, Bonding vernachlässigt) sowie Mangel an individualisierter, familienbezogener Versorgung. Eltern berichten über Verwirrung und Unsicherheit.</w:t>
      </w:r>
    </w:p>
    <w:p>
      <w:r>
        <w:rPr>
          <w:b/>
          <w:sz w:val="19"/>
        </w:rPr>
        <w:t xml:space="preserve">Übertragbarkeit: </w:t>
      </w:r>
      <w:r>
        <w:rPr>
          <w:sz w:val="19"/>
        </w:rPr>
        <w:t>Skandinavien, vergleichbares Versicherungssystem; Befunde sind patientenberichtet.</w:t>
      </w:r>
    </w:p>
    <w:p>
      <w:r>
        <w:rPr>
          <w:color w:val="5A7D3A"/>
          <w:sz w:val="18"/>
        </w:rPr>
        <w:t>https://pubmed.ncbi.nlm.nih.gov/42614042/</w:t>
      </w:r>
    </w:p>
    <w:p>
      <w:pPr>
        <w:pStyle w:val="Heading1"/>
      </w:pPr>
      <w:r>
        <w:t>Aufgenommen am 25.08.2026</w:t>
      </w:r>
    </w:p>
    <w:p>
      <w:pPr>
        <w:pStyle w:val="Heading2"/>
      </w:pPr>
      <w:r>
        <w:t>Entlastungsprogram für Angehörige von Menschen mit Demenz: Machbarkeit und Hinweise auf Wirkung</w:t>
      </w:r>
    </w:p>
    <w:p>
      <w:r>
        <w:rPr>
          <w:i/>
          <w:color w:val="666666"/>
          <w:sz w:val="18"/>
        </w:rPr>
        <w:t>Yu Y et al.  ·  Nurs Open  ·  Aug. 2026  ·  PMID 42634407</w:t>
      </w:r>
    </w:p>
    <w:p>
      <w:r>
        <w:t>Interne Pilotstudie mit Mix-Method-Ansatz über 6 Monate mit 84 Angehörigen von Menschen mit Demenz in australischen Gemeinde- und Kliniken zur Machbarkeit und vorläufigen Effekten eines flexiblen iSupport-Programms.</w:t>
      </w:r>
    </w:p>
    <w:p>
      <w:r>
        <w:rPr>
          <w:b/>
        </w:rPr>
        <w:t xml:space="preserve">Ergebnis: </w:t>
      </w:r>
      <w:r>
        <w:t>Rekrutierungsquote 10 %, Beibehaltung 6 Monate 70 %. Engagement variabel über Komponenten. Vorläufig: Trend zu weniger Verhaltensproblemen bei Menschen mit Demenz und weniger Belastungsreaktionen der Angehörigen in der Interventionsgruppe; aber keine klare Evidenz für Effekte auf Lebensqualität oder Selbstwirksamkeit.</w:t>
      </w:r>
    </w:p>
    <w:p>
      <w:r>
        <w:rPr>
          <w:b/>
          <w:sz w:val="19"/>
        </w:rPr>
        <w:t xml:space="preserve">Übertragbarkeit: </w:t>
      </w:r>
      <w:r>
        <w:rPr>
          <w:sz w:val="19"/>
        </w:rPr>
        <w:t>Australien, Demenz-Angehörige, Struktur von Entlastungsangeboten auch auf Deutschland anwendbar</w:t>
      </w:r>
    </w:p>
    <w:p>
      <w:r>
        <w:rPr>
          <w:color w:val="5A7D3A"/>
          <w:sz w:val="18"/>
        </w:rPr>
        <w:t>https://pubmed.ncbi.nlm.nih.gov/42634407/</w:t>
      </w:r>
    </w:p>
    <w:p>
      <w:pPr>
        <w:pStyle w:val="Heading2"/>
      </w:pPr>
      <w:r>
        <w:t>Pflegeleitung entlastet: Kollegiale Unterstützung, Mentoring und Arbeitszeitschutz</w:t>
      </w:r>
    </w:p>
    <w:p>
      <w:r>
        <w:rPr>
          <w:i/>
          <w:color w:val="666666"/>
          <w:sz w:val="18"/>
        </w:rPr>
        <w:t>Johansen JH et al.  ·  J Nurs Manag  ·  2026  ·  PMID 42634271</w:t>
      </w:r>
    </w:p>
    <w:p>
      <w:r>
        <w:t>Qualitative Studie mit 22 semistrukturierten Interviews (18 Pflegeleiter, 4 andere Gesundheitsmanager) aus dänischer Region zur Identifikation von Ressourcen und Risiken für Wohlbefinden von Pflegeleitern auf relativen und organisatorischen Ebenen.</w:t>
      </w:r>
    </w:p>
    <w:p>
      <w:r>
        <w:rPr>
          <w:b/>
        </w:rPr>
        <w:t xml:space="preserve">Ergebnis: </w:t>
      </w:r>
      <w:r>
        <w:t>Vier kritische Ebenen: unmittelbare Führung, Peer-Leitungsgruppen, übergreifendes Mentoring, Arbeitssystemstrukturen. Schutzfaktoren: unterstützende Vorgesetzte, Peer-Sicherheit in Gruppen, Mentoring, bewältigbare Workloads. Ohne diese entstehen Isolation und Überlastung.</w:t>
      </w:r>
    </w:p>
    <w:p>
      <w:r>
        <w:rPr>
          <w:b/>
          <w:sz w:val="19"/>
        </w:rPr>
        <w:t xml:space="preserve">Übertragbarkeit: </w:t>
      </w:r>
      <w:r>
        <w:rPr>
          <w:sz w:val="19"/>
        </w:rPr>
        <w:t>Dänemark, öffentliches Gesundheitssystem, Leitungsstrukturen übertragbar</w:t>
      </w:r>
    </w:p>
    <w:p>
      <w:r>
        <w:rPr>
          <w:color w:val="5A7D3A"/>
          <w:sz w:val="18"/>
        </w:rPr>
        <w:t>https://pubmed.ncbi.nlm.nih.gov/42634271/</w:t>
      </w:r>
    </w:p>
    <w:p>
      <w:pPr>
        <w:pStyle w:val="Heading2"/>
      </w:pPr>
      <w:r>
        <w:t>Team-basierte Mentorierung von Pflegestudierenden: Was Lernziele erfolgreich macht</w:t>
      </w:r>
    </w:p>
    <w:p>
      <w:r>
        <w:rPr>
          <w:i/>
          <w:color w:val="666666"/>
          <w:sz w:val="18"/>
        </w:rPr>
        <w:t>Karjalainen T et al.  ·  Nurs Open  ·  Aug. 2026  ·  PMID 42614009</w:t>
      </w:r>
    </w:p>
    <w:p>
      <w:r>
        <w:t>Mixed-Methods-Studie mit 397 Pflegestudierenden zur Bewertung von Team-basierten Mentorierungsmodellen im klinischen Praktikum an einem Universitätskrankenhaus in Finnland (2019–2020).</w:t>
      </w:r>
    </w:p>
    <w:p>
      <w:r>
        <w:rPr>
          <w:b/>
        </w:rPr>
        <w:t xml:space="preserve">Ergebnis: </w:t>
      </w:r>
      <w:r>
        <w:t>Drei Schülerprofile identifiziert. Höhere Zufriedenheit, wenn Mentoren professionelle Entwicklung unterstützten und Lernziele diskutiert und erreicht wurden. Wichtig: gut ausgebildete, zielorientierte Mentoren, einheitliche pädagogische Umgebung, sichere Atmosphäre.</w:t>
      </w:r>
    </w:p>
    <w:p>
      <w:r>
        <w:rPr>
          <w:b/>
          <w:sz w:val="19"/>
        </w:rPr>
        <w:t xml:space="preserve">Übertragbarkeit: </w:t>
      </w:r>
      <w:r>
        <w:rPr>
          <w:sz w:val="19"/>
        </w:rPr>
        <w:t>Finnland, Universitätskrankenhaus, Mentorierungsansätze auf deutsches Ausbildungssystem übertragbar</w:t>
      </w:r>
    </w:p>
    <w:p>
      <w:r>
        <w:rPr>
          <w:color w:val="5A7D3A"/>
          <w:sz w:val="18"/>
        </w:rPr>
        <w:t>https://pubmed.ncbi.nlm.nih.gov/42614009/</w:t>
      </w:r>
    </w:p>
    <w:p>
      <w:pPr>
        <w:pStyle w:val="Heading1"/>
      </w:pPr>
      <w:r>
        <w:t>Aufgenommen am 24.08.2026</w:t>
      </w:r>
    </w:p>
    <w:p>
      <w:pPr>
        <w:pStyle w:val="Heading2"/>
      </w:pPr>
      <w:r>
        <w:t>Medikamentensicherheits-Checkliste bei Pflegeheim-Übergängen: 51 % niedrigeres Wiederaufnahmrisiko</w:t>
      </w:r>
    </w:p>
    <w:p>
      <w:r>
        <w:rPr>
          <w:i/>
          <w:color w:val="666666"/>
          <w:sz w:val="18"/>
        </w:rPr>
        <w:t>Chen JS et al.  ·  J Eval Clin Pract  ·  Aug. 2026  ·  PMID 42633689</w:t>
      </w:r>
    </w:p>
    <w:p>
      <w:r>
        <w:t>Quasiexperimentelle Pilotstudie (n=200 Heimbewohner in Taiwan) zum Effekt einer risiko-basierten Medikamentensicherheits-Checkliste bei Entlassung auf ungeplante Krankenhauswiederaufnahmen in 90 Tagen.</w:t>
      </w:r>
    </w:p>
    <w:p>
      <w:r>
        <w:rPr>
          <w:b/>
        </w:rPr>
        <w:t xml:space="preserve">Ergebnis: </w:t>
      </w:r>
      <w:r>
        <w:t>Interventionsgruppe mit Checkliste: 51,1 % geringeres Wiederaufnahmerisiko als Kontrollgruppe (HR = 0,489; 95%-KI: 0,324–0,731). Präventive Medikationenkommunikation und Hochrisiko-Identifikation zeigt Machbarkeit. Als Pilotstudie mit Clusterallokation bedarf es Bestätigung in größeren Randomisierungsstudien.</w:t>
      </w:r>
    </w:p>
    <w:p>
      <w:r>
        <w:rPr>
          <w:b/>
          <w:sz w:val="19"/>
        </w:rPr>
        <w:t xml:space="preserve">Übertragbarkeit: </w:t>
      </w:r>
      <w:r>
        <w:rPr>
          <w:sz w:val="19"/>
        </w:rPr>
        <w:t>Taiwan, Qualitätsintervention; Transitionsmanagement und Medikamentensicherheit auf verschiedene Kontexte übertragbar.</w:t>
      </w:r>
    </w:p>
    <w:p>
      <w:r>
        <w:rPr>
          <w:color w:val="5A7D3A"/>
          <w:sz w:val="18"/>
        </w:rPr>
        <w:t>https://pubmed.ncbi.nlm.nih.gov/42633689/</w:t>
      </w:r>
    </w:p>
    <w:p>
      <w:pPr>
        <w:pStyle w:val="Heading2"/>
      </w:pPr>
      <w:r>
        <w:t>Intrinsische Kapazität und Pflegeergebnisse im häuslichen Kontext: Fünf Verlaufstrends mit unterschiedlichen Risiken</w:t>
      </w:r>
    </w:p>
    <w:p>
      <w:r>
        <w:rPr>
          <w:i/>
          <w:color w:val="666666"/>
          <w:sz w:val="18"/>
        </w:rPr>
        <w:t>Egbujie BA et al.  ·  Age Ageing  ·  03.08.2026  ·  PMID 42632919</w:t>
      </w:r>
    </w:p>
    <w:p>
      <w:r>
        <w:t>Kanadische Kohortenstudie (n=302.467 Heimenpflegepatienten) mit Analyse von Intrinsic-Capacity-Trajektorien über die Zeit mittels Group-Based Trajectory Modelling und Assoziationen zu Mortalität und Pflegeheimaufnahme.</w:t>
      </w:r>
    </w:p>
    <w:p>
      <w:r>
        <w:rPr>
          <w:b/>
        </w:rPr>
        <w:t xml:space="preserve">Ergebnis: </w:t>
      </w:r>
      <w:r>
        <w:t>Fünf unterschiedliche Kapazitätsverlaufstrends identifiziert. Moderate Ausgangskapazität mit stabiler oder verbesserter Trajektorie führte zu niedrigerer Pflegeheimaufnahmerate (38,1 %) als moderate Kapazität mit Verschlechterung (48,4 %). Kognitive Beeinträchtigung stark mit negativen Trajektorien assoziiert. Einzelne Assessments erfassen outcome-Heterogenität unzureichend.</w:t>
      </w:r>
    </w:p>
    <w:p>
      <w:r>
        <w:rPr>
          <w:b/>
          <w:sz w:val="19"/>
        </w:rPr>
        <w:t xml:space="preserve">Übertragbarkeit: </w:t>
      </w:r>
      <w:r>
        <w:rPr>
          <w:sz w:val="19"/>
        </w:rPr>
        <w:t>Kanada, vergleichbares Langzeitpflegesystem; Routinedaten (interRAI) für Versorgungsplanung genutzt.</w:t>
      </w:r>
    </w:p>
    <w:p>
      <w:r>
        <w:rPr>
          <w:color w:val="5A7D3A"/>
          <w:sz w:val="18"/>
        </w:rPr>
        <w:t>https://pubmed.ncbi.nlm.nih.gov/42632919/</w:t>
      </w:r>
    </w:p>
    <w:p>
      <w:pPr>
        <w:pStyle w:val="Heading2"/>
      </w:pPr>
      <w:r>
        <w:t>Hochdosis-Grippeimpfstoff in Pflegeheimen: 30,8 % weniger Krankenhauseinweisungen für Heimbewohner ab 65</w:t>
      </w:r>
    </w:p>
    <w:p>
      <w:r>
        <w:rPr>
          <w:i/>
          <w:color w:val="666666"/>
          <w:sz w:val="18"/>
        </w:rPr>
        <w:t>Bricout H et al.  ·  Age Ageing  ·  03.08.2026  ·  PMID 42632918</w:t>
      </w:r>
    </w:p>
    <w:p>
      <w:r>
        <w:t>Französische Kohortenstudie zur Effektivität von Hochdosis- gegenüber Standarddosis-Influenza-Impfstoff in 76.858 gematchten Heimbewohnern (Durchschnittsalter 88 Jahre) in der Saison 2022–2023.</w:t>
      </w:r>
    </w:p>
    <w:p>
      <w:r>
        <w:rPr>
          <w:b/>
        </w:rPr>
        <w:t xml:space="preserve">Ergebnis: </w:t>
      </w:r>
      <w:r>
        <w:t>Hochdosis-Impfstoff führte zu 30,8 % weniger influenzabedingten Krankenhauseinweisungen (95%-KI: 11,8–45,7; p = 0,0029; 302 vs. 438 pro 100.000 Personenjahre). Kein signifikanter Effekt auf Pneumonie oder Kombinationsergebnisse. Relative Vakzineeffektivität für prioritäre Risikogruppe bestätigt.</w:t>
      </w:r>
    </w:p>
    <w:p>
      <w:r>
        <w:rPr>
          <w:b/>
          <w:sz w:val="19"/>
        </w:rPr>
        <w:t xml:space="preserve">Übertragbarkeit: </w:t>
      </w:r>
      <w:r>
        <w:rPr>
          <w:sz w:val="19"/>
        </w:rPr>
        <w:t>Frankreich, vergleichbare Altersstruktur und Dokumentation; methodisch rigoros mit Propensity-Matching.</w:t>
      </w:r>
    </w:p>
    <w:p>
      <w:r>
        <w:rPr>
          <w:color w:val="5A7D3A"/>
          <w:sz w:val="18"/>
        </w:rPr>
        <w:t>https://pubmed.ncbi.nlm.nih.gov/42632918/</w:t>
      </w:r>
    </w:p>
    <w:p>
      <w:pPr>
        <w:pStyle w:val="Heading2"/>
      </w:pPr>
      <w:r>
        <w:t>Magnet®-Zertifizierung in deutschen Kliniken: Kostendaten und Implementierungslücken für Pflegeverbesserung</w:t>
      </w:r>
    </w:p>
    <w:p>
      <w:r>
        <w:rPr>
          <w:i/>
          <w:color w:val="666666"/>
          <w:sz w:val="18"/>
        </w:rPr>
        <w:t>Gurisch C et al.  ·  BMC Health Serv Res  ·  12.08.2026  ·  PMID 42608687</w:t>
      </w:r>
    </w:p>
    <w:p>
      <w:r>
        <w:t>Scoping Review und Interviews (n=6) mit Pflegeleitung in fünf deutschen Unikliniken zur Identifikation von Kosten und Einsparungen bei Magnet®-Zertifizierung in deutschem Kontext.</w:t>
      </w:r>
    </w:p>
    <w:p>
      <w:r>
        <w:rPr>
          <w:b/>
        </w:rPr>
        <w:t xml:space="preserve">Ergebnis: </w:t>
      </w:r>
      <w:r>
        <w:t>Kosten: ANCC-Gebühren, Benchmarking, Personalentwicklung, Datenmanagementsysteme. Deutsche Besonderheit: Akademisierung von Pflegekräften und Pflegeindikatoren als Kostenblöcke. Einsparungspotenziale bei pflegeindikatoren, Personalbinduung, Krankenhausleistung identifiziert, aber kritische Datenlücken für Kosteneffizienz-Analyse in Deutschland.</w:t>
      </w:r>
    </w:p>
    <w:p>
      <w:r>
        <w:rPr>
          <w:b/>
          <w:sz w:val="19"/>
        </w:rPr>
        <w:t xml:space="preserve">Übertragbarkeit: </w:t>
      </w:r>
      <w:r>
        <w:rPr>
          <w:sz w:val="19"/>
        </w:rPr>
        <w:t>Deutschland, Analyse für deutsches Gesundheitssystem; zeigt erhebliche Datenlücken auf.</w:t>
      </w:r>
    </w:p>
    <w:p>
      <w:r>
        <w:rPr>
          <w:color w:val="5A7D3A"/>
          <w:sz w:val="18"/>
        </w:rPr>
        <w:t>https://pubmed.ncbi.nlm.nih.gov/42608687/</w:t>
      </w:r>
    </w:p>
    <w:p>
      <w:pPr>
        <w:pStyle w:val="Heading1"/>
      </w:pPr>
      <w:r>
        <w:t>Aufgenommen am 23.08.2026</w:t>
      </w:r>
    </w:p>
    <w:p>
      <w:pPr>
        <w:pStyle w:val="Heading2"/>
      </w:pPr>
      <w:r>
        <w:t>Organisationale Führung und psychische Belastung Pflegender: was Arbeitsbelastung verstärkt und was sie abmildert</w:t>
      </w:r>
    </w:p>
    <w:p>
      <w:r>
        <w:rPr>
          <w:i/>
          <w:color w:val="666666"/>
          <w:sz w:val="18"/>
        </w:rPr>
        <w:t>Annunziata KN et al.  ·  J Nurs Manag  ·  2026  ·  PMID 42630083</w:t>
      </w:r>
    </w:p>
    <w:p>
      <w:r>
        <w:t>Interviews mit 15 europäischen Pflegekräften in der Suchtbehandlung untersuchten, wie Arbeitsbelastung durch Sekundärtraumatisierung entsteht und welche Führungsinterventionen sie abmildern.</w:t>
      </w:r>
    </w:p>
    <w:p>
      <w:r>
        <w:rPr>
          <w:b/>
        </w:rPr>
        <w:t xml:space="preserve">Ergebnis: </w:t>
      </w:r>
      <w:r>
        <w:t>Organisationale Führung fungierte als Risiko- oder Schutzfaktor: unterstützende, strukturierte Maßnahmen wie Awareness, Schulung und emotionale Unterstützung reduzierten die Auswirkungen. Schlecht ausgestaltete Führung verschärfte die Belastung.</w:t>
      </w:r>
    </w:p>
    <w:p>
      <w:r>
        <w:rPr>
          <w:b/>
          <w:sz w:val="19"/>
        </w:rPr>
        <w:t xml:space="preserve">Übertragbarkeit: </w:t>
      </w:r>
      <w:r>
        <w:rPr>
          <w:sz w:val="19"/>
        </w:rPr>
        <w:t>Europa, Qualitativ, Schnittstellenposition zwischen Burnout und Organisationsinterventionen</w:t>
      </w:r>
    </w:p>
    <w:p>
      <w:r>
        <w:rPr>
          <w:color w:val="5A7D3A"/>
          <w:sz w:val="18"/>
        </w:rPr>
        <w:t>https://pubmed.ncbi.nlm.nih.gov/42630083/</w:t>
      </w:r>
    </w:p>
    <w:p>
      <w:pPr>
        <w:pStyle w:val="Heading2"/>
      </w:pPr>
      <w:r>
        <w:t>Zuwanderung von Pflegekräften nach dem Brexit: Auswirkungen auf Fachkräftemangel und Krankenhausvakanzen im britischen Gesundheitsdienst</w:t>
      </w:r>
    </w:p>
    <w:p>
      <w:r>
        <w:rPr>
          <w:i/>
          <w:color w:val="666666"/>
          <w:sz w:val="18"/>
        </w:rPr>
        <w:t>Ramesh T et al.  ·  JAMA Health Forum  ·  07.08.2026  ·  PMID 42627655</w:t>
      </w:r>
    </w:p>
    <w:p>
      <w:r>
        <w:t>Querschnittstudie mit Unterbrechungsreihenanalyse: Brexit-Referendum 2016 und Einwanderung von Ärztinnen und Pflegekräften in UK (OECD-Daten 2008–2019) sowie monatliche NHS-Vakanzen April 2015–Dezember 2019.</w:t>
      </w:r>
    </w:p>
    <w:p>
      <w:r>
        <w:rPr>
          <w:b/>
        </w:rPr>
        <w:t xml:space="preserve">Ergebnis: </w:t>
      </w:r>
      <w:r>
        <w:t>Brexit-bedingt: 825 EU-Ärzte und 2.771 EU-Pflegekräfte weniger im ersten Jahr. Nicht-EU-Zuwanderung stieg später (+1.437 Pflegekräfte/Jahr 2017–2019), kompensierte aber nicht vollständig. Ärztliche Vakanzen stiegen um 383 Stellen (95%-KI 88–679), Pflegevakanzen blieben erhöht.</w:t>
      </w:r>
    </w:p>
    <w:p>
      <w:r>
        <w:rPr>
          <w:b/>
          <w:sz w:val="19"/>
        </w:rPr>
        <w:t xml:space="preserve">Übertragbarkeit: </w:t>
      </w:r>
      <w:r>
        <w:rPr>
          <w:sz w:val="19"/>
        </w:rPr>
        <w:t>UK-Migrationspolitik übertragbar auf Versorgungssystemplanung, aber nicht auf Lizensierungsstrukturen</w:t>
      </w:r>
    </w:p>
    <w:p>
      <w:r>
        <w:rPr>
          <w:color w:val="5A7D3A"/>
          <w:sz w:val="18"/>
        </w:rPr>
        <w:t>https://pubmed.ncbi.nlm.nih.gov/42627655/</w:t>
      </w:r>
    </w:p>
    <w:p>
      <w:pPr>
        <w:pStyle w:val="Heading2"/>
      </w:pPr>
      <w:r>
        <w:t>Belastung informeller Pflegender von Krebspatienten: Was Emotionen und Aufopferung damit zu tun haben</w:t>
      </w:r>
    </w:p>
    <w:p>
      <w:r>
        <w:rPr>
          <w:i/>
          <w:color w:val="666666"/>
          <w:sz w:val="18"/>
        </w:rPr>
        <w:t>Ham L et al.  ·  Support Care Cancer  ·  21.08.2026  ·  PMID 42627385</w:t>
      </w:r>
    </w:p>
    <w:p>
      <w:r>
        <w:t>Querschnittserhebung mit 3.171 Angehörigen von Krebspatienten in den Niederlanden (Online-Survey) mit logistischen Regressionsanalysen zu erlebter Belastung und deren Zusammenhängen.</w:t>
      </w:r>
    </w:p>
    <w:p>
      <w:r>
        <w:rPr>
          <w:b/>
        </w:rPr>
        <w:t xml:space="preserve">Ergebnis: </w:t>
      </w:r>
      <w:r>
        <w:t>93% gaben an, dass es sich gut anfühlt, für den Angehörigen da zu sein; 83% hatten Angst vor Trauerverlust. Jede fünfte Person (20%) berichtete erhebliche Belastung durch Pflege. Höhere Belastung trat auf, wenn Angehörige das Leben vollständig dem Patienten anpassten und sich stärker gaben als empfunden.</w:t>
      </w:r>
    </w:p>
    <w:p>
      <w:r>
        <w:rPr>
          <w:b/>
          <w:sz w:val="19"/>
        </w:rPr>
        <w:t xml:space="preserve">Übertragbarkeit: </w:t>
      </w:r>
      <w:r>
        <w:rPr>
          <w:sz w:val="19"/>
        </w:rPr>
        <w:t>Niederlande, vergleichbare Sozialversicherung und Versorgungskultur</w:t>
      </w:r>
    </w:p>
    <w:p>
      <w:r>
        <w:rPr>
          <w:color w:val="5A7D3A"/>
          <w:sz w:val="18"/>
        </w:rPr>
        <w:t>https://pubmed.ncbi.nlm.nih.gov/42627385/</w:t>
      </w:r>
    </w:p>
    <w:p>
      <w:pPr>
        <w:pStyle w:val="Heading2"/>
      </w:pPr>
      <w:r>
        <w:t>Nadelstichverletzungen unter Pflegekräften und medizinischem Personal: Fünf-Jahres-Analyse aus kroatischen Universitätskliniken</w:t>
      </w:r>
    </w:p>
    <w:p>
      <w:r>
        <w:rPr>
          <w:i/>
          <w:color w:val="666666"/>
          <w:sz w:val="18"/>
        </w:rPr>
        <w:t>Čučević Đ et al.  ·  East Mediterr Health J  ·  02.08.2026  ·  PMID 42626802</w:t>
      </w:r>
    </w:p>
    <w:p>
      <w:r>
        <w:t>Retrosprektive Analyse gemeldeter Nadelstich- und Schnittschutzunfälle 2018–2022 an zwei Universitätskliniken in Kroatien; Vergleich Pre-Pandemie (2018–2019) vs. Pandemie (2020–2022).</w:t>
      </w:r>
    </w:p>
    <w:p>
      <w:r>
        <w:rPr>
          <w:b/>
        </w:rPr>
        <w:t xml:space="preserve">Ergebnis: </w:t>
      </w:r>
      <w:r>
        <w:t>3.554 Nadelstichverletzungen über fünf Jahre; Nadeln verursachten 68,6% (2.373 Fälle). Pflegekräfte und medizinisch-technische Angestellte waren mit 51,4% am stärksten betroffen (95%-KI 49,7–53,0). Verletzungen nahmen während Pandemie zu: 1.930 vs. 1.624 vor Pandemie.</w:t>
      </w:r>
    </w:p>
    <w:p>
      <w:r>
        <w:rPr>
          <w:b/>
          <w:sz w:val="19"/>
        </w:rPr>
        <w:t xml:space="preserve">Übertragbarkeit: </w:t>
      </w:r>
      <w:r>
        <w:rPr>
          <w:sz w:val="19"/>
        </w:rPr>
        <w:t>Europa, ähnliche Infektionsschutzstandards, aber höhere Belastung durch Pandemie</w:t>
      </w:r>
    </w:p>
    <w:p>
      <w:r>
        <w:rPr>
          <w:color w:val="5A7D3A"/>
          <w:sz w:val="18"/>
        </w:rPr>
        <w:t>https://pubmed.ncbi.nlm.nih.gov/42626802/</w:t>
      </w:r>
    </w:p>
    <w:p>
      <w:pPr>
        <w:pStyle w:val="Heading1"/>
      </w:pPr>
      <w:r>
        <w:t>Aufgenommen am 21.08.2026</w:t>
      </w:r>
    </w:p>
    <w:p>
      <w:pPr>
        <w:pStyle w:val="Heading2"/>
      </w:pPr>
      <w:r>
        <w:t>Professionelle Gesundheitskompetenz von Hebammen: Ergebnisse einer bayerischen Befragung</w:t>
      </w:r>
    </w:p>
    <w:p>
      <w:r>
        <w:rPr>
          <w:i/>
          <w:color w:val="666666"/>
          <w:sz w:val="18"/>
        </w:rPr>
        <w:t>Sponsel S et al.  ·  Gesundheitswesen  ·  19.08.2026  ·  PMID 42617637</w:t>
      </w:r>
    </w:p>
    <w:p>
      <w:r>
        <w:t>Querschnitts-Online-Befragung von 668 bayerischen Hebammen (November 2023–Mai 2024) mittels PROF-HL-Q (34 Items, vier Kompetenzbereiche) zur professionellen Gesundheitskompetenz.</w:t>
      </w:r>
    </w:p>
    <w:p>
      <w:r>
        <w:rPr>
          <w:b/>
        </w:rPr>
        <w:t xml:space="preserve">Ergebnis: </w:t>
      </w:r>
      <w:r>
        <w:t>Mittlere Punktwerte pro Kompetenzbereich lagen zwischen 48,6 und 78,0 von 100 Punkten. Patientenzentrierte Kommunikation am höchsten bewertet, professionelle digitale Gesundheitskompetenz am niedrigsten. Kompetenzbereiche mit Förderungsbedarf identifiziert. Curriculare Anpassungen und gezielte Fort-/Weiterbildungen in Digitalisierung, Evidenzbasierung und Kommunikation erforderlich.</w:t>
      </w:r>
    </w:p>
    <w:p>
      <w:r>
        <w:rPr>
          <w:b/>
          <w:sz w:val="19"/>
        </w:rPr>
        <w:t xml:space="preserve">Übertragbarkeit: </w:t>
      </w:r>
      <w:r>
        <w:rPr>
          <w:sz w:val="19"/>
        </w:rPr>
        <w:t>Deutschland (Bayern), vollständig in deutschem Kontext und Berufssystem</w:t>
      </w:r>
    </w:p>
    <w:p>
      <w:r>
        <w:rPr>
          <w:color w:val="5A7D3A"/>
          <w:sz w:val="18"/>
        </w:rPr>
        <w:t>https://pubmed.ncbi.nlm.nih.gov/42617637/</w:t>
      </w:r>
    </w:p>
    <w:p>
      <w:pPr>
        <w:pStyle w:val="Heading1"/>
      </w:pPr>
      <w:r>
        <w:t>Aufgenommen am 20.08.2026</w:t>
      </w:r>
    </w:p>
    <w:p>
      <w:pPr>
        <w:pStyle w:val="Heading2"/>
      </w:pPr>
      <w:r>
        <w:t>Datenkompetenz in der Langzeitpflege: Organisationale Reife und Barrieren für datengesteuerte Versorgung</w:t>
      </w:r>
    </w:p>
    <w:p>
      <w:r>
        <w:rPr>
          <w:i/>
          <w:color w:val="666666"/>
          <w:sz w:val="18"/>
        </w:rPr>
        <w:t>Bouchmal S et al.  ·  J Med Internet Res  ·  19.08.2026  ·  PMID 42617155</w:t>
      </w:r>
    </w:p>
    <w:p>
      <w:r>
        <w:t>Mixed-Methods-Studie zur Bewertung der Datenkompetenz in drei niederländischen Langzeitpflegeorganisationen und zur Identifikation von Faktoren, die die Nutzung von Daten für Versorgungsverbesserungen behindern.</w:t>
      </w:r>
    </w:p>
    <w:p>
      <w:r>
        <w:rPr>
          <w:b/>
        </w:rPr>
        <w:t xml:space="preserve">Ergebnis: </w:t>
      </w:r>
      <w:r>
        <w:t>Langzeitpflegeorganisationen zeigen geringe Datenkompetenz, besonders in den Bereichen Strategie, Governance und Datenqualität. Schlüsselhindernisse sind fehlende Vision für datengesteuerte Versorgung, mangelnde Datenkultur, begrenzte interdisziplinäre Zusammenarbeit und unzureichende technische Infrastruktur. Voraussetzung für Fortschritt sind integrierte Strategien, die technische, kulturelle und interprofessionelle Bedingungen verbinden.</w:t>
      </w:r>
    </w:p>
    <w:p>
      <w:r>
        <w:rPr>
          <w:b/>
          <w:sz w:val="19"/>
        </w:rPr>
        <w:t xml:space="preserve">Übertragbarkeit: </w:t>
      </w:r>
      <w:r>
        <w:rPr>
          <w:sz w:val="19"/>
        </w:rPr>
        <w:t>Niederlande, vergleichbare Versicherungsstruktur, ähnliche Governance-Herausforderungen</w:t>
      </w:r>
    </w:p>
    <w:p>
      <w:r>
        <w:rPr>
          <w:color w:val="5A7D3A"/>
          <w:sz w:val="18"/>
        </w:rPr>
        <w:t>https://pubmed.ncbi.nlm.nih.gov/42617155/</w:t>
      </w:r>
    </w:p>
    <w:p>
      <w:pPr>
        <w:pStyle w:val="Heading2"/>
      </w:pPr>
      <w:r>
        <w:t>Telemedizin-Intervention in Pflegeheimen: Hospitalisierungsraten und Implementierungsbarrieren</w:t>
      </w:r>
    </w:p>
    <w:p>
      <w:r>
        <w:rPr>
          <w:i/>
          <w:color w:val="666666"/>
          <w:sz w:val="18"/>
        </w:rPr>
        <w:t>Grosser J et al.  ·  JMIR Aging  ·  19.08.2026  ·  PMID 42616612</w:t>
      </w:r>
    </w:p>
    <w:p>
      <w:r>
        <w:t>Cluster-randomisierte Stepped-Wedge-Studie über 24 Pflegeheime in Nordrhein-Westfalen zu einer intersektorialen Telemedizin-Intervention mit Frühwarnsystem und mobilen Nichtarzt-Assistenten zur Vermeidung von Krankenhauseinweisungen.</w:t>
      </w:r>
    </w:p>
    <w:p>
      <w:r>
        <w:rPr>
          <w:b/>
        </w:rPr>
        <w:t xml:space="preserve">Ergebnis: </w:t>
      </w:r>
      <w:r>
        <w:t>Von 1260 analysierten Regressionsmodellen zeigten etwa zwei Drittel einen negativen (protektiven) Effekt, aber kein Modell erreichte statistische Signifikanz (p&lt;0,05). Die Hypothese einer signifikanten Reduktion von Hospitalisierungen wurde nicht unterstützt. Externe Faktoren wie Hochwasser und COVID-19-Pandemie beeinträchtigten die Implementierung und Effektivitätsmessung erheblich.</w:t>
      </w:r>
    </w:p>
    <w:p>
      <w:r>
        <w:rPr>
          <w:b/>
          <w:sz w:val="19"/>
        </w:rPr>
        <w:t xml:space="preserve">Übertragbarkeit: </w:t>
      </w:r>
      <w:r>
        <w:rPr>
          <w:sz w:val="19"/>
        </w:rPr>
        <w:t>Deutschlandweit, lokale Daten und Bedingungen, aber externe Störfaktoren müssen kontrolliert werden</w:t>
      </w:r>
    </w:p>
    <w:p>
      <w:r>
        <w:rPr>
          <w:color w:val="5A7D3A"/>
          <w:sz w:val="18"/>
        </w:rPr>
        <w:t>https://pubmed.ncbi.nlm.nih.gov/42616612/</w:t>
      </w:r>
    </w:p>
    <w:p>
      <w:pPr>
        <w:pStyle w:val="Heading2"/>
      </w:pPr>
      <w:r>
        <w:t>Schichtplanung in der Pflege: Was Pflegekräfte wirklich wollen – Diskrete-Choice-Experimente</w:t>
      </w:r>
    </w:p>
    <w:p>
      <w:r>
        <w:rPr>
          <w:i/>
          <w:color w:val="666666"/>
          <w:sz w:val="18"/>
        </w:rPr>
        <w:t>Dall'Ora C et al.  ·  BMJ Open  ·  18.08.2026  ·  PMID 42613123</w:t>
      </w:r>
    </w:p>
    <w:p>
      <w:r>
        <w:t>Discrete-Choice-Experiment mit 1449 registrierten Pflegekräften aus dem Vereinigten Königreich zur Quantifizierung von Präferenzen für Schichtmerkmale und deren Wechselwirkung mit Bezahlung.</w:t>
      </w:r>
    </w:p>
    <w:p>
      <w:r>
        <w:rPr>
          <w:b/>
        </w:rPr>
        <w:t xml:space="preserve">Ergebnis: </w:t>
      </w:r>
      <w:r>
        <w:t>Alle sechs Schichtattribute waren statistisch signifikante Einflussfaktoren. Stärkste Aversionen: Nur-Nachtschichten (β=−1,113, erfordert 29% Mehrausgleich) und kein freies Wochenende (β=−0,790, erfordert 21% Mehrausgleich). Vorhersehbare Rosters (β=−0,220), Schichtwahlflexibilität (β=−0,189) und Lohnerhöhungen (β=−0,525) reduzierten Unzufriedenheit. 9–10-Stunden-Schichten wurden 8-Stunden-Schichten vorgezogen.</w:t>
      </w:r>
    </w:p>
    <w:p>
      <w:r>
        <w:rPr>
          <w:b/>
          <w:sz w:val="19"/>
        </w:rPr>
        <w:t xml:space="preserve">Übertragbarkeit: </w:t>
      </w:r>
      <w:r>
        <w:rPr>
          <w:sz w:val="19"/>
        </w:rPr>
        <w:t>Großbritannien, Arbeitsmärkte ähnlich, aber deutsche Fachkraftknappheit und Schichtsysteme unterscheiden sich</w:t>
      </w:r>
    </w:p>
    <w:p>
      <w:r>
        <w:rPr>
          <w:color w:val="5A7D3A"/>
          <w:sz w:val="18"/>
        </w:rPr>
        <w:t>https://pubmed.ncbi.nlm.nih.gov/42613123/</w:t>
      </w:r>
    </w:p>
    <w:p>
      <w:pPr>
        <w:pStyle w:val="Heading1"/>
      </w:pPr>
      <w:r>
        <w:t>Aufgenommen am 19.08.2026</w:t>
      </w:r>
    </w:p>
    <w:p>
      <w:pPr>
        <w:pStyle w:val="Heading2"/>
      </w:pPr>
      <w:r>
        <w:t>Delirium bei Demenz im Pflegeheim: Prävalenz und Prognose – ein deutsches Kohorten-Protokoll</w:t>
      </w:r>
    </w:p>
    <w:p>
      <w:r>
        <w:rPr>
          <w:i/>
          <w:color w:val="666666"/>
          <w:sz w:val="18"/>
        </w:rPr>
        <w:t>Molitor V et al.  ·  BMC Geriatr  ·  15.08.2026  ·  PMID 42608678</w:t>
      </w:r>
    </w:p>
    <w:p>
      <w:r>
        <w:t>Protokoll einer prospektiven Multizenterstudie in 20 deutschen Heimen (August 2025 bis Juli 2028) mit etwa 300 Heimbewohnern mit Demenz; wöchentliches Screening auf Delirium überlagert auf Demenz über 6 Monate.</w:t>
      </w:r>
    </w:p>
    <w:p>
      <w:r>
        <w:rPr>
          <w:b/>
        </w:rPr>
        <w:t xml:space="preserve">Ergebnis: </w:t>
      </w:r>
      <w:r>
        <w:t>Noch laufend; Ziel ist die Ermittlung von Prävalenz, Inzidenz, Risikofaktoren, klinischem Verlauf und Pflegeprozessen bei superimposed Delirium als Grundlage für evidenzbasierte Prävention.</w:t>
      </w:r>
    </w:p>
    <w:p>
      <w:r>
        <w:rPr>
          <w:b/>
          <w:sz w:val="19"/>
        </w:rPr>
        <w:t xml:space="preserve">Übertragbarkeit: </w:t>
      </w:r>
      <w:r>
        <w:rPr>
          <w:sz w:val="19"/>
        </w:rPr>
        <w:t>Deutschland, speziell deutsches Heimsetting mit hiesigen Assess-Tools.</w:t>
      </w:r>
    </w:p>
    <w:p>
      <w:r>
        <w:rPr>
          <w:color w:val="5A7D3A"/>
          <w:sz w:val="18"/>
        </w:rPr>
        <w:t>https://pubmed.ncbi.nlm.nih.gov/42608678/</w:t>
      </w:r>
    </w:p>
    <w:p>
      <w:pPr>
        <w:pStyle w:val="Heading2"/>
      </w:pPr>
      <w:r>
        <w:t>Videovisiten im Pflegealltag: Pflegefachpersonen zwischen Effizienzanforderung und relationalem Anspruch</w:t>
      </w:r>
    </w:p>
    <w:p>
      <w:r>
        <w:rPr>
          <w:i/>
          <w:color w:val="666666"/>
          <w:sz w:val="18"/>
        </w:rPr>
        <w:t>Groth S et al.  ·  PLoS One  ·  11.08.2026  ·  PMID 42579655</w:t>
      </w:r>
    </w:p>
    <w:p>
      <w:r>
        <w:t>Qualitative Studie mit zwei Fokusgruppen (12 Pflegekräfte) aus zwei dänischen Kardiologie-Ambulanzen zur Erfahrung mit Videovisiten und deren Auswirkung auf die Pflegebeziehung.</w:t>
      </w:r>
    </w:p>
    <w:p>
      <w:r>
        <w:rPr>
          <w:b/>
        </w:rPr>
        <w:t xml:space="preserve">Ergebnis: </w:t>
      </w:r>
      <w:r>
        <w:t>Drei Hauptthemen: Videovisiten erfordern gutes Timing; Pflegefachpersonen sahen Spannungen zwischen Effizienzzielen, organisationalen Bedingungen und Wert relationaler Praxis. Technologie erleichterte Flexibilität, fachliche Qualität hinge aber von Organisationsstütze, Training und klarer Implementierungsstrategie ab – Führung und Integration in Workflows waren kritisch für nachhaltigen Einsatz.</w:t>
      </w:r>
    </w:p>
    <w:p>
      <w:r>
        <w:rPr>
          <w:b/>
          <w:sz w:val="19"/>
        </w:rPr>
        <w:t xml:space="preserve">Übertragbarkeit: </w:t>
      </w:r>
      <w:r>
        <w:rPr>
          <w:sz w:val="19"/>
        </w:rPr>
        <w:t>Dänemark, vergleichbar strukturiertes Gesundheitssystem, spricht Organisationsfragen an.</w:t>
      </w:r>
    </w:p>
    <w:p>
      <w:r>
        <w:rPr>
          <w:color w:val="5A7D3A"/>
          <w:sz w:val="18"/>
        </w:rPr>
        <w:t>https://pubmed.ncbi.nlm.nih.gov/42579655/</w:t>
      </w:r>
    </w:p>
    <w:p>
      <w:pPr>
        <w:pStyle w:val="Heading1"/>
      </w:pPr>
      <w:r>
        <w:t>Aufgenommen am 18.08.2026</w:t>
      </w:r>
    </w:p>
    <w:p>
      <w:pPr>
        <w:pStyle w:val="Heading2"/>
      </w:pPr>
      <w:r>
        <w:t>Krankenhausentlassung ins Pflegeheim: Outcomes und Komplikationen bei 198 älteren Patienten</w:t>
      </w:r>
    </w:p>
    <w:p>
      <w:r>
        <w:rPr>
          <w:i/>
          <w:color w:val="666666"/>
          <w:sz w:val="18"/>
        </w:rPr>
        <w:t>Nash TS et al.  ·  Aust Health Rev  ·  03.09.2026  ·  PMID 42608335</w:t>
      </w:r>
    </w:p>
    <w:p>
      <w:r>
        <w:t>Retrospektive Kohortenstudie mit 293 als langzeitig hospitalisiert markierten und 198 schließlich ins Pflegeheim entlassenen älteren Patienten (Median 83 Jahre); Verfolgung von Übergangsverzögerungen und 90-Tage-Outcomes.</w:t>
      </w:r>
    </w:p>
    <w:p>
      <w:r>
        <w:rPr>
          <w:b/>
        </w:rPr>
        <w:t xml:space="preserve">Ergebnis: </w:t>
      </w:r>
      <w:r>
        <w:t>Mediane Verweildauer 28 Tage (Aufnahme bis Bereitschaft), 24 Tage (Bereitschaft bis Heimaufnahme); 36 % erfüllten das zusammengesetzte Outcome (Notaufnahmen, ungeplante Wiederaufnahmen oder Scheitern der Platzierung innerhalb 90 Tagen); 32 % besuchten Notaufnahme, 22 % wurden wiederaufgenommen, 5 % Platzierungsversagen.</w:t>
      </w:r>
    </w:p>
    <w:p>
      <w:r>
        <w:rPr>
          <w:b/>
          <w:sz w:val="19"/>
        </w:rPr>
        <w:t xml:space="preserve">Übertragbarkeit: </w:t>
      </w:r>
      <w:r>
        <w:rPr>
          <w:sz w:val="19"/>
        </w:rPr>
        <w:t>Australien, aber Sicherungs- und Übergangsproblematik ähnlich deutschem System</w:t>
      </w:r>
    </w:p>
    <w:p>
      <w:r>
        <w:rPr>
          <w:color w:val="5A7D3A"/>
          <w:sz w:val="18"/>
        </w:rPr>
        <w:t>https://pubmed.ncbi.nlm.nih.gov/42608335/</w:t>
      </w:r>
    </w:p>
    <w:p>
      <w:pPr>
        <w:pStyle w:val="Heading2"/>
      </w:pPr>
      <w:r>
        <w:t>Lebensqualität in Pflegeheimen: Einfluss von Einsamkeit, Aktivitäten und Außenräumen</w:t>
      </w:r>
    </w:p>
    <w:p>
      <w:r>
        <w:rPr>
          <w:i/>
          <w:color w:val="666666"/>
          <w:sz w:val="18"/>
        </w:rPr>
        <w:t>Alves B et al.  ·  Psychogeriatrics  ·  Sept. 2026  ·  PMID 42581428</w:t>
      </w:r>
    </w:p>
    <w:p>
      <w:r>
        <w:t>Querschnittstudie mit 213 Bewohnern in 22 portugiesischen Pflegeheimen zur Identifikation individueller und institutioneller Faktoren für Lebensqualität.</w:t>
      </w:r>
    </w:p>
    <w:p>
      <w:r>
        <w:rPr>
          <w:b/>
        </w:rPr>
        <w:t xml:space="preserve">Ergebnis: </w:t>
      </w:r>
      <w:r>
        <w:t>Durchschnittlicher WHOQOL-OLD-Score 63,3/100; höhere Einsamkeit reduzierte Lebensqualität um 0,79 Punkte (p&lt;0,001); Beteiligung an Heimaufgaben (+7,67 Punkte, p&lt;0,001), Besuche (+7,10 Punkte) und Außenräume (+6,52 Punkte) verbesserten Lebensqualität signifikant.</w:t>
      </w:r>
    </w:p>
    <w:p>
      <w:r>
        <w:rPr>
          <w:b/>
          <w:sz w:val="19"/>
        </w:rPr>
        <w:t xml:space="preserve">Übertragbarkeit: </w:t>
      </w:r>
      <w:r>
        <w:rPr>
          <w:sz w:val="19"/>
        </w:rPr>
        <w:t>Portugal, südeuropäisches Langzeitpflege-Setting, Ergebnisse auf deutsche Heime übertragbar</w:t>
      </w:r>
    </w:p>
    <w:p>
      <w:r>
        <w:rPr>
          <w:color w:val="5A7D3A"/>
          <w:sz w:val="18"/>
        </w:rPr>
        <w:t>https://pubmed.ncbi.nlm.nih.gov/42581428/</w:t>
      </w:r>
    </w:p>
    <w:p>
      <w:pPr>
        <w:pStyle w:val="Heading2"/>
      </w:pPr>
      <w:r>
        <w:t>Hospital at Home für Heimbewohner mit körperlichem Verfall: Erfahrungen des Pflegepersonals</w:t>
      </w:r>
    </w:p>
    <w:p>
      <w:r>
        <w:rPr>
          <w:i/>
          <w:color w:val="666666"/>
          <w:sz w:val="18"/>
        </w:rPr>
        <w:t>Nwolise C et al.  ·  Age Ageing  ·  03.08.2026  ·  PMID 42580694</w:t>
      </w:r>
    </w:p>
    <w:p>
      <w:r>
        <w:t>Qualitative Studie zu Erfahrungen von Heimleitern und Pflegepersonal mit dem Hospital-at-Home-Modell (Versorgung im gewohnten Setting statt Krankenhausaufnahme) bei älteren Bewohnern in englischen Pflegeheimen.</w:t>
      </w:r>
    </w:p>
    <w:p>
      <w:r>
        <w:rPr>
          <w:b/>
        </w:rPr>
        <w:t xml:space="preserve">Ergebnis: </w:t>
      </w:r>
      <w:r>
        <w:t>50 Befragte und 20 interviewte Pflegepersonen; Hospital at Home wurde als wertvoll wahrgenommen mit verbesserten Outcomes (Kontinuität, Würde, geringere Krankenhausrisiken) gegenüber stationärer Aufnahme, aber Barrieren wie begrenzte Kapazität und Öffnungszeiten schränken die Implementierung ein.</w:t>
      </w:r>
    </w:p>
    <w:p>
      <w:r>
        <w:rPr>
          <w:b/>
          <w:sz w:val="19"/>
        </w:rPr>
        <w:t xml:space="preserve">Übertragbarkeit: </w:t>
      </w:r>
      <w:r>
        <w:rPr>
          <w:sz w:val="19"/>
        </w:rPr>
        <w:t>England, aber Versorgungslogik vergleichbar mit deutschen Heimversorgungsmodellen</w:t>
      </w:r>
    </w:p>
    <w:p>
      <w:r>
        <w:rPr>
          <w:color w:val="5A7D3A"/>
          <w:sz w:val="18"/>
        </w:rPr>
        <w:t>https://pubmed.ncbi.nlm.nih.gov/42580694/</w:t>
      </w:r>
    </w:p>
    <w:p>
      <w:pPr>
        <w:pStyle w:val="Heading2"/>
      </w:pPr>
      <w:r>
        <w:t>Integrierte Versorgung für Kinder mit speziellen Versorgungsbedarfen: Lücken in Koordination und Familienorientierung</w:t>
      </w:r>
    </w:p>
    <w:p>
      <w:r>
        <w:rPr>
          <w:i/>
          <w:color w:val="666666"/>
          <w:sz w:val="18"/>
        </w:rPr>
        <w:t>Bohnert K et al.  ·  BMC Health Serv Res  ·  08.08.2026  ·  PMID 42576220</w:t>
      </w:r>
    </w:p>
    <w:p>
      <w:r>
        <w:t>Querschnittstudie in Deutschland mit 459 Eltern von Kindern mit neurologischen, entwicklungs- und verhaltensauffälligen Störungen zur Erfahrung der sektorenübergreifenden Versorgungskoordination und Familienunterstützung.</w:t>
      </w:r>
    </w:p>
    <w:p>
      <w:r>
        <w:rPr>
          <w:b/>
        </w:rPr>
        <w:t xml:space="preserve">Ergebnis: </w:t>
      </w:r>
      <w:r>
        <w:t>Moderate Teamqualität und Kommunikation (Mittelwert 4,1±1,1), niedrige Aufmerksamkeit für Familienbelastung (2,3±1,1); Zusammenhang mit ungedeckten Bedarfen: 1-4 ungedeckte Bedarfe assoziiert mit um 0,28 Punkte niedrigerer Teamqualität (p&lt;0,05), ≥5 Bedarfe um 0,83 Punkte niedriger (p&lt;0,05); größere Versorgungsnetzwerke mit besserer Familienorientierung (4-5 Provider: β=0,33; 6-10 Provider: β=0,38, jeweils p&lt;0,05).</w:t>
      </w:r>
    </w:p>
    <w:p>
      <w:r>
        <w:rPr>
          <w:b/>
          <w:sz w:val="19"/>
        </w:rPr>
        <w:t xml:space="preserve">Übertragbarkeit: </w:t>
      </w:r>
      <w:r>
        <w:rPr>
          <w:sz w:val="19"/>
        </w:rPr>
        <w:t>Deutschland, deutsche Kohortenstudie mit deutschem Versorgungssystem</w:t>
      </w:r>
    </w:p>
    <w:p>
      <w:r>
        <w:rPr>
          <w:color w:val="5A7D3A"/>
          <w:sz w:val="18"/>
        </w:rPr>
        <w:t>https://pubmed.ncbi.nlm.nih.gov/42576220/</w:t>
      </w:r>
    </w:p>
    <w:p>
      <w:pPr>
        <w:pStyle w:val="Heading2"/>
      </w:pPr>
      <w:r>
        <w:t>Palliativversorgung im Pflegeheim: Managementerfahrungen nach Schulung des Personals</w:t>
      </w:r>
    </w:p>
    <w:p>
      <w:r>
        <w:rPr>
          <w:i/>
          <w:color w:val="666666"/>
          <w:sz w:val="18"/>
        </w:rPr>
        <w:t>Åvik Persson H et al.  ·  BMC Palliat Care  ·  11.08.2026  ·  PMID 42576216</w:t>
      </w:r>
    </w:p>
    <w:p>
      <w:r>
        <w:t>Qualitativ-thematische Follow-up-Studie mit 22 Heimleitern in 20 schwedischen Pflegeheimen, die an einer mehrzentrisch evaluierten Schulungsintervention (KUPA-Programm: Seminare, reflektive Aktivitäten, Aufgaben) teilnahmen.</w:t>
      </w:r>
    </w:p>
    <w:p>
      <w:r>
        <w:rPr>
          <w:b/>
        </w:rPr>
        <w:t xml:space="preserve">Ergebnis: </w:t>
      </w:r>
      <w:r>
        <w:t>Interviews zeigten drei Hauptthemen: Navigation organisatorischer Barrieren, Aufrechterhaltung der Implementierung trotz Ressourcenmangel, Verbesserung des Wissens und gemeinsamer Sprache zum Thema Palliativpflege über Professionen hinweg; Langzeitkommitment, finanzielle Ressourcen und Managementkompetenz als Erfolgsfaktoren (qualitativ, keine quantifizierten Outcomes, aber Beobachtung von Implementierungshaltbarkeit).</w:t>
      </w:r>
    </w:p>
    <w:p>
      <w:r>
        <w:rPr>
          <w:b/>
          <w:sz w:val="19"/>
        </w:rPr>
        <w:t xml:space="preserve">Übertragbarkeit: </w:t>
      </w:r>
      <w:r>
        <w:rPr>
          <w:sz w:val="19"/>
        </w:rPr>
        <w:t>Schweden, skandinavisches Langzeitpflege-System mit vergleichbaren Finanzierungs- und Organisationsstrukturen</w:t>
      </w:r>
    </w:p>
    <w:p>
      <w:r>
        <w:rPr>
          <w:color w:val="5A7D3A"/>
          <w:sz w:val="18"/>
        </w:rPr>
        <w:t>https://pubmed.ncbi.nlm.nih.gov/42576216/</w:t>
      </w:r>
    </w:p>
    <w:p>
      <w:pPr>
        <w:pStyle w:val="Heading2"/>
      </w:pPr>
      <w:r>
        <w:t>Personalisierte Gewinnung und Bindung von akademisch ausgebildeten Pflegekräften: was BSN-Absolventen in deutschen Kliniken wirklich wollen</w:t>
      </w:r>
    </w:p>
    <w:p>
      <w:r>
        <w:rPr>
          <w:i/>
          <w:color w:val="666666"/>
          <w:sz w:val="18"/>
        </w:rPr>
        <w:t>Maier CB et al.  ·  BMJ Open  ·  10.08.2026  ·  PMID 42575558</w:t>
      </w:r>
    </w:p>
    <w:p>
      <w:r>
        <w:t>Mixed-Methods-Studie in 22 deutschen Krankenhäusern mit 1856 Pflegekräften (282 Bachelor-absolventen, 1574 dreijährig ausgebildete), Interviews mit 19 Personen zur Gewinnung und Bindung von BSN-Pflegekräften.</w:t>
      </w:r>
    </w:p>
    <w:p>
      <w:r>
        <w:rPr>
          <w:b/>
        </w:rPr>
        <w:t xml:space="preserve">Ergebnis: </w:t>
      </w:r>
      <w:r>
        <w:t>82,6 % der BSN beurteilten qualifikationsgerechte Bezahlung als hochgradig wichtig (vs. 52,7 % dreijährig Ausgebildete, p&lt;0,001); 63,8 % BSN (vs. 40,1 %, p&lt;0,001) schätzten individuelle Karrierechancen als zentral, 59,9 % (vs. 32,0 %, p&lt;0,001) forderten erweiterte klinische Aufgaben und Unabhängigkeit.</w:t>
      </w:r>
    </w:p>
    <w:p>
      <w:r>
        <w:rPr>
          <w:b/>
          <w:sz w:val="19"/>
        </w:rPr>
        <w:t xml:space="preserve">Übertragbarkeit: </w:t>
      </w:r>
      <w:r>
        <w:rPr>
          <w:sz w:val="19"/>
        </w:rPr>
        <w:t>Deutschland, direkt auf deutsche Krankenhäuser anwendbar</w:t>
      </w:r>
    </w:p>
    <w:p>
      <w:r>
        <w:rPr>
          <w:color w:val="5A7D3A"/>
          <w:sz w:val="18"/>
        </w:rPr>
        <w:t>https://pubmed.ncbi.nlm.nih.gov/42575558/</w:t>
      </w:r>
    </w:p>
    <w:p>
      <w:pPr>
        <w:pStyle w:val="Heading2"/>
      </w:pPr>
      <w:r>
        <w:t>Verbleib von Pflegekräften in Intensivpflege und Langzeitpflege: stabilisierende und destabilisierende Faktoren im Vergleich</w:t>
      </w:r>
    </w:p>
    <w:p>
      <w:r>
        <w:rPr>
          <w:i/>
          <w:color w:val="666666"/>
          <w:sz w:val="18"/>
        </w:rPr>
        <w:t>Lesnik T et al.  ·  J Nurs Manag  ·  2026  ·  PMID 42568162</w:t>
      </w:r>
    </w:p>
    <w:p>
      <w:r>
        <w:t>Qualitative Studie mit 52 Teilnehmern (Pflegemanager und Pflegepersonal) aus 9 Krankenhäusern und 8 Pflegeheimen in Österreich zu Faktoren, die zum Verbleib oder Weggang von Pflegekräften beitragen.</w:t>
      </w:r>
    </w:p>
    <w:p>
      <w:r>
        <w:rPr>
          <w:b/>
        </w:rPr>
        <w:t xml:space="preserve">Ergebnis: </w:t>
      </w:r>
      <w:r>
        <w:t>Stabilisierende Faktoren: fördernde Führung, positive Teamkultur, Autonomie; destabilisierende Faktoren: unangemessene Verantwortungslast, ethische Dilemmas und in Heimen zusätzlich: eingeschränkte Ärzteverfügbarkeit, Untervalourierung, geringe Aufstiegschancen (qualitative Ergebnisse, keine Prozentangaben, aber strukturierter Vergleich ICU vs. LTC).</w:t>
      </w:r>
    </w:p>
    <w:p>
      <w:r>
        <w:rPr>
          <w:b/>
          <w:sz w:val="19"/>
        </w:rPr>
        <w:t xml:space="preserve">Übertragbarkeit: </w:t>
      </w:r>
      <w:r>
        <w:rPr>
          <w:sz w:val="19"/>
        </w:rPr>
        <w:t>Österreich, vergleichbares deutsches Pflegesystem und ähnliche Arbeitsmarktdynamiken</w:t>
      </w:r>
    </w:p>
    <w:p>
      <w:r>
        <w:rPr>
          <w:color w:val="5A7D3A"/>
          <w:sz w:val="18"/>
        </w:rPr>
        <w:t>https://pubmed.ncbi.nlm.nih.gov/42568162/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Pflege und Langzeitversorgung</dc:title>
  <dc:subject/>
  <dc:creator>Monitor Versorgungsforschung</dc:creator>
  <cp:keywords/>
  <dc:description>generated by python-docx</dc:description>
  <cp:lastModifiedBy/>
  <cp:revision>1</cp:revision>
  <dcterms:created xsi:type="dcterms:W3CDTF">2026-10-19T06:00:00Z</dcterms:created>
  <dcterms:modified xsi:type="dcterms:W3CDTF">2026-10-19T06:00:00Z</dcterms:modified>
  <cp:category/>
</cp:coreProperties>
</file>