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25.09.2026  |  7 Studien  |  pflege.m-vf.de</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