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22.09.2026  |  185 Studien  |  pflege.m-vf.de</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