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23.09.2026  |  6 Studien  |  pflege.m-vf.de</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