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Pflege und Langzeitversorgung</w:t>
      </w:r>
    </w:p>
    <w:p>
      <w:r>
        <w:rPr>
          <w:i/>
          <w:color w:val="666666"/>
          <w:sz w:val="18"/>
        </w:rPr>
        <w:t>Stand: 01.10.2026  |  6 Studien  |  pflege.m-vf.de</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Pflege und Langzeitversorgung</dc:title>
  <dc:subject/>
  <dc:creator>Monitor Versorgungsforschung</dc:creator>
  <cp:keywords/>
  <dc:description>generated by python-docx</dc:description>
  <cp:lastModifiedBy/>
  <cp:revision>1</cp:revision>
  <dcterms:created xsi:type="dcterms:W3CDTF">2026-10-01T06:00:00Z</dcterms:created>
  <dcterms:modified xsi:type="dcterms:W3CDTF">2026-10-01T06:00:00Z</dcterms:modified>
  <cp:category/>
</cp:coreProperties>
</file>