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09.10.2026  |  276 Studien  |  safety.m-vf.de</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