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15.10.2026  |  312 Studien  |  safety.m-vf.de</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