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16.10.2026  |  318 Studien  |  safety.m-vf.de</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