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14.09.2026  |  129 Studien  |  safety.m-vf.de</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