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21.10.2026  |  348 Studien  |  safety.m-vf.de</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