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10.10.2026  |  282 Studien  |  safety.m-vf.de</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