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23.10.2026  |  7 Studien  |  safety.m-vf.de</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