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04.10.2026  |  251 Studien  |  safety.m-vf.de</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