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09.09.2026  |  98 Studien  |  safety.m-vf.de</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