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07.10.2026  |  264 Studien  |  safety.m-vf.de</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