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16.09.2026  |  141 Studien  |  safety.m-vf.de</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