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05.10.2026  |  257 Studien  |  safety.m-vf.de</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