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06.10.2026  |  263 Studien  |  safety.m-vf.de</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