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y  comercializadores </w:t>
      </w:r>
      <w:proofErr w:type="gramStart"/>
      <w:r w:rsidRPr="00342DA2">
        <w:rPr>
          <w:rFonts w:ascii="Times New Roman" w:hAnsi="Times New Roman" w:cs="Times New Roman"/>
          <w:sz w:val="24"/>
          <w:szCs w:val="24"/>
        </w:rPr>
        <w:t>de</w:t>
      </w:r>
      <w:proofErr w:type="gramEnd"/>
      <w:r w:rsidRPr="00342DA2">
        <w:rPr>
          <w:rFonts w:ascii="Times New Roman" w:hAnsi="Times New Roman" w:cs="Times New Roman"/>
          <w:sz w:val="24"/>
          <w:szCs w:val="24"/>
        </w:rPr>
        <w:t xml:space="preserv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que expliquen cómo se  produce este precio. Por otra parte, dentro del análisis se recopiló información desde el 01/01/2000 hasta 30</w:t>
      </w:r>
      <w:r w:rsidR="00F2724B">
        <w:rPr>
          <w:rFonts w:ascii="Times New Roman" w:hAnsi="Times New Roman" w:cs="Times New Roman"/>
          <w:sz w:val="24"/>
          <w:szCs w:val="24"/>
        </w:rPr>
        <w:t xml:space="preserve">/06/2022, en donde no se presenta información faltante que deba ser imputada. </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p>
    <w:p w:rsidR="002F4386" w:rsidRDefault="002F4386" w:rsidP="000F352F">
      <w:pPr>
        <w:pStyle w:val="Prrafodelista"/>
        <w:numPr>
          <w:ilvl w:val="1"/>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Índice Interoceánico de El Niño (ONI</w:t>
      </w:r>
      <w:proofErr w:type="gramStart"/>
      <w:r>
        <w:rPr>
          <w:rFonts w:ascii="Times New Roman" w:hAnsi="Times New Roman" w:cs="Times New Roman"/>
          <w:sz w:val="24"/>
          <w:szCs w:val="24"/>
        </w:rPr>
        <w:t>)</w:t>
      </w:r>
      <w:r w:rsidR="000F352F">
        <w:rPr>
          <w:rFonts w:ascii="Times New Roman" w:hAnsi="Times New Roman" w:cs="Times New Roman"/>
          <w:sz w:val="24"/>
          <w:szCs w:val="24"/>
        </w:rPr>
        <w:t xml:space="preserve"> :</w:t>
      </w:r>
      <w:proofErr w:type="gramEnd"/>
      <w:r w:rsidR="000F352F">
        <w:rPr>
          <w:rFonts w:ascii="Times New Roman" w:hAnsi="Times New Roman" w:cs="Times New Roman"/>
          <w:sz w:val="24"/>
          <w:szCs w:val="24"/>
        </w:rPr>
        <w:t xml:space="preserve"> refleja el aumento o disminución de  la temperatura del océano pacífico. Cuando sube el índice significa que se van a </w:t>
      </w:r>
      <w:proofErr w:type="spellStart"/>
      <w:r w:rsidR="000F352F">
        <w:rPr>
          <w:rFonts w:ascii="Times New Roman" w:hAnsi="Times New Roman" w:cs="Times New Roman"/>
          <w:sz w:val="24"/>
          <w:szCs w:val="24"/>
        </w:rPr>
        <w:t>presentarsequías</w:t>
      </w:r>
      <w:proofErr w:type="spellEnd"/>
      <w:r w:rsidR="000F352F">
        <w:rPr>
          <w:rFonts w:ascii="Times New Roman" w:hAnsi="Times New Roman" w:cs="Times New Roman"/>
          <w:sz w:val="24"/>
          <w:szCs w:val="24"/>
        </w:rPr>
        <w:t xml:space="preserve"> o el fenómeno del niño, por lo tanto, aumenta el precio. Cuando el índice es </w:t>
      </w:r>
      <w:proofErr w:type="spellStart"/>
      <w:r w:rsidR="000F352F">
        <w:rPr>
          <w:rFonts w:ascii="Times New Roman" w:hAnsi="Times New Roman" w:cs="Times New Roman"/>
          <w:sz w:val="24"/>
          <w:szCs w:val="24"/>
        </w:rPr>
        <w:t>negativo</w:t>
      </w:r>
      <w:proofErr w:type="gramStart"/>
      <w:r w:rsidR="000F352F">
        <w:rPr>
          <w:rFonts w:ascii="Times New Roman" w:hAnsi="Times New Roman" w:cs="Times New Roman"/>
          <w:sz w:val="24"/>
          <w:szCs w:val="24"/>
        </w:rPr>
        <w:t>,inferior</w:t>
      </w:r>
      <w:proofErr w:type="spellEnd"/>
      <w:proofErr w:type="gramEnd"/>
      <w:r w:rsidR="000F352F">
        <w:rPr>
          <w:rFonts w:ascii="Times New Roman" w:hAnsi="Times New Roman" w:cs="Times New Roman"/>
          <w:sz w:val="24"/>
          <w:szCs w:val="24"/>
        </w:rPr>
        <w:t xml:space="preserve"> a -0,5 hay mucha lluvia, es decir, se presenta el fenómeno de la niña- Cuando es +0.5 poca </w:t>
      </w:r>
      <w:proofErr w:type="spellStart"/>
      <w:r w:rsidR="000F352F">
        <w:rPr>
          <w:rFonts w:ascii="Times New Roman" w:hAnsi="Times New Roman" w:cs="Times New Roman"/>
          <w:sz w:val="24"/>
          <w:szCs w:val="24"/>
        </w:rPr>
        <w:t>lluva</w:t>
      </w:r>
      <w:proofErr w:type="spellEnd"/>
      <w:r w:rsidR="000F352F">
        <w:rPr>
          <w:rFonts w:ascii="Times New Roman" w:hAnsi="Times New Roman" w:cs="Times New Roman"/>
          <w:sz w:val="24"/>
          <w:szCs w:val="24"/>
        </w:rPr>
        <w:t xml:space="preserve"> es decir fenómeno del niño.</w:t>
      </w:r>
      <w:r w:rsidR="009028AA">
        <w:rPr>
          <w:rFonts w:ascii="Times New Roman" w:hAnsi="Times New Roman" w:cs="Times New Roman"/>
          <w:sz w:val="24"/>
          <w:szCs w:val="24"/>
        </w:rPr>
        <w:t xml:space="preserve"> Cuando niño-sequia-gene </w:t>
      </w:r>
      <w:proofErr w:type="spellStart"/>
      <w:r w:rsidR="009028AA">
        <w:rPr>
          <w:rFonts w:ascii="Times New Roman" w:hAnsi="Times New Roman" w:cs="Times New Roman"/>
          <w:sz w:val="24"/>
          <w:szCs w:val="24"/>
        </w:rPr>
        <w:t>hidro</w:t>
      </w:r>
      <w:proofErr w:type="spellEnd"/>
      <w:r w:rsidR="009028AA">
        <w:rPr>
          <w:rFonts w:ascii="Times New Roman" w:hAnsi="Times New Roman" w:cs="Times New Roman"/>
          <w:sz w:val="24"/>
          <w:szCs w:val="24"/>
        </w:rPr>
        <w:t xml:space="preserve"> no funciona- funcionan las otras (térmica) la cual cuesta más, por lo tanto, cuesta más.</w:t>
      </w:r>
    </w:p>
    <w:p w:rsidR="002F4386" w:rsidRDefault="002F4386"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 cuanta energía se puede obtener de los ríos en Colombia, matriz 79% hidráulica, dependemos de los ríos para generar energía +caudal ríos –precios de bolsa</w:t>
      </w:r>
    </w:p>
    <w:p w:rsidR="00B4094D" w:rsidRPr="00B4094D"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t>Tasa Representativa del mercado: Este indicador hace referencia a la cantidad de pesos colombianos por un dólar estadounidense</w:t>
      </w:r>
      <w:r>
        <w:rPr>
          <w:rFonts w:ascii="Times New Roman" w:hAnsi="Times New Roman" w:cs="Times New Roman"/>
          <w:sz w:val="24"/>
          <w:szCs w:val="24"/>
        </w:rPr>
        <w:t>.</w:t>
      </w:r>
      <w:r w:rsidR="00F2724B">
        <w:rPr>
          <w:rFonts w:ascii="Times New Roman" w:hAnsi="Times New Roman" w:cs="Times New Roman"/>
          <w:sz w:val="24"/>
          <w:szCs w:val="24"/>
        </w:rPr>
        <w:t xml:space="preserve"> Esta variable es relevante dentro de los modelos, debido a que el combustible térmico es pagado con la moneda dólar y </w:t>
      </w:r>
      <w:r>
        <w:rPr>
          <w:rFonts w:ascii="Times New Roman" w:hAnsi="Times New Roman" w:cs="Times New Roman"/>
          <w:sz w:val="24"/>
          <w:szCs w:val="24"/>
        </w:rPr>
        <w:t xml:space="preserve"> </w:t>
      </w:r>
      <w:r w:rsidR="00F2724B">
        <w:rPr>
          <w:rFonts w:ascii="Times New Roman" w:hAnsi="Times New Roman" w:cs="Times New Roman"/>
          <w:sz w:val="24"/>
          <w:szCs w:val="24"/>
        </w:rPr>
        <w:t>por lo tanto, la variación de este valor genera un impacto, ya que estos recursos son distribuidos por medio de una moneda internacional, es decir, al contar con la moneda local devaluada, el precio de estos insumos aumenta.</w:t>
      </w:r>
      <w:bookmarkStart w:id="0" w:name="_GoBack"/>
      <w:bookmarkEnd w:id="0"/>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lastRenderedPageBreak/>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F4386"/>
    <w:rsid w:val="00342DA2"/>
    <w:rsid w:val="00400050"/>
    <w:rsid w:val="00425C1A"/>
    <w:rsid w:val="0050086D"/>
    <w:rsid w:val="00586EB1"/>
    <w:rsid w:val="007D143E"/>
    <w:rsid w:val="00844ED3"/>
    <w:rsid w:val="008A0EFC"/>
    <w:rsid w:val="009028AA"/>
    <w:rsid w:val="00A33E61"/>
    <w:rsid w:val="00B4094D"/>
    <w:rsid w:val="00F2724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1057</Words>
  <Characters>5818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9</cp:revision>
  <dcterms:created xsi:type="dcterms:W3CDTF">2022-08-01T19:41:00Z</dcterms:created>
  <dcterms:modified xsi:type="dcterms:W3CDTF">2022-08-02T16:39:00Z</dcterms:modified>
</cp:coreProperties>
</file>