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Гайнуллин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ассмеблере NASM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работы и переходим в него</w:t>
      </w:r>
    </w:p>
    <w:p>
      <w:pPr>
        <w:numPr>
          <w:ilvl w:val="0"/>
          <w:numId w:val="1001"/>
        </w:numPr>
        <w:pStyle w:val="Compact"/>
      </w:pPr>
      <w:r>
        <w:t xml:space="preserve">Убедившись, что мы в каталоге, создаём текстовый файл с именем helloy.asm и открываем его</w:t>
      </w:r>
    </w:p>
    <w:p>
      <w:pPr>
        <w:pStyle w:val="FirstParagraph"/>
      </w:pPr>
      <w:r>
        <w:t xml:space="preserve">(рис. 1)</w:t>
      </w:r>
    </w:p>
    <w:p>
      <w:pPr>
        <w:numPr>
          <w:ilvl w:val="0"/>
          <w:numId w:val="1002"/>
        </w:numPr>
        <w:pStyle w:val="Compact"/>
      </w:pPr>
      <w:r>
        <w:t xml:space="preserve">Вводим в него текст</w:t>
      </w:r>
    </w:p>
    <w:p>
      <w:pPr>
        <w:pStyle w:val="FirstParagraph"/>
      </w:pPr>
      <w:r>
        <w:t xml:space="preserve">(рис. 2)</w:t>
      </w:r>
    </w:p>
    <w:p>
      <w:pPr>
        <w:numPr>
          <w:ilvl w:val="0"/>
          <w:numId w:val="1003"/>
        </w:numPr>
        <w:pStyle w:val="Compact"/>
      </w:pPr>
      <w:r>
        <w:t xml:space="preserve">Компилируем файл нашей программы и проверяем его наличие</w:t>
      </w:r>
    </w:p>
    <w:p>
      <w:pPr>
        <w:pStyle w:val="FirstParagraph"/>
      </w:pPr>
      <w:r>
        <w:t xml:space="preserve">(рис. 3)</w:t>
      </w:r>
    </w:p>
    <w:p>
      <w:pPr>
        <w:numPr>
          <w:ilvl w:val="0"/>
          <w:numId w:val="1004"/>
        </w:numPr>
        <w:pStyle w:val="Compact"/>
      </w:pPr>
      <w:r>
        <w:t xml:space="preserve">Компилируем исходный файл helloy.asm в obj.o и создаем файл листинга list.lst и проверяем его наличие</w:t>
      </w:r>
    </w:p>
    <w:p>
      <w:pPr>
        <w:pStyle w:val="FirstParagraph"/>
      </w:pPr>
      <w:r>
        <w:t xml:space="preserve">(рис. 4)</w:t>
      </w:r>
    </w:p>
    <w:p>
      <w:pPr>
        <w:numPr>
          <w:ilvl w:val="0"/>
          <w:numId w:val="1005"/>
        </w:numPr>
        <w:pStyle w:val="Compact"/>
      </w:pPr>
      <w:r>
        <w:t xml:space="preserve">Создаем исполняемый файл и проверяем, чтобы он был создан</w:t>
      </w:r>
    </w:p>
    <w:p>
      <w:pPr>
        <w:pStyle w:val="FirstParagraph"/>
      </w:pPr>
      <w:r>
        <w:t xml:space="preserve">(рис. 5)</w:t>
      </w:r>
    </w:p>
    <w:p>
      <w:pPr>
        <w:numPr>
          <w:ilvl w:val="0"/>
          <w:numId w:val="1006"/>
        </w:numPr>
        <w:pStyle w:val="Compact"/>
      </w:pPr>
      <w:r>
        <w:t xml:space="preserve">Создаем исполняемый файл main из объектного файла obj.o</w:t>
      </w:r>
    </w:p>
    <w:p>
      <w:pPr>
        <w:pStyle w:val="FirstParagraph"/>
      </w:pPr>
      <w:r>
        <w:t xml:space="preserve">(рис. 6)</w:t>
      </w:r>
    </w:p>
    <w:p>
      <w:pPr>
        <w:numPr>
          <w:ilvl w:val="0"/>
          <w:numId w:val="1007"/>
        </w:numPr>
        <w:pStyle w:val="Compact"/>
      </w:pPr>
      <w:r>
        <w:t xml:space="preserve">Запускаем созданный файл и видим результат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t xml:space="preserve">Выполнение самостоятельной работы</w:t>
      </w:r>
    </w:p>
    <w:p>
      <w:pPr>
        <w:pStyle w:val="BodyText"/>
      </w:pPr>
      <w:r>
        <w:t xml:space="preserve">Копируем helloy.asm с именем lab5.asm, редактируем строчку Helloy world! для того, чтобы она отображала фамилию и имя, и вводим команды</w:t>
      </w:r>
      <w:r>
        <w:t xml:space="preserve"> </w:t>
      </w:r>
      <w:r>
        <w:t xml:space="preserve">nasm -f elf lab5.asm ld -m elf_i386 lab.o lab5</w:t>
      </w:r>
      <w:r>
        <w:t xml:space="preserve"> </w:t>
      </w:r>
      <w:r>
        <w:t xml:space="preserve">для создания исполняемого файла и проверяем его работу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bookmarkStart w:id="24" w:name="fig:001"/>
      <w:r>
        <w:drawing>
          <wp:inline>
            <wp:extent cx="5334000" cy="2202522"/>
            <wp:effectExtent b="0" l="0" r="0" t="0"/>
            <wp:docPr descr="Рис. 1: Создание текстового файла helloy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текстового файла helloy.asm</w:t>
      </w:r>
    </w:p>
    <w:p>
      <w:pPr>
        <w:pStyle w:val="CaptionedFigure"/>
      </w:pPr>
      <w:bookmarkStart w:id="28" w:name="fig:002"/>
      <w:r>
        <w:drawing>
          <wp:inline>
            <wp:extent cx="5334000" cy="2970969"/>
            <wp:effectExtent b="0" l="0" r="0" t="0"/>
            <wp:docPr descr="Рис. 2: Ввод текста в файл helloy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текста в файл helloy.asm</w:t>
      </w:r>
    </w:p>
    <w:p>
      <w:pPr>
        <w:pStyle w:val="CaptionedFigure"/>
      </w:pPr>
      <w:bookmarkStart w:id="32" w:name="fig:003"/>
      <w:r>
        <w:drawing>
          <wp:inline>
            <wp:extent cx="5334000" cy="2401525"/>
            <wp:effectExtent b="0" l="0" r="0" t="0"/>
            <wp:docPr descr="Рис. 3: Компилируем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Компилируем файл</w:t>
      </w:r>
    </w:p>
    <w:p>
      <w:pPr>
        <w:pStyle w:val="CaptionedFigure"/>
      </w:pPr>
      <w:bookmarkStart w:id="36" w:name="fig:004"/>
      <w:r>
        <w:drawing>
          <wp:inline>
            <wp:extent cx="5334000" cy="1994170"/>
            <wp:effectExtent b="0" l="0" r="0" t="0"/>
            <wp:docPr descr="Рис. 4: Создание файла list.ls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 list.lst</w:t>
      </w:r>
    </w:p>
    <w:p>
      <w:pPr>
        <w:pStyle w:val="CaptionedFigure"/>
      </w:pPr>
      <w:bookmarkStart w:id="40" w:name="fig:005"/>
      <w:r>
        <w:drawing>
          <wp:inline>
            <wp:extent cx="5334000" cy="1540212"/>
            <wp:effectExtent b="0" l="0" r="0" t="0"/>
            <wp:docPr descr="Рис. 5: Создаём исполняемый файл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Создаём исполняемый файл</w:t>
      </w:r>
    </w:p>
    <w:p>
      <w:pPr>
        <w:pStyle w:val="CaptionedFigure"/>
      </w:pPr>
      <w:bookmarkStart w:id="44" w:name="fig:006"/>
      <w:r>
        <w:drawing>
          <wp:inline>
            <wp:extent cx="5334000" cy="2063226"/>
            <wp:effectExtent b="0" l="0" r="0" t="0"/>
            <wp:docPr descr="Рис. 6: Создаём исполняемый файл main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Создаём исполняемый файл main</w:t>
      </w:r>
    </w:p>
    <w:p>
      <w:pPr>
        <w:pStyle w:val="CaptionedFigure"/>
      </w:pPr>
      <w:bookmarkStart w:id="48" w:name="fig:008"/>
      <w:r>
        <w:drawing>
          <wp:inline>
            <wp:extent cx="5334000" cy="433532"/>
            <wp:effectExtent b="0" l="0" r="0" t="0"/>
            <wp:docPr descr="Рис. 7: Результа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</w:t>
      </w:r>
    </w:p>
    <w:p>
      <w:pPr>
        <w:pStyle w:val="CaptionedFigure"/>
      </w:pPr>
      <w:bookmarkStart w:id="52" w:name="fig:009"/>
      <w:r>
        <w:drawing>
          <wp:inline>
            <wp:extent cx="5334000" cy="829201"/>
            <wp:effectExtent b="0" l="0" r="0" t="0"/>
            <wp:docPr descr="Рис. 8: Выполнение самостоятельной работ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Выполнение самостоятельной работы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ассмеблере NASM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Гайнуллин Максим Васильевич</dc:creator>
  <dc:language>ru-RU</dc:language>
  <cp:keywords/>
  <dcterms:created xsi:type="dcterms:W3CDTF">2022-11-12T18:53:35Z</dcterms:created>
  <dcterms:modified xsi:type="dcterms:W3CDTF">2022-11-12T18:53:35Z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