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4FD" w:rsidRDefault="00000000">
      <w:pPr>
        <w:pStyle w:val="Title"/>
      </w:pPr>
      <w:r>
        <w:t>Systolic Array Verification Plan &amp; DV Structure</w:t>
      </w:r>
    </w:p>
    <w:p w:rsidR="00CD24FD" w:rsidRDefault="00000000">
      <w:pPr>
        <w:pStyle w:val="Heading1"/>
      </w:pPr>
      <w:r>
        <w:t>1. Introduction</w:t>
      </w:r>
    </w:p>
    <w:p w:rsidR="00CD24FD" w:rsidRDefault="00000000">
      <w:r>
        <w:t>This document describes the verification strategy used for validating the Systolic Array design. The Design Under Test (DUT) is a cycle-accurate behavioral reference model that implements an N×N weight‑stationary systolic array architecture. The model supports diagonal data movement, weight preloading, and back‑to‑back matrix multiplications.</w:t>
      </w:r>
      <w:r>
        <w:br/>
      </w:r>
      <w:r>
        <w:br/>
        <w:t>The verification environment is implemented using the Universal Verification Methodology (UVM) and executed on EDA Playground using the Cadence Xcelium simulator. For this verification setup the following parameters were used:</w:t>
      </w:r>
      <w:r>
        <w:br/>
        <w:t>• DIN_WIDTH = 8</w:t>
      </w:r>
      <w:r>
        <w:br/>
        <w:t>• N = 4</w:t>
      </w:r>
    </w:p>
    <w:p w:rsidR="00CD24FD" w:rsidRDefault="00000000">
      <w:pPr>
        <w:pStyle w:val="Heading1"/>
      </w:pPr>
      <w:r>
        <w:t>2. DUT Interface Overview</w:t>
      </w:r>
    </w:p>
    <w:p w:rsidR="00CD24FD" w:rsidRDefault="00000000">
      <w:r>
        <w:t>The systolic array communicates with the verification environment using a set of input and output signals. The key signals include:</w:t>
      </w:r>
      <w:r>
        <w:br/>
      </w:r>
      <w:r>
        <w:br/>
        <w:t>clk – system clock</w:t>
      </w:r>
      <w:r>
        <w:br/>
        <w:t>rst_n – active‑low reset</w:t>
      </w:r>
      <w:r>
        <w:br/>
        <w:t>a_din[N] – activation inputs for matrix A</w:t>
      </w:r>
      <w:r>
        <w:br/>
        <w:t>b_din[N] – weight inputs used during preload phase</w:t>
      </w:r>
      <w:r>
        <w:br/>
        <w:t>c_din[N] – partial sum input (not used in current tests)</w:t>
      </w:r>
      <w:r>
        <w:br/>
        <w:t>in_valid – indicates start of computation</w:t>
      </w:r>
      <w:r>
        <w:br/>
        <w:t>b_preload_valid – enables weight loading</w:t>
      </w:r>
      <w:r>
        <w:br/>
        <w:t>b_seed_valid – seeds the next transaction for pipelining</w:t>
      </w:r>
      <w:r>
        <w:br/>
        <w:t>c_dout[N] – output data from the array</w:t>
      </w:r>
      <w:r>
        <w:br/>
        <w:t>out_valid – indicates first valid output of matrix C</w:t>
      </w:r>
    </w:p>
    <w:p w:rsidR="00CD24FD" w:rsidRDefault="00000000">
      <w:pPr>
        <w:pStyle w:val="Heading1"/>
      </w:pPr>
      <w:r>
        <w:t>3. Transaction Flow</w:t>
      </w:r>
    </w:p>
    <w:p w:rsidR="00CD24FD" w:rsidRDefault="00000000">
      <w:r>
        <w:t>Each matrix multiplication follows three main phases:</w:t>
      </w:r>
      <w:r>
        <w:br/>
      </w:r>
      <w:r>
        <w:br/>
        <w:t>Phase 1 – B Preload</w:t>
      </w:r>
      <w:r>
        <w:br/>
        <w:t>The weight matrix B is loaded into the array diagonally. This stage prepares the weights for the computation.</w:t>
      </w:r>
      <w:r>
        <w:br/>
      </w:r>
      <w:r>
        <w:br/>
        <w:t>Phase 2 – Swap Cycle</w:t>
      </w:r>
      <w:r>
        <w:br/>
      </w:r>
      <w:r>
        <w:lastRenderedPageBreak/>
        <w:t>A single cycle where in_valid is asserted. The preloaded weights become active and the first element of matrix A enters the array.</w:t>
      </w:r>
      <w:r>
        <w:br/>
      </w:r>
      <w:r>
        <w:br/>
        <w:t>Phase 3 – A Tail</w:t>
      </w:r>
      <w:r>
        <w:br/>
        <w:t>The remaining elements of matrix A are streamed into the array with row skewing. During this phase the next matrix B may also begin preloading for pipelined execution.</w:t>
      </w:r>
    </w:p>
    <w:p w:rsidR="00CD24FD" w:rsidRDefault="00000000">
      <w:pPr>
        <w:pStyle w:val="Heading1"/>
      </w:pPr>
      <w:r>
        <w:t>4. Verification Environment Architecture</w:t>
      </w:r>
    </w:p>
    <w:p w:rsidR="00CD24FD" w:rsidRDefault="00000000">
      <w:r>
        <w:t>The verification environment follows a layered UVM architecture. The structure of the environment is shown below:</w:t>
      </w:r>
    </w:p>
    <w:p w:rsidR="00282872" w:rsidRDefault="00DD2CCF">
      <w:r>
        <w:rPr>
          <w:noProof/>
        </w:rPr>
        <w:drawing>
          <wp:inline distT="0" distB="0" distL="0" distR="0">
            <wp:extent cx="5486400" cy="4547870"/>
            <wp:effectExtent l="0" t="0" r="0" b="0"/>
            <wp:docPr id="361090795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90795" name="Picture 1" descr="A diagram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4FD" w:rsidRDefault="00000000">
      <w:pPr>
        <w:pStyle w:val="Heading1"/>
      </w:pPr>
      <w:r>
        <w:t>5. Key Verification Components</w:t>
      </w:r>
    </w:p>
    <w:p w:rsidR="00CD24FD" w:rsidRDefault="00000000">
      <w:r>
        <w:t>Driver</w:t>
      </w:r>
      <w:r>
        <w:br/>
        <w:t>The driver converts high‑level matrix transactions into cycle‑accurate signal activity on the DUT interface.</w:t>
      </w:r>
      <w:r>
        <w:br/>
      </w:r>
      <w:r>
        <w:br/>
      </w:r>
      <w:r>
        <w:lastRenderedPageBreak/>
        <w:t>Monitor</w:t>
      </w:r>
      <w:r>
        <w:br/>
        <w:t>The monitor observes DUT outputs and reconstructs the matrix result from the diagonally streamed output data.</w:t>
      </w:r>
      <w:r>
        <w:br/>
      </w:r>
      <w:r>
        <w:br/>
        <w:t>Scoreboard</w:t>
      </w:r>
      <w:r>
        <w:br/>
        <w:t>The scoreboard compares DUT outputs with expected results generated by the golden reference model.</w:t>
      </w:r>
      <w:r>
        <w:br/>
      </w:r>
      <w:r>
        <w:br/>
        <w:t>Coverage Subscriber</w:t>
      </w:r>
      <w:r>
        <w:br/>
        <w:t>This component collects functional coverage information from stimulus transactions to track verification progress.</w:t>
      </w:r>
      <w:r w:rsidR="00040592">
        <w:t xml:space="preserve"> </w:t>
      </w:r>
    </w:p>
    <w:p w:rsidR="00CD24FD" w:rsidRDefault="00000000">
      <w:pPr>
        <w:pStyle w:val="Heading1"/>
      </w:pPr>
      <w:r>
        <w:t>6. Golden Reference Model</w:t>
      </w:r>
    </w:p>
    <w:p w:rsidR="00CD24FD" w:rsidRDefault="00000000">
      <w:r>
        <w:t>A golden reference model is implemented using a software matrix multiplication function. The function calculates the expected result using the equation:</w:t>
      </w:r>
      <w:r>
        <w:br/>
      </w:r>
      <w:r>
        <w:br/>
        <w:t>C = A × B</w:t>
      </w:r>
      <w:r>
        <w:br/>
      </w:r>
      <w:r>
        <w:br/>
        <w:t>This model runs independently of the DUT and is used by the scoreboard to automatically verify correctness of the hardware results.</w:t>
      </w:r>
    </w:p>
    <w:p w:rsidR="00CD24FD" w:rsidRDefault="00000000">
      <w:pPr>
        <w:pStyle w:val="Heading1"/>
      </w:pPr>
      <w:r>
        <w:t>7. Test Plan</w:t>
      </w:r>
    </w:p>
    <w:p w:rsidR="00CD24FD" w:rsidRDefault="00000000">
      <w:r>
        <w:t>The verification environment includes several directed and random tests.</w:t>
      </w:r>
      <w:r>
        <w:br/>
      </w:r>
      <w:r>
        <w:br/>
        <w:t>Directed Tests:</w:t>
      </w:r>
      <w:r>
        <w:br/>
        <w:t>• Zero matrix test</w:t>
      </w:r>
      <w:r>
        <w:br/>
        <w:t>• Identity matrix test</w:t>
      </w:r>
      <w:r>
        <w:br/>
        <w:t>• All‑same value matrices</w:t>
      </w:r>
      <w:r>
        <w:br/>
        <w:t>• Maximum positive values</w:t>
      </w:r>
      <w:r>
        <w:br/>
        <w:t>• Minimum negative values</w:t>
      </w:r>
      <w:r>
        <w:br/>
        <w:t>• Randomized matrix tests</w:t>
      </w:r>
      <w:r>
        <w:br/>
        <w:t>• Back‑to‑back pipelined transactions</w:t>
      </w:r>
      <w:r>
        <w:br/>
      </w:r>
      <w:r>
        <w:br/>
        <w:t>These tests validate both normal operation and important corner cases.</w:t>
      </w:r>
    </w:p>
    <w:p w:rsidR="00CD24FD" w:rsidRDefault="00000000">
      <w:pPr>
        <w:pStyle w:val="Heading1"/>
      </w:pPr>
      <w:r>
        <w:t>8. Assumptions</w:t>
      </w:r>
    </w:p>
    <w:p w:rsidR="00CD24FD" w:rsidRDefault="00000000">
      <w:r>
        <w:t>The following assumptions were made to simplify the verification setup:</w:t>
      </w:r>
      <w:r>
        <w:br/>
      </w:r>
      <w:r>
        <w:br/>
        <w:t>• The inner dimension M is equal to N for all tests.</w:t>
      </w:r>
      <w:r>
        <w:br/>
        <w:t>• Partial sum feedback (c_din) is always zero.</w:t>
      </w:r>
      <w:r>
        <w:br/>
      </w:r>
      <w:r>
        <w:lastRenderedPageBreak/>
        <w:t>• The design operates in a single clock domain.</w:t>
      </w:r>
      <w:r>
        <w:br/>
        <w:t>• Matrix values are limited to a safe numeric range to avoid overflow.</w:t>
      </w:r>
      <w:r>
        <w:br/>
        <w:t>• Transactions are executed without external stalls.</w:t>
      </w:r>
    </w:p>
    <w:p w:rsidR="00CD24FD" w:rsidRDefault="00000000">
      <w:pPr>
        <w:pStyle w:val="Heading1"/>
      </w:pPr>
      <w:r>
        <w:t>9. Verification Optimizations</w:t>
      </w:r>
    </w:p>
    <w:p w:rsidR="00CD24FD" w:rsidRDefault="00000000">
      <w:r>
        <w:t>Several optimizations were implemented to improve verification efficiency:</w:t>
      </w:r>
      <w:r>
        <w:br/>
      </w:r>
      <w:r>
        <w:br/>
        <w:t>• All components are parameterized so the environment can support different array sizes easily.</w:t>
      </w:r>
      <w:r>
        <w:br/>
        <w:t>• Expected results are automatically generated using the golden model.</w:t>
      </w:r>
      <w:r>
        <w:br/>
        <w:t>• The monitor uses parallel threads to capture overlapping output streams.</w:t>
      </w:r>
      <w:r>
        <w:br/>
        <w:t>• The driver supports pipelined transactions to test realistic operating scenarios.</w:t>
      </w:r>
      <w:r>
        <w:br/>
        <w:t>• Functional coverage is collected directly from stimulus generation.</w:t>
      </w:r>
    </w:p>
    <w:p w:rsidR="00CD24FD" w:rsidRDefault="00000000">
      <w:pPr>
        <w:pStyle w:val="Heading1"/>
      </w:pPr>
      <w:r>
        <w:t>10. Expected Results</w:t>
      </w:r>
    </w:p>
    <w:p w:rsidR="00CD24FD" w:rsidRDefault="00000000">
      <w:r>
        <w:t>For the directed test configuration, the simulation executes multiple matrix multiplications and compares results automatically using the scoreboard.</w:t>
      </w:r>
      <w:r>
        <w:br/>
      </w:r>
      <w:r>
        <w:br/>
        <w:t>The expected summary is:</w:t>
      </w:r>
      <w:r>
        <w:br/>
        <w:t>PASS: All matrix comparisons successful</w:t>
      </w:r>
      <w:r>
        <w:br/>
        <w:t>FAIL: 0</w:t>
      </w:r>
    </w:p>
    <w:p w:rsidR="00040592" w:rsidRPr="00040592" w:rsidRDefault="00040592" w:rsidP="00040592">
      <w:pPr>
        <w:pStyle w:val="Heading1"/>
      </w:pPr>
      <w:r w:rsidRPr="00040592">
        <w:t>11. Subsystem-Level Verification (Future Scope)</w:t>
      </w:r>
    </w:p>
    <w:p w:rsidR="00040592" w:rsidRDefault="00040592" w:rsidP="00040592">
      <w:r>
        <w:t>While this work focuses on verifying the systolic array at the module level, the same verification methodology can be extended to subsystem-level verification. At the subsystem level, the systolic array would be integrated with other components such as memory controllers, data loaders, and DMA interfaces.</w:t>
      </w:r>
    </w:p>
    <w:p w:rsidR="00040592" w:rsidRDefault="00040592" w:rsidP="00040592">
      <w:r>
        <w:t>Verification at this level would focus on validating data movement between modules, interface protocol correctness, system-level performance, and corner cases related to pipeline stalls or memory latency. The SA-level testbench components, such as the scoreboard and stimulus generation, can be reused and extended for subsystem verification.</w:t>
      </w:r>
    </w:p>
    <w:p w:rsidR="00040592" w:rsidRDefault="00040592"/>
    <w:sectPr w:rsidR="000405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273632">
    <w:abstractNumId w:val="8"/>
  </w:num>
  <w:num w:numId="2" w16cid:durableId="369383679">
    <w:abstractNumId w:val="6"/>
  </w:num>
  <w:num w:numId="3" w16cid:durableId="938870443">
    <w:abstractNumId w:val="5"/>
  </w:num>
  <w:num w:numId="4" w16cid:durableId="1263998262">
    <w:abstractNumId w:val="4"/>
  </w:num>
  <w:num w:numId="5" w16cid:durableId="1192181227">
    <w:abstractNumId w:val="7"/>
  </w:num>
  <w:num w:numId="6" w16cid:durableId="775566916">
    <w:abstractNumId w:val="3"/>
  </w:num>
  <w:num w:numId="7" w16cid:durableId="1835682588">
    <w:abstractNumId w:val="2"/>
  </w:num>
  <w:num w:numId="8" w16cid:durableId="421068980">
    <w:abstractNumId w:val="1"/>
  </w:num>
  <w:num w:numId="9" w16cid:durableId="69227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592"/>
    <w:rsid w:val="0006063C"/>
    <w:rsid w:val="0015074B"/>
    <w:rsid w:val="00282872"/>
    <w:rsid w:val="0029639D"/>
    <w:rsid w:val="00326F90"/>
    <w:rsid w:val="0034119C"/>
    <w:rsid w:val="00AA1D8D"/>
    <w:rsid w:val="00B47730"/>
    <w:rsid w:val="00CB0664"/>
    <w:rsid w:val="00CD24FD"/>
    <w:rsid w:val="00DD2CCF"/>
    <w:rsid w:val="00E37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CBCFA"/>
  <w14:defaultImageDpi w14:val="300"/>
  <w15:docId w15:val="{5E9487EC-B09E-8D48-B8B8-2636A802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040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0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 Prasanth</cp:lastModifiedBy>
  <cp:revision>3</cp:revision>
  <dcterms:created xsi:type="dcterms:W3CDTF">2026-03-08T11:15:00Z</dcterms:created>
  <dcterms:modified xsi:type="dcterms:W3CDTF">2026-03-08T11:20:00Z</dcterms:modified>
  <cp:category/>
</cp:coreProperties>
</file>