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37F0" w14:textId="318F25C1" w:rsidR="00D437B1" w:rsidRDefault="00296D2B" w:rsidP="002A5285">
      <w:pPr>
        <w:pStyle w:val="Estilo4"/>
        <w:numPr>
          <w:ilvl w:val="0"/>
          <w:numId w:val="0"/>
        </w:numPr>
        <w:ind w:left="180"/>
      </w:pPr>
      <w:r>
        <w:t>PRÁCTICA</w:t>
      </w:r>
      <w:r w:rsidR="00D437B1">
        <w:t xml:space="preserve"> #</w:t>
      </w:r>
      <w:r w:rsidR="00C32B2E">
        <w:rPr>
          <w:color w:val="FEE5DE" w:themeColor="accent6" w:themeTint="33"/>
        </w:rPr>
        <w:t>2.3</w:t>
      </w:r>
    </w:p>
    <w:tbl>
      <w:tblPr>
        <w:tblStyle w:val="GridTable5Dark-Accent11"/>
        <w:tblpPr w:leftFromText="180" w:rightFromText="180" w:vertAnchor="page" w:horzAnchor="page" w:tblpX="910" w:tblpY="2345"/>
        <w:tblW w:w="0" w:type="auto"/>
        <w:shd w:val="clear" w:color="auto" w:fill="B8D6FB"/>
        <w:tblLook w:val="04A0" w:firstRow="1" w:lastRow="0" w:firstColumn="1" w:lastColumn="0" w:noHBand="0" w:noVBand="1"/>
      </w:tblPr>
      <w:tblGrid>
        <w:gridCol w:w="2093"/>
        <w:gridCol w:w="6946"/>
      </w:tblGrid>
      <w:tr w:rsidR="00D437B1" w14:paraId="42DD971D" w14:textId="77777777" w:rsidTr="00296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3675E8E0" w14:textId="30D00637" w:rsidR="00D437B1" w:rsidRDefault="00296D2B" w:rsidP="00C64441">
            <w:r>
              <w:t xml:space="preserve">Nombre y </w:t>
            </w:r>
            <w:proofErr w:type="spellStart"/>
            <w:r>
              <w:t>apellidos</w:t>
            </w:r>
            <w:proofErr w:type="spellEnd"/>
          </w:p>
        </w:tc>
        <w:tc>
          <w:tcPr>
            <w:tcW w:w="6946" w:type="dxa"/>
            <w:shd w:val="clear" w:color="auto" w:fill="F2F2F2" w:themeFill="background1" w:themeFillShade="F2"/>
          </w:tcPr>
          <w:p w14:paraId="6473A068" w14:textId="50279749" w:rsidR="00D437B1" w:rsidRPr="00D01D27" w:rsidRDefault="00C32B2E" w:rsidP="00C644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María Victoria Maldonado Bao</w:t>
            </w:r>
          </w:p>
        </w:tc>
      </w:tr>
      <w:tr w:rsidR="002A5285" w14:paraId="1E60EFF4" w14:textId="77777777" w:rsidTr="0029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7E9E7E67" w14:textId="10155A4E" w:rsidR="002A5285" w:rsidRDefault="002A5285" w:rsidP="00C64441">
            <w:r>
              <w:t>E-mail</w:t>
            </w:r>
          </w:p>
        </w:tc>
        <w:tc>
          <w:tcPr>
            <w:tcW w:w="6946" w:type="dxa"/>
            <w:shd w:val="clear" w:color="auto" w:fill="F2F2F2" w:themeFill="background1" w:themeFillShade="F2"/>
          </w:tcPr>
          <w:p w14:paraId="216442BC" w14:textId="4F1D7D22" w:rsidR="002A5285" w:rsidRPr="00D01D27" w:rsidRDefault="00C32B2E" w:rsidP="00C64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hyperlink r:id="rId11" w:history="1">
              <w:r w:rsidRPr="00F01638">
                <w:rPr>
                  <w:rStyle w:val="Hipervnculo"/>
                </w:rPr>
                <w:t>Mvictoriamb0425@gmail.com</w:t>
              </w:r>
            </w:hyperlink>
          </w:p>
        </w:tc>
      </w:tr>
      <w:tr w:rsidR="00D437B1" w14:paraId="2D84BCDB" w14:textId="77777777" w:rsidTr="00296D2B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4E0E92C2" w14:textId="744F8A56" w:rsidR="00D437B1" w:rsidRDefault="002A5285" w:rsidP="00C64441">
            <w:r>
              <w:t>Grupo (A / B)</w:t>
            </w:r>
          </w:p>
        </w:tc>
        <w:tc>
          <w:tcPr>
            <w:tcW w:w="6946" w:type="dxa"/>
            <w:shd w:val="clear" w:color="auto" w:fill="F2F2F2" w:themeFill="background1" w:themeFillShade="F2"/>
          </w:tcPr>
          <w:p w14:paraId="20210335" w14:textId="39565BA4" w:rsidR="00D437B1" w:rsidRPr="00D01D27" w:rsidRDefault="00C32B2E" w:rsidP="00C64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</w:tr>
      <w:tr w:rsidR="00296D2B" w14:paraId="65F3A194" w14:textId="77777777" w:rsidTr="0029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5745B170" w14:textId="0161CE5A" w:rsidR="00296D2B" w:rsidRDefault="002A5285" w:rsidP="00C64441">
            <w:proofErr w:type="spellStart"/>
            <w:r>
              <w:t>Fecha</w:t>
            </w:r>
            <w:proofErr w:type="spellEnd"/>
          </w:p>
        </w:tc>
        <w:tc>
          <w:tcPr>
            <w:tcW w:w="6946" w:type="dxa"/>
            <w:shd w:val="clear" w:color="auto" w:fill="F2F2F2" w:themeFill="background1" w:themeFillShade="F2"/>
          </w:tcPr>
          <w:p w14:paraId="27B500FD" w14:textId="56511ECD" w:rsidR="00296D2B" w:rsidRPr="00D01D27" w:rsidRDefault="00C32B2E" w:rsidP="00C64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12/2025</w:t>
            </w:r>
          </w:p>
        </w:tc>
      </w:tr>
    </w:tbl>
    <w:p w14:paraId="27328FBA" w14:textId="60BA5738" w:rsidR="00D437B1" w:rsidRPr="002A5285" w:rsidRDefault="00296D2B" w:rsidP="002A5285">
      <w:pPr>
        <w:pStyle w:val="Estilo4"/>
        <w:numPr>
          <w:ilvl w:val="0"/>
          <w:numId w:val="0"/>
        </w:numPr>
        <w:ind w:left="180"/>
        <w:rPr>
          <w:color w:val="FEE5DE" w:themeColor="accent6" w:themeTint="33"/>
          <w:lang w:val="es-ES"/>
        </w:rPr>
      </w:pPr>
      <w:bookmarkStart w:id="0" w:name="_Toc464886784"/>
      <w:r w:rsidRPr="00296D2B">
        <w:rPr>
          <w:lang w:val="es-ES"/>
        </w:rPr>
        <w:t>DATOS DEL ESTUDIANTE O ESTUDIANTES</w:t>
      </w:r>
      <w:r w:rsidR="00D437B1" w:rsidRPr="00296D2B">
        <w:rPr>
          <w:lang w:val="es-ES"/>
        </w:rPr>
        <w:t xml:space="preserve"> </w:t>
      </w:r>
      <w:r w:rsidR="00D437B1" w:rsidRPr="002A5285">
        <w:rPr>
          <w:color w:val="FEE5DE" w:themeColor="accent6" w:themeTint="33"/>
          <w:lang w:val="es-ES"/>
        </w:rPr>
        <w:t>(</w:t>
      </w:r>
      <w:r w:rsidRPr="002A5285">
        <w:rPr>
          <w:color w:val="FEE5DE" w:themeColor="accent6" w:themeTint="33"/>
          <w:lang w:val="es-ES"/>
        </w:rPr>
        <w:t>RECUERDA QUE SE DEBE ENVIAR EN PDF</w:t>
      </w:r>
      <w:r w:rsidR="00D437B1" w:rsidRPr="002A5285">
        <w:rPr>
          <w:color w:val="FEE5DE" w:themeColor="accent6" w:themeTint="33"/>
          <w:lang w:val="es-ES"/>
        </w:rPr>
        <w:t>)</w:t>
      </w:r>
    </w:p>
    <w:p w14:paraId="0A408F4F" w14:textId="77777777" w:rsidR="00D437B1" w:rsidRPr="00296D2B" w:rsidRDefault="00D437B1" w:rsidP="00766149">
      <w:pPr>
        <w:pStyle w:val="Estilo4"/>
        <w:rPr>
          <w:lang w:val="es-ES"/>
        </w:rPr>
      </w:pPr>
    </w:p>
    <w:p w14:paraId="35BDE67E" w14:textId="133FE8D8" w:rsidR="00D437B1" w:rsidRPr="00296D2B" w:rsidRDefault="00D437B1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15D44F4F" w14:textId="77777777" w:rsidR="00D437B1" w:rsidRPr="00296D2B" w:rsidRDefault="00D437B1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2A495E3A" w14:textId="2E700351" w:rsidR="00D437B1" w:rsidRDefault="00D437B1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1A3C0129" w14:textId="07FA8895" w:rsidR="002A5285" w:rsidRDefault="002A5285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315683C3" w14:textId="77777777" w:rsidR="002A5285" w:rsidRDefault="002A5285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bookmarkEnd w:id="0"/>
    <w:p w14:paraId="411FCBE8" w14:textId="086E3B6A" w:rsidR="00C32B2E" w:rsidRDefault="002A5285" w:rsidP="005B7D2B">
      <w:pPr>
        <w:pStyle w:val="Ttulo4"/>
        <w:rPr>
          <w:lang w:val="es-ES"/>
        </w:rPr>
      </w:pPr>
      <w:r w:rsidRPr="00C32B2E">
        <w:rPr>
          <w:lang w:val="es-ES"/>
        </w:rPr>
        <w:t xml:space="preserve">Ejercicio </w:t>
      </w:r>
      <w:r w:rsidR="00C32B2E">
        <w:rPr>
          <w:lang w:val="es-ES"/>
        </w:rPr>
        <w:t>1. Ataque scapy</w:t>
      </w:r>
    </w:p>
    <w:p w14:paraId="07C31F50" w14:textId="45CC9A1A" w:rsidR="000B5507" w:rsidRDefault="000B5507" w:rsidP="00652CAC">
      <w:pPr>
        <w:rPr>
          <w:lang w:val="es-ES"/>
        </w:rPr>
      </w:pPr>
      <w:r>
        <w:rPr>
          <w:lang w:val="es-ES"/>
        </w:rPr>
        <w:t xml:space="preserve">Detectamos el ARP </w:t>
      </w:r>
      <w:proofErr w:type="spellStart"/>
      <w:r>
        <w:rPr>
          <w:lang w:val="es-ES"/>
        </w:rPr>
        <w:t>Spoofing</w:t>
      </w:r>
      <w:proofErr w:type="spellEnd"/>
      <w:r>
        <w:rPr>
          <w:lang w:val="es-ES"/>
        </w:rPr>
        <w:t xml:space="preserve"> con </w:t>
      </w:r>
      <w:proofErr w:type="spellStart"/>
      <w:r>
        <w:rPr>
          <w:lang w:val="es-ES"/>
        </w:rPr>
        <w:t>Snort</w:t>
      </w:r>
      <w:proofErr w:type="spellEnd"/>
      <w:r>
        <w:rPr>
          <w:lang w:val="es-ES"/>
        </w:rPr>
        <w:t>:</w:t>
      </w:r>
    </w:p>
    <w:p w14:paraId="2F36FFAC" w14:textId="6968B241" w:rsidR="000B5507" w:rsidRDefault="000B5507" w:rsidP="00652CAC">
      <w:pPr>
        <w:rPr>
          <w:lang w:val="es-ES"/>
        </w:rPr>
      </w:pPr>
      <w:r>
        <w:rPr>
          <w:noProof/>
        </w:rPr>
        <w:drawing>
          <wp:inline distT="0" distB="0" distL="0" distR="0" wp14:anchorId="708B4F76" wp14:editId="4420A0EB">
            <wp:extent cx="5784122" cy="381000"/>
            <wp:effectExtent l="0" t="0" r="7620" b="0"/>
            <wp:docPr id="1097457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57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287" cy="38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6446" w14:textId="5EBFABD3" w:rsidR="000B5507" w:rsidRDefault="000B5507" w:rsidP="00652CAC">
      <w:pPr>
        <w:rPr>
          <w:lang w:val="es-ES"/>
        </w:rPr>
      </w:pPr>
      <w:r>
        <w:rPr>
          <w:lang w:val="es-ES"/>
        </w:rPr>
        <w:t xml:space="preserve">Detectamos el ICMP </w:t>
      </w:r>
      <w:proofErr w:type="spellStart"/>
      <w:r>
        <w:rPr>
          <w:lang w:val="es-ES"/>
        </w:rPr>
        <w:t>Inyection</w:t>
      </w:r>
      <w:proofErr w:type="spellEnd"/>
      <w:r>
        <w:rPr>
          <w:lang w:val="es-ES"/>
        </w:rPr>
        <w:t xml:space="preserve"> con </w:t>
      </w:r>
      <w:proofErr w:type="spellStart"/>
      <w:r>
        <w:rPr>
          <w:lang w:val="es-ES"/>
        </w:rPr>
        <w:t>Snort</w:t>
      </w:r>
      <w:proofErr w:type="spellEnd"/>
      <w:r>
        <w:rPr>
          <w:lang w:val="es-ES"/>
        </w:rPr>
        <w:t>:</w:t>
      </w:r>
    </w:p>
    <w:p w14:paraId="1223884C" w14:textId="6C3141BC" w:rsidR="000B5507" w:rsidRDefault="000B5507" w:rsidP="00652CAC">
      <w:pPr>
        <w:rPr>
          <w:lang w:val="es-ES"/>
        </w:rPr>
      </w:pPr>
      <w:r>
        <w:rPr>
          <w:noProof/>
        </w:rPr>
        <w:drawing>
          <wp:inline distT="0" distB="0" distL="0" distR="0" wp14:anchorId="38B3C11C" wp14:editId="07272DC5">
            <wp:extent cx="2697480" cy="514519"/>
            <wp:effectExtent l="0" t="0" r="7620" b="0"/>
            <wp:docPr id="20221162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1627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230" cy="51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3917" w14:textId="49F49F28" w:rsidR="000B5507" w:rsidRDefault="000B5507" w:rsidP="00652CAC">
      <w:pPr>
        <w:rPr>
          <w:lang w:val="es-ES"/>
        </w:rPr>
      </w:pPr>
      <w:r>
        <w:rPr>
          <w:lang w:val="es-ES"/>
        </w:rPr>
        <w:t>Detectamos el SYN FLOOD (DoS):</w:t>
      </w:r>
    </w:p>
    <w:p w14:paraId="0A2689CA" w14:textId="4ACC40BE" w:rsidR="000B5507" w:rsidRDefault="000B5507" w:rsidP="00652CAC">
      <w:pPr>
        <w:rPr>
          <w:lang w:val="es-ES"/>
        </w:rPr>
      </w:pPr>
      <w:r>
        <w:rPr>
          <w:noProof/>
        </w:rPr>
        <w:drawing>
          <wp:inline distT="0" distB="0" distL="0" distR="0" wp14:anchorId="18DC9BA2" wp14:editId="6DDB6D02">
            <wp:extent cx="2682795" cy="2453640"/>
            <wp:effectExtent l="0" t="0" r="3810" b="3810"/>
            <wp:docPr id="3319367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671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323" cy="245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6788" w14:textId="123063F0" w:rsidR="000B5507" w:rsidRDefault="000B5507" w:rsidP="00652CAC">
      <w:pPr>
        <w:rPr>
          <w:lang w:val="es-ES"/>
        </w:rPr>
      </w:pPr>
      <w:r>
        <w:rPr>
          <w:lang w:val="es-ES"/>
        </w:rPr>
        <w:t xml:space="preserve">Lo observamos en el </w:t>
      </w:r>
      <w:proofErr w:type="spellStart"/>
      <w:r>
        <w:rPr>
          <w:lang w:val="es-ES"/>
        </w:rPr>
        <w:t>wireshark</w:t>
      </w:r>
      <w:proofErr w:type="spellEnd"/>
      <w:r>
        <w:rPr>
          <w:lang w:val="es-ES"/>
        </w:rPr>
        <w:t>:</w:t>
      </w:r>
    </w:p>
    <w:p w14:paraId="32028292" w14:textId="2D1C7DBA" w:rsidR="00BF0EC8" w:rsidRDefault="000B5507" w:rsidP="00652CAC">
      <w:pPr>
        <w:rPr>
          <w:lang w:val="es-ES"/>
        </w:rPr>
      </w:pPr>
      <w:r w:rsidRPr="000B5507">
        <w:rPr>
          <w:lang w:val="es-ES"/>
        </w:rPr>
        <w:lastRenderedPageBreak/>
        <w:drawing>
          <wp:inline distT="0" distB="0" distL="0" distR="0" wp14:anchorId="0F1B4C26" wp14:editId="77671163">
            <wp:extent cx="5494020" cy="1610170"/>
            <wp:effectExtent l="0" t="0" r="0" b="9525"/>
            <wp:docPr id="289720475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20475" name="Imagen 1" descr="Imagen que contiene Tabla&#10;&#10;El contenido generado por IA puede ser incorrecto."/>
                    <pic:cNvPicPr/>
                  </pic:nvPicPr>
                  <pic:blipFill rotWithShape="1">
                    <a:blip r:embed="rId15"/>
                    <a:srcRect l="573" b="1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423" cy="161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F71B0" w14:textId="77777777" w:rsidR="00392B60" w:rsidRPr="00C32B2E" w:rsidRDefault="00392B60" w:rsidP="00652CAC">
      <w:pPr>
        <w:rPr>
          <w:lang w:val="es-ES"/>
        </w:rPr>
      </w:pPr>
    </w:p>
    <w:p w14:paraId="5079739C" w14:textId="28796E60" w:rsidR="002A5285" w:rsidRPr="00C32B2E" w:rsidRDefault="002A5285" w:rsidP="002A5285">
      <w:pPr>
        <w:pStyle w:val="Ttulo4"/>
        <w:rPr>
          <w:lang w:val="es-ES"/>
        </w:rPr>
      </w:pPr>
      <w:r w:rsidRPr="00C32B2E">
        <w:rPr>
          <w:lang w:val="es-ES"/>
        </w:rPr>
        <w:t xml:space="preserve">Ejercicio 2.  </w:t>
      </w:r>
      <w:r w:rsidR="00870D81">
        <w:rPr>
          <w:lang w:val="es-ES"/>
        </w:rPr>
        <w:t>PFSENSE</w:t>
      </w:r>
    </w:p>
    <w:p w14:paraId="243C8694" w14:textId="0E5606CB" w:rsidR="00D437B1" w:rsidRDefault="00E60F0C" w:rsidP="00D437B1">
      <w:pPr>
        <w:rPr>
          <w:lang w:val="es-ES"/>
        </w:rPr>
      </w:pPr>
      <w:r w:rsidRPr="00E60F0C">
        <w:rPr>
          <w:lang w:val="es-ES"/>
        </w:rPr>
        <w:t xml:space="preserve">A diferencia del ejercicio anterior (HIDS), aquí las reglas se aplican a nivel de red. Hemos accedido a la configuración de </w:t>
      </w:r>
      <w:proofErr w:type="spellStart"/>
      <w:r w:rsidRPr="00E60F0C">
        <w:rPr>
          <w:lang w:val="es-ES"/>
        </w:rPr>
        <w:t>Snort</w:t>
      </w:r>
      <w:proofErr w:type="spellEnd"/>
      <w:r w:rsidRPr="00E60F0C">
        <w:rPr>
          <w:lang w:val="es-ES"/>
        </w:rPr>
        <w:t xml:space="preserve"> en </w:t>
      </w:r>
      <w:proofErr w:type="spellStart"/>
      <w:r w:rsidRPr="00E60F0C">
        <w:rPr>
          <w:lang w:val="es-ES"/>
        </w:rPr>
        <w:t>pfSense</w:t>
      </w:r>
      <w:proofErr w:type="spellEnd"/>
      <w:r w:rsidRPr="00E60F0C">
        <w:rPr>
          <w:lang w:val="es-ES"/>
        </w:rPr>
        <w:t xml:space="preserve"> (</w:t>
      </w:r>
      <w:proofErr w:type="spellStart"/>
      <w:r w:rsidRPr="00E60F0C">
        <w:rPr>
          <w:lang w:val="es-ES"/>
        </w:rPr>
        <w:t>Services</w:t>
      </w:r>
      <w:proofErr w:type="spellEnd"/>
      <w:r w:rsidRPr="00E60F0C">
        <w:rPr>
          <w:lang w:val="es-ES"/>
        </w:rPr>
        <w:t xml:space="preserve"> &gt; </w:t>
      </w:r>
      <w:proofErr w:type="spellStart"/>
      <w:r w:rsidRPr="00E60F0C">
        <w:rPr>
          <w:lang w:val="es-ES"/>
        </w:rPr>
        <w:t>Snort</w:t>
      </w:r>
      <w:proofErr w:type="spellEnd"/>
      <w:r w:rsidRPr="00E60F0C">
        <w:rPr>
          <w:lang w:val="es-ES"/>
        </w:rPr>
        <w:t xml:space="preserve"> &gt; Interfaces &gt; WAN </w:t>
      </w:r>
      <w:proofErr w:type="spellStart"/>
      <w:r w:rsidRPr="00E60F0C">
        <w:rPr>
          <w:lang w:val="es-ES"/>
        </w:rPr>
        <w:t>Categories</w:t>
      </w:r>
      <w:proofErr w:type="spellEnd"/>
      <w:r w:rsidRPr="00E60F0C">
        <w:rPr>
          <w:lang w:val="es-ES"/>
        </w:rPr>
        <w:t xml:space="preserve">) y hemos añadido nuestras reglas personalizadas en la sección de </w:t>
      </w:r>
      <w:proofErr w:type="spellStart"/>
      <w:r w:rsidRPr="00E60F0C">
        <w:rPr>
          <w:lang w:val="es-ES"/>
        </w:rPr>
        <w:t>Custom</w:t>
      </w:r>
      <w:proofErr w:type="spellEnd"/>
      <w:r w:rsidRPr="00E60F0C">
        <w:rPr>
          <w:lang w:val="es-ES"/>
        </w:rPr>
        <w:t xml:space="preserve"> Rules</w:t>
      </w:r>
      <w:r>
        <w:rPr>
          <w:lang w:val="es-ES"/>
        </w:rPr>
        <w:t>, como observamos en la cap</w:t>
      </w:r>
      <w:r w:rsidR="0016708C">
        <w:rPr>
          <w:lang w:val="es-ES"/>
        </w:rPr>
        <w:t>tura.</w:t>
      </w:r>
    </w:p>
    <w:p w14:paraId="1DF379A6" w14:textId="29E35EB0" w:rsidR="0016708C" w:rsidRDefault="0016708C" w:rsidP="0016708C">
      <w:pPr>
        <w:rPr>
          <w:lang w:val="es-ES"/>
        </w:rPr>
      </w:pPr>
      <w:r>
        <w:rPr>
          <w:lang w:val="es-ES"/>
        </w:rPr>
        <w:t>H</w:t>
      </w:r>
      <w:r w:rsidRPr="0016708C">
        <w:rPr>
          <w:lang w:val="es-ES"/>
        </w:rPr>
        <w:t>e definid</w:t>
      </w:r>
      <w:r>
        <w:rPr>
          <w:lang w:val="es-ES"/>
        </w:rPr>
        <w:t xml:space="preserve">o 2 reglas: </w:t>
      </w:r>
      <w:r w:rsidRPr="0016708C">
        <w:rPr>
          <w:lang w:val="es-ES"/>
        </w:rPr>
        <w:t>Regla ICMP</w:t>
      </w:r>
      <w:r>
        <w:rPr>
          <w:lang w:val="es-ES"/>
        </w:rPr>
        <w:t>-</w:t>
      </w:r>
      <w:r w:rsidRPr="0016708C">
        <w:rPr>
          <w:lang w:val="es-ES"/>
        </w:rPr>
        <w:t>Para detectar la inyección de paquetes con el contenido "LAB_SEGURIDAD_INYECCION"</w:t>
      </w:r>
      <w:r>
        <w:rPr>
          <w:lang w:val="es-ES"/>
        </w:rPr>
        <w:t xml:space="preserve">; </w:t>
      </w:r>
      <w:r w:rsidRPr="0016708C">
        <w:rPr>
          <w:lang w:val="es-ES"/>
        </w:rPr>
        <w:t>Regla TCP/DoS</w:t>
      </w:r>
      <w:r>
        <w:rPr>
          <w:lang w:val="es-ES"/>
        </w:rPr>
        <w:t>-</w:t>
      </w:r>
      <w:r w:rsidRPr="0016708C">
        <w:rPr>
          <w:lang w:val="es-ES"/>
        </w:rPr>
        <w:t>Para detectar inundaciones SYN (más de 100 paquetes en 10 segundos) dirigidas al servidor web.</w:t>
      </w:r>
    </w:p>
    <w:p w14:paraId="7C8B0731" w14:textId="2983B01A" w:rsidR="00870D81" w:rsidRDefault="0051196F" w:rsidP="00D437B1">
      <w:pPr>
        <w:rPr>
          <w:lang w:val="es-ES"/>
        </w:rPr>
      </w:pPr>
      <w:r w:rsidRPr="0051196F">
        <w:rPr>
          <w:lang w:val="es-ES"/>
        </w:rPr>
        <w:drawing>
          <wp:inline distT="0" distB="0" distL="0" distR="0" wp14:anchorId="3C0795CF" wp14:editId="4BDCDC98">
            <wp:extent cx="6080760" cy="1204525"/>
            <wp:effectExtent l="0" t="0" r="0" b="0"/>
            <wp:docPr id="14692248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2483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7291" cy="120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75A9" w14:textId="36E64424" w:rsidR="00392B60" w:rsidRDefault="00BD0E39" w:rsidP="00D437B1">
      <w:pPr>
        <w:rPr>
          <w:lang w:val="es-ES"/>
        </w:rPr>
      </w:pPr>
      <w:r>
        <w:rPr>
          <w:lang w:val="es-ES"/>
        </w:rPr>
        <w:t>Comprobamos la conectividad y vamos viendo las capturas del Wireshark:</w:t>
      </w:r>
    </w:p>
    <w:p w14:paraId="10266E01" w14:textId="77777777" w:rsidR="00BD0E39" w:rsidRDefault="00BD0E39" w:rsidP="00BD0E39">
      <w:pPr>
        <w:rPr>
          <w:lang w:val="es-ES"/>
        </w:rPr>
      </w:pPr>
      <w:r>
        <w:rPr>
          <w:lang w:val="es-ES"/>
        </w:rPr>
        <w:t>Observamos la prueba en el Wireshark:</w:t>
      </w:r>
    </w:p>
    <w:p w14:paraId="2D56E678" w14:textId="77777777" w:rsidR="00BD0E39" w:rsidRPr="00C32B2E" w:rsidRDefault="00BD0E39" w:rsidP="00BD0E39">
      <w:pPr>
        <w:rPr>
          <w:lang w:val="es-ES"/>
        </w:rPr>
      </w:pPr>
      <w:r w:rsidRPr="00C02DA7">
        <w:rPr>
          <w:lang w:val="es-ES"/>
        </w:rPr>
        <w:drawing>
          <wp:inline distT="0" distB="0" distL="0" distR="0" wp14:anchorId="79D455B8" wp14:editId="61E962A9">
            <wp:extent cx="6626860" cy="1943100"/>
            <wp:effectExtent l="0" t="0" r="2540" b="0"/>
            <wp:docPr id="147368428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84285" name="Imagen 1" descr="Tabla&#10;&#10;El contenido generado por IA puede ser incorrecto."/>
                    <pic:cNvPicPr/>
                  </pic:nvPicPr>
                  <pic:blipFill rotWithShape="1">
                    <a:blip r:embed="rId17"/>
                    <a:srcRect l="229" b="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70EF9" w14:textId="77777777" w:rsidR="00BD0E39" w:rsidRDefault="00BD0E39" w:rsidP="00D437B1">
      <w:pPr>
        <w:rPr>
          <w:lang w:val="es-ES"/>
        </w:rPr>
      </w:pPr>
    </w:p>
    <w:p w14:paraId="216EF55B" w14:textId="3BBEA7F0" w:rsidR="00870D81" w:rsidRDefault="000D0FE4" w:rsidP="00D437B1">
      <w:pPr>
        <w:rPr>
          <w:lang w:val="es-ES"/>
        </w:rPr>
      </w:pPr>
      <w:r w:rsidRPr="000D0FE4">
        <w:rPr>
          <w:lang w:val="es-ES"/>
        </w:rPr>
        <w:t xml:space="preserve">Al lanzar el ataque </w:t>
      </w:r>
      <w:proofErr w:type="spellStart"/>
      <w:r w:rsidRPr="000D0FE4">
        <w:rPr>
          <w:lang w:val="es-ES"/>
        </w:rPr>
        <w:t>arpspoof</w:t>
      </w:r>
      <w:proofErr w:type="spellEnd"/>
      <w:r w:rsidRPr="000D0FE4">
        <w:rPr>
          <w:lang w:val="es-ES"/>
        </w:rPr>
        <w:t xml:space="preserve"> desde Kali, el preprocesador de </w:t>
      </w:r>
      <w:proofErr w:type="spellStart"/>
      <w:r w:rsidRPr="000D0FE4">
        <w:rPr>
          <w:lang w:val="es-ES"/>
        </w:rPr>
        <w:t>Snort</w:t>
      </w:r>
      <w:proofErr w:type="spellEnd"/>
      <w:r w:rsidRPr="000D0FE4">
        <w:rPr>
          <w:lang w:val="es-ES"/>
        </w:rPr>
        <w:t xml:space="preserve"> (</w:t>
      </w:r>
      <w:proofErr w:type="spellStart"/>
      <w:r w:rsidRPr="000D0FE4">
        <w:rPr>
          <w:lang w:val="es-ES"/>
        </w:rPr>
        <w:t>spp_arpspoof</w:t>
      </w:r>
      <w:proofErr w:type="spellEnd"/>
      <w:r w:rsidRPr="000D0FE4">
        <w:rPr>
          <w:lang w:val="es-ES"/>
        </w:rPr>
        <w:t xml:space="preserve">), que hemos activado en la configuración general, detecta inmediatamente la inconsistencia entre las direcciones MAC e IP. </w:t>
      </w:r>
      <w:proofErr w:type="spellStart"/>
      <w:r w:rsidRPr="000D0FE4">
        <w:rPr>
          <w:lang w:val="es-ES"/>
        </w:rPr>
        <w:t>PfSense</w:t>
      </w:r>
      <w:proofErr w:type="spellEnd"/>
      <w:r w:rsidRPr="000D0FE4">
        <w:rPr>
          <w:lang w:val="es-ES"/>
        </w:rPr>
        <w:t xml:space="preserve"> registra la alerta indicando que la IP del </w:t>
      </w:r>
      <w:proofErr w:type="spellStart"/>
      <w:r w:rsidRPr="000D0FE4">
        <w:rPr>
          <w:lang w:val="es-ES"/>
        </w:rPr>
        <w:t>gateway</w:t>
      </w:r>
      <w:proofErr w:type="spellEnd"/>
      <w:r w:rsidRPr="000D0FE4">
        <w:rPr>
          <w:lang w:val="es-ES"/>
        </w:rPr>
        <w:t xml:space="preserve"> está siendo reclamada por una MAC ajena.</w:t>
      </w:r>
      <w:r w:rsidR="00903C8E" w:rsidRPr="00903C8E">
        <w:rPr>
          <w:noProof/>
          <w:lang w:val="es-ES"/>
        </w:rPr>
        <w:t xml:space="preserve"> </w:t>
      </w:r>
    </w:p>
    <w:p w14:paraId="12948E3E" w14:textId="741A3730" w:rsidR="00903C8E" w:rsidRPr="00903C8E" w:rsidRDefault="00392B60" w:rsidP="00D437B1">
      <w:pPr>
        <w:rPr>
          <w:lang w:val="es-ES"/>
        </w:rPr>
      </w:pPr>
      <w:r w:rsidRPr="00392B60">
        <w:rPr>
          <w:lang w:val="es-ES"/>
        </w:rPr>
        <w:lastRenderedPageBreak/>
        <w:drawing>
          <wp:inline distT="0" distB="0" distL="0" distR="0" wp14:anchorId="2CC42DB1" wp14:editId="53FD6954">
            <wp:extent cx="6642100" cy="1128395"/>
            <wp:effectExtent l="0" t="0" r="6350" b="0"/>
            <wp:docPr id="165062307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23071" name="Imagen 1" descr="Imagen que contien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F0A9" w14:textId="77777777" w:rsidR="00392B60" w:rsidRDefault="00392B60" w:rsidP="00D437B1">
      <w:pPr>
        <w:rPr>
          <w:lang w:val="es-ES"/>
        </w:rPr>
      </w:pPr>
    </w:p>
    <w:p w14:paraId="4A544FB1" w14:textId="7CD79534" w:rsidR="00870D81" w:rsidRDefault="00870D81" w:rsidP="00D437B1">
      <w:pPr>
        <w:rPr>
          <w:lang w:val="es-ES"/>
        </w:rPr>
      </w:pPr>
      <w:r>
        <w:rPr>
          <w:lang w:val="es-ES"/>
        </w:rPr>
        <w:t xml:space="preserve">Aquí observamos el </w:t>
      </w:r>
      <w:proofErr w:type="spellStart"/>
      <w:r>
        <w:rPr>
          <w:lang w:val="es-ES"/>
        </w:rPr>
        <w:t>Scapy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Injection</w:t>
      </w:r>
      <w:proofErr w:type="spellEnd"/>
      <w:r w:rsidR="000D0FE4">
        <w:rPr>
          <w:lang w:val="es-ES"/>
        </w:rPr>
        <w:t xml:space="preserve">. </w:t>
      </w:r>
      <w:r w:rsidR="000D0FE4" w:rsidRPr="000D0FE4">
        <w:rPr>
          <w:lang w:val="es-ES"/>
        </w:rPr>
        <w:t xml:space="preserve">Al atravesar el </w:t>
      </w:r>
      <w:proofErr w:type="spellStart"/>
      <w:r w:rsidR="000D0FE4" w:rsidRPr="000D0FE4">
        <w:rPr>
          <w:lang w:val="es-ES"/>
        </w:rPr>
        <w:t>router</w:t>
      </w:r>
      <w:proofErr w:type="spellEnd"/>
      <w:r w:rsidR="000D0FE4" w:rsidRPr="000D0FE4">
        <w:rPr>
          <w:lang w:val="es-ES"/>
        </w:rPr>
        <w:t xml:space="preserve"> </w:t>
      </w:r>
      <w:proofErr w:type="spellStart"/>
      <w:r w:rsidR="000D0FE4" w:rsidRPr="000D0FE4">
        <w:rPr>
          <w:lang w:val="es-ES"/>
        </w:rPr>
        <w:t>pfSense</w:t>
      </w:r>
      <w:proofErr w:type="spellEnd"/>
      <w:r w:rsidR="000D0FE4" w:rsidRPr="000D0FE4">
        <w:rPr>
          <w:lang w:val="es-ES"/>
        </w:rPr>
        <w:t xml:space="preserve">, el motor de inspección profunda de paquetes (DPI) analiza el </w:t>
      </w:r>
      <w:proofErr w:type="spellStart"/>
      <w:r w:rsidR="000D0FE4" w:rsidRPr="000D0FE4">
        <w:rPr>
          <w:lang w:val="es-ES"/>
        </w:rPr>
        <w:t>payload</w:t>
      </w:r>
      <w:proofErr w:type="spellEnd"/>
      <w:r w:rsidR="000D0FE4" w:rsidRPr="000D0FE4">
        <w:rPr>
          <w:lang w:val="es-ES"/>
        </w:rPr>
        <w:t>. Al encontrar la cadena de texto "LAB_SEGURIDAD_INYECCION", se dispara la alerta con SID 1000010 que configuramos anteriormente</w:t>
      </w:r>
      <w:r w:rsidR="000D0FE4">
        <w:rPr>
          <w:lang w:val="es-ES"/>
        </w:rPr>
        <w:t>:</w:t>
      </w:r>
    </w:p>
    <w:p w14:paraId="06DF6983" w14:textId="0AFCDD93" w:rsidR="00870D81" w:rsidRDefault="0019119A" w:rsidP="00D437B1">
      <w:pPr>
        <w:rPr>
          <w:lang w:val="es-ES"/>
        </w:rPr>
      </w:pPr>
      <w:r w:rsidRPr="0019119A">
        <w:rPr>
          <w:lang w:val="es-ES"/>
        </w:rPr>
        <w:drawing>
          <wp:inline distT="0" distB="0" distL="0" distR="0" wp14:anchorId="21CD0A19" wp14:editId="5A5E0C90">
            <wp:extent cx="4236720" cy="779309"/>
            <wp:effectExtent l="0" t="0" r="0" b="1905"/>
            <wp:docPr id="1024027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271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8476" cy="78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DF1F" w14:textId="77777777" w:rsidR="00392B60" w:rsidRDefault="00392B60" w:rsidP="00D437B1">
      <w:pPr>
        <w:rPr>
          <w:lang w:val="es-ES"/>
        </w:rPr>
      </w:pPr>
    </w:p>
    <w:p w14:paraId="143B54E7" w14:textId="61B47E80" w:rsidR="00870D81" w:rsidRPr="00CF48B5" w:rsidRDefault="00CF48B5" w:rsidP="00D437B1">
      <w:pPr>
        <w:rPr>
          <w:lang w:val="es-ES"/>
        </w:rPr>
      </w:pPr>
      <w:r w:rsidRPr="00CF48B5">
        <w:rPr>
          <w:lang w:val="es-ES"/>
        </w:rPr>
        <w:t>Finalmente, ejecutamos el ataque de inundación SYN utilizando hping3 (o Hydra). Como se observa en la captura, el tráfico supera el umbral establecido en nuestra regla (</w:t>
      </w:r>
      <w:proofErr w:type="spellStart"/>
      <w:r w:rsidRPr="00CF48B5">
        <w:rPr>
          <w:lang w:val="es-ES"/>
        </w:rPr>
        <w:t>threshold</w:t>
      </w:r>
      <w:proofErr w:type="spellEnd"/>
      <w:r w:rsidRPr="00CF48B5">
        <w:rPr>
          <w:lang w:val="es-ES"/>
        </w:rPr>
        <w:t xml:space="preserve">: </w:t>
      </w:r>
      <w:proofErr w:type="spellStart"/>
      <w:r w:rsidRPr="00CF48B5">
        <w:rPr>
          <w:lang w:val="es-ES"/>
        </w:rPr>
        <w:t>count</w:t>
      </w:r>
      <w:proofErr w:type="spellEnd"/>
      <w:r w:rsidRPr="00CF48B5">
        <w:rPr>
          <w:lang w:val="es-ES"/>
        </w:rPr>
        <w:t xml:space="preserve"> 100, </w:t>
      </w:r>
      <w:proofErr w:type="spellStart"/>
      <w:r w:rsidRPr="00CF48B5">
        <w:rPr>
          <w:lang w:val="es-ES"/>
        </w:rPr>
        <w:t>seconds</w:t>
      </w:r>
      <w:proofErr w:type="spellEnd"/>
      <w:r w:rsidRPr="00CF48B5">
        <w:rPr>
          <w:lang w:val="es-ES"/>
        </w:rPr>
        <w:t xml:space="preserve"> 10). El NIDS identifica el comportamiento anómalo como un posible ataque de fuerza bruta o DoS y genera múltiples alertas consecutivas, permitiéndonos identificar la IP de origen del atacante</w:t>
      </w:r>
      <w:r>
        <w:rPr>
          <w:lang w:val="es-ES"/>
        </w:rPr>
        <w:t>:</w:t>
      </w:r>
    </w:p>
    <w:p w14:paraId="5842A8D6" w14:textId="5F810C95" w:rsidR="00D437B1" w:rsidRPr="00C32B2E" w:rsidRDefault="00CF23C5" w:rsidP="00652CAC">
      <w:pPr>
        <w:rPr>
          <w:lang w:val="es-ES"/>
        </w:rPr>
      </w:pPr>
      <w:r w:rsidRPr="00CF23C5">
        <w:rPr>
          <w:lang w:val="es-ES"/>
        </w:rPr>
        <w:drawing>
          <wp:inline distT="0" distB="0" distL="0" distR="0" wp14:anchorId="7F9938CB" wp14:editId="51999081">
            <wp:extent cx="5082540" cy="2213286"/>
            <wp:effectExtent l="0" t="0" r="3810" b="0"/>
            <wp:docPr id="16305568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682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6486" cy="221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C30A" w14:textId="77777777" w:rsidR="00D437B1" w:rsidRPr="00C32B2E" w:rsidRDefault="00D437B1" w:rsidP="00652CAC">
      <w:pPr>
        <w:rPr>
          <w:lang w:val="es-ES"/>
        </w:rPr>
      </w:pPr>
    </w:p>
    <w:p w14:paraId="64546AAD" w14:textId="7272DE21" w:rsidR="00D437B1" w:rsidRPr="00C32B2E" w:rsidRDefault="00D437B1" w:rsidP="00652CAC">
      <w:pPr>
        <w:rPr>
          <w:lang w:val="es-ES"/>
        </w:rPr>
      </w:pPr>
    </w:p>
    <w:p w14:paraId="3BC09545" w14:textId="77777777" w:rsidR="00D437B1" w:rsidRPr="00C32B2E" w:rsidRDefault="00D437B1" w:rsidP="00652CAC">
      <w:pPr>
        <w:rPr>
          <w:lang w:val="es-ES"/>
        </w:rPr>
      </w:pPr>
    </w:p>
    <w:sectPr w:rsidR="00D437B1" w:rsidRPr="00C32B2E" w:rsidSect="00930DE3">
      <w:footerReference w:type="even" r:id="rId21"/>
      <w:footerReference w:type="default" r:id="rId22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0437C" w14:textId="77777777" w:rsidR="00847D3A" w:rsidRDefault="00847D3A" w:rsidP="00652CAC">
      <w:r>
        <w:separator/>
      </w:r>
    </w:p>
  </w:endnote>
  <w:endnote w:type="continuationSeparator" w:id="0">
    <w:p w14:paraId="2204B0B5" w14:textId="77777777" w:rsidR="00847D3A" w:rsidRDefault="00847D3A" w:rsidP="00652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60B24" w14:textId="77777777" w:rsidR="00602311" w:rsidRDefault="00602311" w:rsidP="00652CAC">
    <w:pPr>
      <w:pStyle w:val="Piedepgina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DD7E62D" w14:textId="77777777" w:rsidR="00602311" w:rsidRDefault="00602311" w:rsidP="00652C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6157" w14:textId="77777777" w:rsidR="00602311" w:rsidRDefault="00602311" w:rsidP="00652CAC">
    <w:pPr>
      <w:pStyle w:val="Piedepgina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82072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0CFEA609" w14:textId="77777777" w:rsidR="00602311" w:rsidRDefault="00602311" w:rsidP="00652C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0AB92" w14:textId="77777777" w:rsidR="00847D3A" w:rsidRDefault="00847D3A" w:rsidP="00652CAC">
      <w:r>
        <w:separator/>
      </w:r>
    </w:p>
  </w:footnote>
  <w:footnote w:type="continuationSeparator" w:id="0">
    <w:p w14:paraId="2298E225" w14:textId="77777777" w:rsidR="00847D3A" w:rsidRDefault="00847D3A" w:rsidP="00652C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AC3"/>
    <w:multiLevelType w:val="hybridMultilevel"/>
    <w:tmpl w:val="FE84D9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20267"/>
    <w:multiLevelType w:val="hybridMultilevel"/>
    <w:tmpl w:val="CF0C7678"/>
    <w:lvl w:ilvl="0" w:tplc="0809000F">
      <w:start w:val="1"/>
      <w:numFmt w:val="decimal"/>
      <w:lvlText w:val="%1."/>
      <w:lvlJc w:val="left"/>
      <w:pPr>
        <w:ind w:left="777" w:hanging="360"/>
      </w:pPr>
    </w:lvl>
    <w:lvl w:ilvl="1" w:tplc="08090019" w:tentative="1">
      <w:start w:val="1"/>
      <w:numFmt w:val="lowerLetter"/>
      <w:lvlText w:val="%2."/>
      <w:lvlJc w:val="left"/>
      <w:pPr>
        <w:ind w:left="1497" w:hanging="360"/>
      </w:pPr>
    </w:lvl>
    <w:lvl w:ilvl="2" w:tplc="0809001B" w:tentative="1">
      <w:start w:val="1"/>
      <w:numFmt w:val="lowerRoman"/>
      <w:lvlText w:val="%3."/>
      <w:lvlJc w:val="right"/>
      <w:pPr>
        <w:ind w:left="2217" w:hanging="180"/>
      </w:pPr>
    </w:lvl>
    <w:lvl w:ilvl="3" w:tplc="0809000F" w:tentative="1">
      <w:start w:val="1"/>
      <w:numFmt w:val="decimal"/>
      <w:lvlText w:val="%4."/>
      <w:lvlJc w:val="left"/>
      <w:pPr>
        <w:ind w:left="2937" w:hanging="360"/>
      </w:pPr>
    </w:lvl>
    <w:lvl w:ilvl="4" w:tplc="08090019" w:tentative="1">
      <w:start w:val="1"/>
      <w:numFmt w:val="lowerLetter"/>
      <w:lvlText w:val="%5."/>
      <w:lvlJc w:val="left"/>
      <w:pPr>
        <w:ind w:left="3657" w:hanging="360"/>
      </w:pPr>
    </w:lvl>
    <w:lvl w:ilvl="5" w:tplc="0809001B" w:tentative="1">
      <w:start w:val="1"/>
      <w:numFmt w:val="lowerRoman"/>
      <w:lvlText w:val="%6."/>
      <w:lvlJc w:val="right"/>
      <w:pPr>
        <w:ind w:left="4377" w:hanging="180"/>
      </w:pPr>
    </w:lvl>
    <w:lvl w:ilvl="6" w:tplc="0809000F" w:tentative="1">
      <w:start w:val="1"/>
      <w:numFmt w:val="decimal"/>
      <w:lvlText w:val="%7."/>
      <w:lvlJc w:val="left"/>
      <w:pPr>
        <w:ind w:left="5097" w:hanging="360"/>
      </w:pPr>
    </w:lvl>
    <w:lvl w:ilvl="7" w:tplc="08090019" w:tentative="1">
      <w:start w:val="1"/>
      <w:numFmt w:val="lowerLetter"/>
      <w:lvlText w:val="%8."/>
      <w:lvlJc w:val="left"/>
      <w:pPr>
        <w:ind w:left="5817" w:hanging="360"/>
      </w:pPr>
    </w:lvl>
    <w:lvl w:ilvl="8" w:tplc="08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237321C9"/>
    <w:multiLevelType w:val="hybridMultilevel"/>
    <w:tmpl w:val="9EFCC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A79E9"/>
    <w:multiLevelType w:val="hybridMultilevel"/>
    <w:tmpl w:val="51CA4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C067A"/>
    <w:multiLevelType w:val="hybridMultilevel"/>
    <w:tmpl w:val="4B0694AE"/>
    <w:lvl w:ilvl="0" w:tplc="DC9E3CC8">
      <w:start w:val="1"/>
      <w:numFmt w:val="decimal"/>
      <w:lvlText w:val="Figure %1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45FA3"/>
    <w:multiLevelType w:val="hybridMultilevel"/>
    <w:tmpl w:val="6CB4CE22"/>
    <w:lvl w:ilvl="0" w:tplc="ED7665D6">
      <w:start w:val="3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9F3A7D"/>
    <w:multiLevelType w:val="hybridMultilevel"/>
    <w:tmpl w:val="97DC6094"/>
    <w:lvl w:ilvl="0" w:tplc="6EDA43F4">
      <w:start w:val="1"/>
      <w:numFmt w:val="upperRoman"/>
      <w:pStyle w:val="Ttulo1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A3FF6"/>
    <w:multiLevelType w:val="hybridMultilevel"/>
    <w:tmpl w:val="E19A5F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871837">
    <w:abstractNumId w:val="4"/>
  </w:num>
  <w:num w:numId="2" w16cid:durableId="925696423">
    <w:abstractNumId w:val="5"/>
  </w:num>
  <w:num w:numId="3" w16cid:durableId="1267734912">
    <w:abstractNumId w:val="1"/>
  </w:num>
  <w:num w:numId="4" w16cid:durableId="1208445214">
    <w:abstractNumId w:val="0"/>
  </w:num>
  <w:num w:numId="5" w16cid:durableId="1308051122">
    <w:abstractNumId w:val="3"/>
  </w:num>
  <w:num w:numId="6" w16cid:durableId="973219136">
    <w:abstractNumId w:val="7"/>
  </w:num>
  <w:num w:numId="7" w16cid:durableId="991908451">
    <w:abstractNumId w:val="2"/>
  </w:num>
  <w:num w:numId="8" w16cid:durableId="1153108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E4"/>
    <w:rsid w:val="00002641"/>
    <w:rsid w:val="000028A9"/>
    <w:rsid w:val="00025EFA"/>
    <w:rsid w:val="00026E64"/>
    <w:rsid w:val="000270FA"/>
    <w:rsid w:val="000413A8"/>
    <w:rsid w:val="0008581E"/>
    <w:rsid w:val="00095721"/>
    <w:rsid w:val="00097B96"/>
    <w:rsid w:val="000B1B5B"/>
    <w:rsid w:val="000B1E15"/>
    <w:rsid w:val="000B5507"/>
    <w:rsid w:val="000D03DC"/>
    <w:rsid w:val="000D0FE4"/>
    <w:rsid w:val="000E3C94"/>
    <w:rsid w:val="000F36B4"/>
    <w:rsid w:val="00101822"/>
    <w:rsid w:val="00111884"/>
    <w:rsid w:val="001319BA"/>
    <w:rsid w:val="00136065"/>
    <w:rsid w:val="00151252"/>
    <w:rsid w:val="00155B4C"/>
    <w:rsid w:val="0016708C"/>
    <w:rsid w:val="001750F1"/>
    <w:rsid w:val="00180266"/>
    <w:rsid w:val="001811A8"/>
    <w:rsid w:val="00181280"/>
    <w:rsid w:val="00183BE2"/>
    <w:rsid w:val="0018491E"/>
    <w:rsid w:val="0019119A"/>
    <w:rsid w:val="00191B83"/>
    <w:rsid w:val="00196FDF"/>
    <w:rsid w:val="001A327B"/>
    <w:rsid w:val="001B502E"/>
    <w:rsid w:val="001B5976"/>
    <w:rsid w:val="001C3FF8"/>
    <w:rsid w:val="001C58F0"/>
    <w:rsid w:val="001D04B1"/>
    <w:rsid w:val="001D73BE"/>
    <w:rsid w:val="001E48B6"/>
    <w:rsid w:val="001F41B1"/>
    <w:rsid w:val="001F5E63"/>
    <w:rsid w:val="00207556"/>
    <w:rsid w:val="00233C2F"/>
    <w:rsid w:val="00244215"/>
    <w:rsid w:val="00267D02"/>
    <w:rsid w:val="00282072"/>
    <w:rsid w:val="00295F5E"/>
    <w:rsid w:val="00296D2B"/>
    <w:rsid w:val="002A3C5A"/>
    <w:rsid w:val="002A5285"/>
    <w:rsid w:val="002A6D5A"/>
    <w:rsid w:val="002C7269"/>
    <w:rsid w:val="002D18BB"/>
    <w:rsid w:val="002D39DA"/>
    <w:rsid w:val="002E5E64"/>
    <w:rsid w:val="002F34EE"/>
    <w:rsid w:val="002F421D"/>
    <w:rsid w:val="002F57D2"/>
    <w:rsid w:val="002F76E4"/>
    <w:rsid w:val="003069EB"/>
    <w:rsid w:val="003135EA"/>
    <w:rsid w:val="00326293"/>
    <w:rsid w:val="00332C61"/>
    <w:rsid w:val="00340454"/>
    <w:rsid w:val="0035298E"/>
    <w:rsid w:val="00354EE3"/>
    <w:rsid w:val="00361DD9"/>
    <w:rsid w:val="0036376D"/>
    <w:rsid w:val="00366FC8"/>
    <w:rsid w:val="00380847"/>
    <w:rsid w:val="00381A14"/>
    <w:rsid w:val="00390679"/>
    <w:rsid w:val="00392B60"/>
    <w:rsid w:val="003B2335"/>
    <w:rsid w:val="003C6A49"/>
    <w:rsid w:val="003D21A9"/>
    <w:rsid w:val="003D367E"/>
    <w:rsid w:val="003D68C9"/>
    <w:rsid w:val="003E2E52"/>
    <w:rsid w:val="003E7E75"/>
    <w:rsid w:val="0045763A"/>
    <w:rsid w:val="00461928"/>
    <w:rsid w:val="00470C1D"/>
    <w:rsid w:val="00470F62"/>
    <w:rsid w:val="004730D6"/>
    <w:rsid w:val="0048203C"/>
    <w:rsid w:val="004922D0"/>
    <w:rsid w:val="00493556"/>
    <w:rsid w:val="00494A20"/>
    <w:rsid w:val="004C180A"/>
    <w:rsid w:val="004D2DED"/>
    <w:rsid w:val="004D6DE8"/>
    <w:rsid w:val="004E4426"/>
    <w:rsid w:val="004F2BF2"/>
    <w:rsid w:val="004F5452"/>
    <w:rsid w:val="00504EEA"/>
    <w:rsid w:val="00507441"/>
    <w:rsid w:val="0050750F"/>
    <w:rsid w:val="00507B92"/>
    <w:rsid w:val="0051196F"/>
    <w:rsid w:val="00512A44"/>
    <w:rsid w:val="0051320D"/>
    <w:rsid w:val="00541CED"/>
    <w:rsid w:val="00546F04"/>
    <w:rsid w:val="00562A22"/>
    <w:rsid w:val="00576330"/>
    <w:rsid w:val="0058114D"/>
    <w:rsid w:val="00585802"/>
    <w:rsid w:val="005B7D2B"/>
    <w:rsid w:val="005C16CF"/>
    <w:rsid w:val="005C2B4A"/>
    <w:rsid w:val="005C5FF3"/>
    <w:rsid w:val="005D611A"/>
    <w:rsid w:val="005E4B76"/>
    <w:rsid w:val="00602311"/>
    <w:rsid w:val="006069A6"/>
    <w:rsid w:val="00650713"/>
    <w:rsid w:val="00651A50"/>
    <w:rsid w:val="00652CAC"/>
    <w:rsid w:val="006532BA"/>
    <w:rsid w:val="006536B9"/>
    <w:rsid w:val="006677DA"/>
    <w:rsid w:val="0067498D"/>
    <w:rsid w:val="006A2E6D"/>
    <w:rsid w:val="006A3F0F"/>
    <w:rsid w:val="006B202B"/>
    <w:rsid w:val="006B73E7"/>
    <w:rsid w:val="006C0A72"/>
    <w:rsid w:val="006E390E"/>
    <w:rsid w:val="007022B5"/>
    <w:rsid w:val="00715D2D"/>
    <w:rsid w:val="007226ED"/>
    <w:rsid w:val="00760FB7"/>
    <w:rsid w:val="00766149"/>
    <w:rsid w:val="0077444F"/>
    <w:rsid w:val="007751CC"/>
    <w:rsid w:val="007A16F3"/>
    <w:rsid w:val="007A2868"/>
    <w:rsid w:val="007A2878"/>
    <w:rsid w:val="007B1616"/>
    <w:rsid w:val="007B6ACF"/>
    <w:rsid w:val="007D607B"/>
    <w:rsid w:val="007F3A30"/>
    <w:rsid w:val="00834199"/>
    <w:rsid w:val="00842776"/>
    <w:rsid w:val="00847D3A"/>
    <w:rsid w:val="0085291A"/>
    <w:rsid w:val="008553B9"/>
    <w:rsid w:val="008568D6"/>
    <w:rsid w:val="00860EAE"/>
    <w:rsid w:val="008650C9"/>
    <w:rsid w:val="00865518"/>
    <w:rsid w:val="00870D81"/>
    <w:rsid w:val="00872EA0"/>
    <w:rsid w:val="00875329"/>
    <w:rsid w:val="00880AC4"/>
    <w:rsid w:val="008820F4"/>
    <w:rsid w:val="0089128B"/>
    <w:rsid w:val="008A4ECB"/>
    <w:rsid w:val="008A5549"/>
    <w:rsid w:val="008A7DAD"/>
    <w:rsid w:val="008B528D"/>
    <w:rsid w:val="008B7DA6"/>
    <w:rsid w:val="008D3DCD"/>
    <w:rsid w:val="008D7FD6"/>
    <w:rsid w:val="008F50CC"/>
    <w:rsid w:val="00900AD2"/>
    <w:rsid w:val="0090355C"/>
    <w:rsid w:val="00903C8E"/>
    <w:rsid w:val="00915813"/>
    <w:rsid w:val="00925AAD"/>
    <w:rsid w:val="00930DE3"/>
    <w:rsid w:val="00936247"/>
    <w:rsid w:val="00944539"/>
    <w:rsid w:val="0095040C"/>
    <w:rsid w:val="00956EDC"/>
    <w:rsid w:val="00957B2E"/>
    <w:rsid w:val="00961E67"/>
    <w:rsid w:val="0096373A"/>
    <w:rsid w:val="009709FC"/>
    <w:rsid w:val="00982117"/>
    <w:rsid w:val="00993D2C"/>
    <w:rsid w:val="009B71C6"/>
    <w:rsid w:val="009C0965"/>
    <w:rsid w:val="009C0D96"/>
    <w:rsid w:val="009C24FB"/>
    <w:rsid w:val="009C475B"/>
    <w:rsid w:val="009C62A3"/>
    <w:rsid w:val="009D50A5"/>
    <w:rsid w:val="009E0E7C"/>
    <w:rsid w:val="009E1C12"/>
    <w:rsid w:val="00A23195"/>
    <w:rsid w:val="00A253FE"/>
    <w:rsid w:val="00A313A2"/>
    <w:rsid w:val="00A35943"/>
    <w:rsid w:val="00A413D3"/>
    <w:rsid w:val="00A467FC"/>
    <w:rsid w:val="00A549D6"/>
    <w:rsid w:val="00A55B06"/>
    <w:rsid w:val="00A745E0"/>
    <w:rsid w:val="00A84BEA"/>
    <w:rsid w:val="00A91B9B"/>
    <w:rsid w:val="00AA5798"/>
    <w:rsid w:val="00AA7953"/>
    <w:rsid w:val="00AB36DC"/>
    <w:rsid w:val="00AB78B1"/>
    <w:rsid w:val="00AD23EB"/>
    <w:rsid w:val="00AD4F80"/>
    <w:rsid w:val="00AE67F0"/>
    <w:rsid w:val="00AF0DC9"/>
    <w:rsid w:val="00AF5957"/>
    <w:rsid w:val="00AF6B54"/>
    <w:rsid w:val="00B05AC7"/>
    <w:rsid w:val="00B0631E"/>
    <w:rsid w:val="00B07900"/>
    <w:rsid w:val="00B14370"/>
    <w:rsid w:val="00B17767"/>
    <w:rsid w:val="00B22B70"/>
    <w:rsid w:val="00B326E4"/>
    <w:rsid w:val="00B4461A"/>
    <w:rsid w:val="00B662AB"/>
    <w:rsid w:val="00B712B4"/>
    <w:rsid w:val="00B7270A"/>
    <w:rsid w:val="00B839E5"/>
    <w:rsid w:val="00B84B01"/>
    <w:rsid w:val="00BA54D7"/>
    <w:rsid w:val="00BA59B3"/>
    <w:rsid w:val="00BB052A"/>
    <w:rsid w:val="00BD0E39"/>
    <w:rsid w:val="00BD583C"/>
    <w:rsid w:val="00BF0EC8"/>
    <w:rsid w:val="00C02DA7"/>
    <w:rsid w:val="00C033E8"/>
    <w:rsid w:val="00C32B2E"/>
    <w:rsid w:val="00C40F6E"/>
    <w:rsid w:val="00C47347"/>
    <w:rsid w:val="00C5425B"/>
    <w:rsid w:val="00C54BEA"/>
    <w:rsid w:val="00C738CF"/>
    <w:rsid w:val="00C85C25"/>
    <w:rsid w:val="00C97541"/>
    <w:rsid w:val="00CA12DC"/>
    <w:rsid w:val="00CA6999"/>
    <w:rsid w:val="00CA6CF0"/>
    <w:rsid w:val="00CB0F4B"/>
    <w:rsid w:val="00CB1CD2"/>
    <w:rsid w:val="00CB3F5E"/>
    <w:rsid w:val="00CC500B"/>
    <w:rsid w:val="00CD41EA"/>
    <w:rsid w:val="00CE34F6"/>
    <w:rsid w:val="00CF23C5"/>
    <w:rsid w:val="00CF2536"/>
    <w:rsid w:val="00CF48B5"/>
    <w:rsid w:val="00D01D27"/>
    <w:rsid w:val="00D07552"/>
    <w:rsid w:val="00D270D7"/>
    <w:rsid w:val="00D302FC"/>
    <w:rsid w:val="00D437B1"/>
    <w:rsid w:val="00D43803"/>
    <w:rsid w:val="00D4491D"/>
    <w:rsid w:val="00D55721"/>
    <w:rsid w:val="00D66C70"/>
    <w:rsid w:val="00D675F1"/>
    <w:rsid w:val="00D82F98"/>
    <w:rsid w:val="00D84AF5"/>
    <w:rsid w:val="00D850B9"/>
    <w:rsid w:val="00D924FB"/>
    <w:rsid w:val="00D9758C"/>
    <w:rsid w:val="00DA4636"/>
    <w:rsid w:val="00DB31C0"/>
    <w:rsid w:val="00DC27EB"/>
    <w:rsid w:val="00DD0465"/>
    <w:rsid w:val="00DD5F9D"/>
    <w:rsid w:val="00DF5822"/>
    <w:rsid w:val="00DF74D2"/>
    <w:rsid w:val="00E06246"/>
    <w:rsid w:val="00E46D48"/>
    <w:rsid w:val="00E50305"/>
    <w:rsid w:val="00E60F0C"/>
    <w:rsid w:val="00E66812"/>
    <w:rsid w:val="00E72D9C"/>
    <w:rsid w:val="00E7457C"/>
    <w:rsid w:val="00E911F3"/>
    <w:rsid w:val="00E93ECE"/>
    <w:rsid w:val="00EC01B7"/>
    <w:rsid w:val="00EC5B6B"/>
    <w:rsid w:val="00ED260F"/>
    <w:rsid w:val="00ED2E6C"/>
    <w:rsid w:val="00EE4130"/>
    <w:rsid w:val="00F03A1C"/>
    <w:rsid w:val="00F14622"/>
    <w:rsid w:val="00F22E31"/>
    <w:rsid w:val="00F435FC"/>
    <w:rsid w:val="00F52F71"/>
    <w:rsid w:val="00F70721"/>
    <w:rsid w:val="00F72FEA"/>
    <w:rsid w:val="00F73921"/>
    <w:rsid w:val="00F82745"/>
    <w:rsid w:val="00FA372C"/>
    <w:rsid w:val="00FA6A7C"/>
    <w:rsid w:val="00FC2300"/>
    <w:rsid w:val="00FE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6E26F9"/>
  <w14:defaultImageDpi w14:val="32767"/>
  <w15:docId w15:val="{660157FA-5BE6-0B45-A28B-DB25EE2E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CAC"/>
    <w:pPr>
      <w:jc w:val="both"/>
    </w:pPr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52CAC"/>
    <w:pPr>
      <w:numPr>
        <w:numId w:val="8"/>
      </w:num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ind w:left="18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6293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6149"/>
    <w:pPr>
      <w:pBdr>
        <w:top w:val="single" w:sz="6" w:space="2" w:color="B8D6FB"/>
        <w:left w:val="single" w:sz="6" w:space="2" w:color="B8D6FB"/>
      </w:pBdr>
      <w:spacing w:before="300" w:after="0"/>
      <w:outlineLvl w:val="2"/>
    </w:pPr>
    <w:rPr>
      <w:caps/>
      <w:color w:val="002060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07B92"/>
    <w:pPr>
      <w:pBdr>
        <w:top w:val="dotted" w:sz="6" w:space="2" w:color="B8D6FB"/>
        <w:left w:val="dotted" w:sz="6" w:space="2" w:color="B8D6FB"/>
      </w:pBdr>
      <w:spacing w:before="300" w:after="0"/>
      <w:outlineLvl w:val="3"/>
    </w:pPr>
    <w:rPr>
      <w:caps/>
      <w:color w:val="002060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26293"/>
    <w:pPr>
      <w:pBdr>
        <w:bottom w:val="single" w:sz="6" w:space="1" w:color="F09415" w:themeColor="accent1"/>
      </w:pBdr>
      <w:spacing w:before="300" w:after="0"/>
      <w:outlineLvl w:val="4"/>
    </w:pPr>
    <w:rPr>
      <w:caps/>
      <w:color w:val="B76E0B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293"/>
    <w:pPr>
      <w:pBdr>
        <w:bottom w:val="dotted" w:sz="6" w:space="1" w:color="F09415" w:themeColor="accent1"/>
      </w:pBdr>
      <w:spacing w:before="300" w:after="0"/>
      <w:outlineLvl w:val="5"/>
    </w:pPr>
    <w:rPr>
      <w:caps/>
      <w:color w:val="B76E0B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293"/>
    <w:pPr>
      <w:spacing w:before="300" w:after="0"/>
      <w:outlineLvl w:val="6"/>
    </w:pPr>
    <w:rPr>
      <w:caps/>
      <w:color w:val="B76E0B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29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29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CAC"/>
    <w:rPr>
      <w:b/>
      <w:bCs/>
      <w:caps/>
      <w:color w:val="FFFFFF" w:themeColor="background1"/>
      <w:spacing w:val="15"/>
      <w:shd w:val="clear" w:color="auto" w:fill="F09415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326293"/>
    <w:rPr>
      <w:caps/>
      <w:spacing w:val="15"/>
      <w:shd w:val="clear" w:color="auto" w:fill="FCE9D0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766149"/>
    <w:rPr>
      <w:caps/>
      <w:color w:val="002060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507B92"/>
    <w:rPr>
      <w:caps/>
      <w:color w:val="002060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rsid w:val="00326293"/>
    <w:rPr>
      <w:caps/>
      <w:color w:val="B76E0B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293"/>
    <w:rPr>
      <w:caps/>
      <w:color w:val="B76E0B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293"/>
    <w:rPr>
      <w:caps/>
      <w:color w:val="B76E0B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293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293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326293"/>
    <w:rPr>
      <w:b/>
      <w:bCs/>
      <w:color w:val="B76E0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326293"/>
    <w:pPr>
      <w:spacing w:before="720"/>
    </w:pPr>
    <w:rPr>
      <w:caps/>
      <w:color w:val="F09415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26293"/>
    <w:rPr>
      <w:caps/>
      <w:color w:val="F09415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29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26293"/>
    <w:rPr>
      <w:caps/>
      <w:color w:val="595959" w:themeColor="text1" w:themeTint="A6"/>
      <w:spacing w:val="10"/>
      <w:sz w:val="24"/>
      <w:szCs w:val="24"/>
    </w:rPr>
  </w:style>
  <w:style w:type="character" w:styleId="Textoennegrita">
    <w:name w:val="Strong"/>
    <w:uiPriority w:val="22"/>
    <w:qFormat/>
    <w:rsid w:val="00326293"/>
    <w:rPr>
      <w:b/>
      <w:bCs/>
    </w:rPr>
  </w:style>
  <w:style w:type="character" w:styleId="nfasis">
    <w:name w:val="Emphasis"/>
    <w:uiPriority w:val="20"/>
    <w:qFormat/>
    <w:rsid w:val="00326293"/>
    <w:rPr>
      <w:caps/>
      <w:color w:val="794908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326293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326293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32629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26293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326293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293"/>
    <w:pPr>
      <w:pBdr>
        <w:top w:val="single" w:sz="4" w:space="10" w:color="F09415" w:themeColor="accent1"/>
        <w:left w:val="single" w:sz="4" w:space="10" w:color="F09415" w:themeColor="accent1"/>
      </w:pBdr>
      <w:spacing w:after="0"/>
      <w:ind w:left="1296" w:right="1152"/>
    </w:pPr>
    <w:rPr>
      <w:i/>
      <w:iCs/>
      <w:color w:val="F0941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293"/>
    <w:rPr>
      <w:i/>
      <w:iCs/>
      <w:color w:val="F09415" w:themeColor="accent1"/>
      <w:sz w:val="20"/>
      <w:szCs w:val="20"/>
    </w:rPr>
  </w:style>
  <w:style w:type="character" w:styleId="nfasissutil">
    <w:name w:val="Subtle Emphasis"/>
    <w:uiPriority w:val="19"/>
    <w:qFormat/>
    <w:rsid w:val="00326293"/>
    <w:rPr>
      <w:i/>
      <w:iCs/>
      <w:color w:val="794908" w:themeColor="accent1" w:themeShade="7F"/>
    </w:rPr>
  </w:style>
  <w:style w:type="character" w:styleId="nfasisintenso">
    <w:name w:val="Intense Emphasis"/>
    <w:uiPriority w:val="21"/>
    <w:qFormat/>
    <w:rsid w:val="00326293"/>
    <w:rPr>
      <w:b/>
      <w:bCs/>
      <w:caps/>
      <w:color w:val="794908" w:themeColor="accent1" w:themeShade="7F"/>
      <w:spacing w:val="10"/>
    </w:rPr>
  </w:style>
  <w:style w:type="character" w:styleId="Referenciasutil">
    <w:name w:val="Subtle Reference"/>
    <w:uiPriority w:val="31"/>
    <w:qFormat/>
    <w:rsid w:val="00326293"/>
    <w:rPr>
      <w:b/>
      <w:bCs/>
      <w:color w:val="F09415" w:themeColor="accent1"/>
    </w:rPr>
  </w:style>
  <w:style w:type="character" w:styleId="Referenciaintensa">
    <w:name w:val="Intense Reference"/>
    <w:uiPriority w:val="32"/>
    <w:qFormat/>
    <w:rsid w:val="00326293"/>
    <w:rPr>
      <w:b/>
      <w:bCs/>
      <w:i/>
      <w:iCs/>
      <w:caps/>
      <w:color w:val="F09415" w:themeColor="accent1"/>
    </w:rPr>
  </w:style>
  <w:style w:type="character" w:styleId="Ttulodellibro">
    <w:name w:val="Book Title"/>
    <w:uiPriority w:val="33"/>
    <w:qFormat/>
    <w:rsid w:val="00326293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unhideWhenUsed/>
    <w:qFormat/>
    <w:rsid w:val="00326293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4F2BF2"/>
    <w:pPr>
      <w:spacing w:before="240" w:after="120"/>
    </w:pPr>
    <w:rPr>
      <w:b/>
      <w:bCs/>
      <w:caps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F2BF2"/>
    <w:pPr>
      <w:spacing w:before="0" w:after="0"/>
    </w:pPr>
    <w:rPr>
      <w:b/>
      <w:bCs/>
      <w:smallCaps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4F2BF2"/>
    <w:rPr>
      <w:color w:val="FFAE3E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4F2BF2"/>
    <w:pPr>
      <w:spacing w:before="0" w:after="0"/>
    </w:pPr>
    <w:rPr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table" w:styleId="Tablaconcuadrcula">
    <w:name w:val="Table Grid"/>
    <w:basedOn w:val="Tablanormal"/>
    <w:uiPriority w:val="39"/>
    <w:rsid w:val="006B202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anormal"/>
    <w:uiPriority w:val="49"/>
    <w:rsid w:val="006B202B"/>
    <w:pPr>
      <w:spacing w:after="0" w:line="240" w:lineRule="auto"/>
    </w:pPr>
    <w:tblPr>
      <w:tblStyleRowBandSize w:val="1"/>
      <w:tblStyleColBandSize w:val="1"/>
      <w:tblBorders>
        <w:top w:val="single" w:sz="4" w:space="0" w:color="F6BE72" w:themeColor="accent1" w:themeTint="99"/>
        <w:left w:val="single" w:sz="4" w:space="0" w:color="F6BE72" w:themeColor="accent1" w:themeTint="99"/>
        <w:bottom w:val="single" w:sz="4" w:space="0" w:color="F6BE72" w:themeColor="accent1" w:themeTint="99"/>
        <w:right w:val="single" w:sz="4" w:space="0" w:color="F6BE72" w:themeColor="accent1" w:themeTint="99"/>
        <w:insideH w:val="single" w:sz="4" w:space="0" w:color="F6BE72" w:themeColor="accent1" w:themeTint="99"/>
        <w:insideV w:val="single" w:sz="4" w:space="0" w:color="F6BE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415" w:themeColor="accent1"/>
          <w:left w:val="single" w:sz="4" w:space="0" w:color="F09415" w:themeColor="accent1"/>
          <w:bottom w:val="single" w:sz="4" w:space="0" w:color="F09415" w:themeColor="accent1"/>
          <w:right w:val="single" w:sz="4" w:space="0" w:color="F09415" w:themeColor="accent1"/>
          <w:insideH w:val="nil"/>
          <w:insideV w:val="nil"/>
        </w:tcBorders>
        <w:shd w:val="clear" w:color="auto" w:fill="F09415" w:themeFill="accent1"/>
      </w:tcPr>
    </w:tblStylePr>
    <w:tblStylePr w:type="lastRow">
      <w:rPr>
        <w:b/>
        <w:bCs/>
      </w:rPr>
      <w:tblPr/>
      <w:tcPr>
        <w:tcBorders>
          <w:top w:val="double" w:sz="4" w:space="0" w:color="F0941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91B9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table" w:customStyle="1" w:styleId="PlainTable41">
    <w:name w:val="Plain Table 41"/>
    <w:basedOn w:val="Tablanormal"/>
    <w:uiPriority w:val="44"/>
    <w:rsid w:val="007A28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C16CF"/>
    <w:rPr>
      <w:color w:val="FCC77E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DB31C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1C0"/>
    <w:rPr>
      <w:sz w:val="20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DB31C0"/>
  </w:style>
  <w:style w:type="paragraph" w:styleId="Encabezado">
    <w:name w:val="header"/>
    <w:basedOn w:val="Normal"/>
    <w:link w:val="EncabezadoCar"/>
    <w:uiPriority w:val="99"/>
    <w:unhideWhenUsed/>
    <w:rsid w:val="002F76E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76E4"/>
    <w:rPr>
      <w:sz w:val="20"/>
      <w:szCs w:val="20"/>
    </w:rPr>
  </w:style>
  <w:style w:type="table" w:customStyle="1" w:styleId="GridTable5Dark-Accent11">
    <w:name w:val="Grid Table 5 Dark - Accent 11"/>
    <w:basedOn w:val="Tablanormal"/>
    <w:uiPriority w:val="50"/>
    <w:rsid w:val="00E745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41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41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41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415" w:themeFill="accent1"/>
      </w:tcPr>
    </w:tblStylePr>
    <w:tblStylePr w:type="band1Vert">
      <w:tblPr/>
      <w:tcPr>
        <w:shd w:val="clear" w:color="auto" w:fill="F9D3A1" w:themeFill="accent1" w:themeFillTint="66"/>
      </w:tcPr>
    </w:tblStylePr>
    <w:tblStylePr w:type="band1Horz">
      <w:tblPr/>
      <w:tcPr>
        <w:shd w:val="clear" w:color="auto" w:fill="F9D3A1" w:themeFill="accent1" w:themeFillTint="66"/>
      </w:tcPr>
    </w:tblStylePr>
  </w:style>
  <w:style w:type="table" w:customStyle="1" w:styleId="GridTable31">
    <w:name w:val="Grid Table 31"/>
    <w:basedOn w:val="Tablanormal"/>
    <w:uiPriority w:val="48"/>
    <w:rsid w:val="003D68C9"/>
    <w:pPr>
      <w:spacing w:before="0" w:after="0" w:line="240" w:lineRule="auto"/>
    </w:pPr>
    <w:rPr>
      <w:rFonts w:eastAsiaTheme="minorHAnsi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E0FC6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0FC6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E0FC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E0FC6"/>
    <w:pPr>
      <w:spacing w:line="240" w:lineRule="auto"/>
    </w:pPr>
    <w:rPr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E0FC6"/>
    <w:rPr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E0FC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E0FC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922D0"/>
    <w:pPr>
      <w:spacing w:before="0" w:after="0" w:line="240" w:lineRule="auto"/>
    </w:pPr>
    <w:rPr>
      <w:sz w:val="20"/>
      <w:szCs w:val="20"/>
    </w:rPr>
  </w:style>
  <w:style w:type="table" w:customStyle="1" w:styleId="GridTable3-Accent11">
    <w:name w:val="Grid Table 3 - Accent 11"/>
    <w:basedOn w:val="Tablanormal"/>
    <w:uiPriority w:val="48"/>
    <w:rsid w:val="00AF5957"/>
    <w:pPr>
      <w:spacing w:after="0" w:line="240" w:lineRule="auto"/>
    </w:pPr>
    <w:tblPr>
      <w:tblStyleRowBandSize w:val="1"/>
      <w:tblStyleColBandSize w:val="1"/>
      <w:tblBorders>
        <w:top w:val="single" w:sz="4" w:space="0" w:color="F6BE72" w:themeColor="accent1" w:themeTint="99"/>
        <w:left w:val="single" w:sz="4" w:space="0" w:color="F6BE72" w:themeColor="accent1" w:themeTint="99"/>
        <w:bottom w:val="single" w:sz="4" w:space="0" w:color="F6BE72" w:themeColor="accent1" w:themeTint="99"/>
        <w:right w:val="single" w:sz="4" w:space="0" w:color="F6BE72" w:themeColor="accent1" w:themeTint="99"/>
        <w:insideH w:val="single" w:sz="4" w:space="0" w:color="F6BE72" w:themeColor="accent1" w:themeTint="99"/>
        <w:insideV w:val="single" w:sz="4" w:space="0" w:color="F6BE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  <w:tblStylePr w:type="neCell">
      <w:tblPr/>
      <w:tcPr>
        <w:tcBorders>
          <w:bottom w:val="single" w:sz="4" w:space="0" w:color="F6BE72" w:themeColor="accent1" w:themeTint="99"/>
        </w:tcBorders>
      </w:tcPr>
    </w:tblStylePr>
    <w:tblStylePr w:type="nwCell">
      <w:tblPr/>
      <w:tcPr>
        <w:tcBorders>
          <w:bottom w:val="single" w:sz="4" w:space="0" w:color="F6BE72" w:themeColor="accent1" w:themeTint="99"/>
        </w:tcBorders>
      </w:tcPr>
    </w:tblStylePr>
    <w:tblStylePr w:type="seCell">
      <w:tblPr/>
      <w:tcPr>
        <w:tcBorders>
          <w:top w:val="single" w:sz="4" w:space="0" w:color="F6BE72" w:themeColor="accent1" w:themeTint="99"/>
        </w:tcBorders>
      </w:tcPr>
    </w:tblStylePr>
    <w:tblStylePr w:type="swCell">
      <w:tblPr/>
      <w:tcPr>
        <w:tcBorders>
          <w:top w:val="single" w:sz="4" w:space="0" w:color="F6BE72" w:themeColor="accent1" w:themeTint="99"/>
        </w:tcBorders>
      </w:tcPr>
    </w:tblStylePr>
  </w:style>
  <w:style w:type="paragraph" w:customStyle="1" w:styleId="Estilo1">
    <w:name w:val="Estilo1"/>
    <w:basedOn w:val="TtuloTDC"/>
    <w:qFormat/>
    <w:rsid w:val="00D01D27"/>
    <w:pPr>
      <w:pBdr>
        <w:top w:val="single" w:sz="24" w:space="0" w:color="76D6FF"/>
        <w:left w:val="single" w:sz="24" w:space="0" w:color="76D6FF"/>
        <w:bottom w:val="single" w:sz="24" w:space="0" w:color="76D6FF"/>
        <w:right w:val="single" w:sz="24" w:space="0" w:color="76D6FF"/>
      </w:pBdr>
      <w:shd w:val="clear" w:color="auto" w:fill="76D6FF"/>
    </w:pPr>
  </w:style>
  <w:style w:type="paragraph" w:customStyle="1" w:styleId="Estilo2">
    <w:name w:val="Estilo2"/>
    <w:basedOn w:val="Estilo1"/>
    <w:qFormat/>
    <w:rsid w:val="00D01D27"/>
    <w:pPr>
      <w:shd w:val="clear" w:color="auto" w:fill="00ACEB"/>
    </w:pPr>
  </w:style>
  <w:style w:type="paragraph" w:customStyle="1" w:styleId="Estilo3">
    <w:name w:val="Estilo3"/>
    <w:basedOn w:val="Estilo1"/>
    <w:qFormat/>
    <w:rsid w:val="00D01D27"/>
    <w:pPr>
      <w:shd w:val="clear" w:color="auto" w:fill="00ACEB"/>
    </w:pPr>
  </w:style>
  <w:style w:type="paragraph" w:customStyle="1" w:styleId="Estilo4">
    <w:name w:val="Estilo4"/>
    <w:basedOn w:val="Estilo2"/>
    <w:qFormat/>
    <w:rsid w:val="00930DE3"/>
    <w:pPr>
      <w:pBdr>
        <w:top w:val="single" w:sz="24" w:space="0" w:color="B8D6FB"/>
        <w:left w:val="single" w:sz="24" w:space="0" w:color="B8D6FB"/>
        <w:bottom w:val="single" w:sz="24" w:space="0" w:color="B8D6FB"/>
        <w:right w:val="single" w:sz="24" w:space="0" w:color="B8D6FB"/>
      </w:pBdr>
      <w:shd w:val="clear" w:color="auto" w:fill="B8D6FB"/>
    </w:pPr>
  </w:style>
  <w:style w:type="paragraph" w:customStyle="1" w:styleId="Estilo5">
    <w:name w:val="Estilo5"/>
    <w:basedOn w:val="Ttulo2"/>
    <w:qFormat/>
    <w:rsid w:val="00930DE3"/>
    <w:pPr>
      <w:pBdr>
        <w:top w:val="single" w:sz="24" w:space="0" w:color="F2F2F2" w:themeColor="background1" w:themeShade="F2"/>
        <w:left w:val="single" w:sz="24" w:space="0" w:color="F2F2F2" w:themeColor="background1" w:themeShade="F2"/>
        <w:bottom w:val="single" w:sz="24" w:space="0" w:color="F2F2F2" w:themeColor="background1" w:themeShade="F2"/>
        <w:right w:val="single" w:sz="24" w:space="0" w:color="F2F2F2" w:themeColor="background1" w:themeShade="F2"/>
      </w:pBdr>
      <w:shd w:val="clear" w:color="auto" w:fill="F2F2F2" w:themeFill="background1" w:themeFillShade="F2"/>
    </w:pPr>
  </w:style>
  <w:style w:type="character" w:styleId="Mencinsinresolver">
    <w:name w:val="Unresolved Mention"/>
    <w:basedOn w:val="Fuentedeprrafopredeter"/>
    <w:uiPriority w:val="99"/>
    <w:semiHidden/>
    <w:unhideWhenUsed/>
    <w:rsid w:val="00C32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7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victoriamb0425@gmail.com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3F88A75EBE74478E4A0BAEEB7B7B4C" ma:contentTypeVersion="6" ma:contentTypeDescription="Crear nuevo documento." ma:contentTypeScope="" ma:versionID="93e65278b2bbd2a81efbb5b7ce38632d">
  <xsd:schema xmlns:xsd="http://www.w3.org/2001/XMLSchema" xmlns:xs="http://www.w3.org/2001/XMLSchema" xmlns:p="http://schemas.microsoft.com/office/2006/metadata/properties" xmlns:ns3="182a3337-91e7-4d2e-a325-4eaad71823d7" targetNamespace="http://schemas.microsoft.com/office/2006/metadata/properties" ma:root="true" ma:fieldsID="5f75875128f2a66fd0b239db35ad0736" ns3:_="">
    <xsd:import namespace="182a3337-91e7-4d2e-a325-4eaad71823d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a3337-91e7-4d2e-a325-4eaad71823d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2a3337-91e7-4d2e-a325-4eaad71823d7" xsi:nil="true"/>
  </documentManagement>
</p:properties>
</file>

<file path=customXml/itemProps1.xml><?xml version="1.0" encoding="utf-8"?>
<ds:datastoreItem xmlns:ds="http://schemas.openxmlformats.org/officeDocument/2006/customXml" ds:itemID="{11CD303B-1CCC-4344-A1A5-EE1ABC3441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254727-F624-4F9F-820E-8D26BEC93E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2a3337-91e7-4d2e-a325-4eaad71823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13977B-B9FD-4318-BE5F-17908F151D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3CA95B-EED2-43A6-8AED-976D1D619049}">
  <ds:schemaRefs>
    <ds:schemaRef ds:uri="http://schemas.microsoft.com/office/2006/metadata/properties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82a3337-91e7-4d2e-a325-4eaad71823d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1746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Malaga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Nieto (UMA)</dc:creator>
  <cp:keywords/>
  <dc:description/>
  <cp:lastModifiedBy>Maria Victoria Maldonado Bao</cp:lastModifiedBy>
  <cp:revision>2</cp:revision>
  <cp:lastPrinted>2018-04-09T08:28:00Z</cp:lastPrinted>
  <dcterms:created xsi:type="dcterms:W3CDTF">2025-12-03T11:55:00Z</dcterms:created>
  <dcterms:modified xsi:type="dcterms:W3CDTF">2025-12-03T11:55:00Z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0x010100733F88A75EBE74478E4A0BAEEB7B7B4C</vt:lpwstr>
  </property>
</Properties>
</file>