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C111E" w14:textId="77777777" w:rsidR="00944E02" w:rsidRDefault="00944E02" w:rsidP="00944E02">
      <w:pPr>
        <w:pStyle w:val="TEC-Ttulo1"/>
      </w:pPr>
      <w:r>
        <w:t>Informe de Resultados de Pruebas</w:t>
      </w:r>
    </w:p>
    <w:p w14:paraId="58E9A56E" w14:textId="77777777" w:rsidR="00944E02" w:rsidRDefault="00944E02" w:rsidP="00944E02">
      <w:pPr>
        <w:pStyle w:val="TEC-Ttulo2"/>
      </w:pPr>
      <w:r w:rsidRPr="00690861">
        <w:t>Información General del Proyecto</w:t>
      </w:r>
    </w:p>
    <w:tbl>
      <w:tblPr>
        <w:tblW w:w="9039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096"/>
      </w:tblGrid>
      <w:tr w:rsidR="00944E02" w:rsidRPr="008D7A9D" w14:paraId="0D180611" w14:textId="77777777" w:rsidTr="00D2272A">
        <w:tc>
          <w:tcPr>
            <w:tcW w:w="2943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</w:tcPr>
          <w:p w14:paraId="167C5EA1" w14:textId="77777777" w:rsidR="00944E02" w:rsidRPr="001403B6" w:rsidRDefault="00944E02" w:rsidP="001403B6">
            <w:pPr>
              <w:pStyle w:val="TEC-TablaProceso"/>
              <w:spacing w:line="360" w:lineRule="auto"/>
              <w:rPr>
                <w:rFonts w:ascii="Verdana" w:hAnsi="Verdana"/>
              </w:rPr>
            </w:pPr>
            <w:r w:rsidRPr="001403B6">
              <w:rPr>
                <w:rFonts w:ascii="Verdana" w:hAnsi="Verdana"/>
              </w:rPr>
              <w:t>Sigla del Proyecto</w:t>
            </w:r>
          </w:p>
        </w:tc>
        <w:tc>
          <w:tcPr>
            <w:tcW w:w="6096" w:type="dxa"/>
            <w:tcBorders>
              <w:left w:val="single" w:sz="4" w:space="0" w:color="4BACC6"/>
            </w:tcBorders>
          </w:tcPr>
          <w:p w14:paraId="3C470F05" w14:textId="77777777" w:rsidR="00944E02" w:rsidRPr="001403B6" w:rsidRDefault="0017332E" w:rsidP="0077679A">
            <w:pPr>
              <w:pStyle w:val="TEC-ComentarioTabla"/>
              <w:rPr>
                <w:rFonts w:ascii="Verdana" w:hAnsi="Verdana"/>
                <w:szCs w:val="18"/>
              </w:rPr>
            </w:pPr>
            <w:r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>Cartera</w:t>
            </w:r>
          </w:p>
        </w:tc>
      </w:tr>
      <w:tr w:rsidR="00944E02" w:rsidRPr="008D7A9D" w14:paraId="0DC5291E" w14:textId="77777777" w:rsidTr="00D2272A">
        <w:tc>
          <w:tcPr>
            <w:tcW w:w="2943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</w:tcPr>
          <w:p w14:paraId="6DAD6615" w14:textId="77777777" w:rsidR="00944E02" w:rsidRPr="001403B6" w:rsidRDefault="00944E02" w:rsidP="001403B6">
            <w:pPr>
              <w:pStyle w:val="TEC-TablaProceso"/>
              <w:spacing w:line="360" w:lineRule="auto"/>
              <w:rPr>
                <w:rFonts w:ascii="Verdana" w:hAnsi="Verdana"/>
              </w:rPr>
            </w:pPr>
            <w:r w:rsidRPr="001403B6">
              <w:rPr>
                <w:rFonts w:ascii="Verdana" w:hAnsi="Verdana"/>
              </w:rPr>
              <w:t>Nombre de Proyecto</w:t>
            </w:r>
          </w:p>
        </w:tc>
        <w:tc>
          <w:tcPr>
            <w:tcW w:w="6096" w:type="dxa"/>
            <w:tcBorders>
              <w:left w:val="single" w:sz="4" w:space="0" w:color="4BACC6"/>
            </w:tcBorders>
          </w:tcPr>
          <w:p w14:paraId="30321E67" w14:textId="29B0BE0B" w:rsidR="00944E02" w:rsidRPr="001403B6" w:rsidRDefault="004E184A" w:rsidP="0077679A">
            <w:pPr>
              <w:pStyle w:val="TEC-ComentarioTabla"/>
              <w:rPr>
                <w:rFonts w:ascii="Verdana" w:hAnsi="Verdana"/>
                <w:szCs w:val="18"/>
              </w:rPr>
            </w:pPr>
            <w:r>
              <w:rPr>
                <w:rFonts w:ascii="Verdana" w:hAnsi="Verdana"/>
                <w:i w:val="0"/>
                <w:color w:val="auto"/>
                <w:sz w:val="18"/>
                <w:szCs w:val="18"/>
              </w:rPr>
              <w:t xml:space="preserve">Migración </w:t>
            </w:r>
            <w:r w:rsidR="0017332E"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>Cartera Global</w:t>
            </w:r>
          </w:p>
        </w:tc>
      </w:tr>
      <w:tr w:rsidR="00944E02" w:rsidRPr="008D7A9D" w14:paraId="24E70744" w14:textId="77777777" w:rsidTr="00D2272A">
        <w:tc>
          <w:tcPr>
            <w:tcW w:w="2943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</w:tcPr>
          <w:p w14:paraId="5FC71340" w14:textId="77777777" w:rsidR="00944E02" w:rsidRPr="001403B6" w:rsidRDefault="00944E02" w:rsidP="001403B6">
            <w:pPr>
              <w:pStyle w:val="TEC-TablaProceso"/>
              <w:spacing w:line="360" w:lineRule="auto"/>
              <w:rPr>
                <w:rFonts w:ascii="Verdana" w:hAnsi="Verdana"/>
              </w:rPr>
            </w:pPr>
            <w:r w:rsidRPr="001403B6">
              <w:rPr>
                <w:rFonts w:ascii="Verdana" w:hAnsi="Verdana"/>
              </w:rPr>
              <w:t>Cliente</w:t>
            </w:r>
          </w:p>
        </w:tc>
        <w:tc>
          <w:tcPr>
            <w:tcW w:w="6096" w:type="dxa"/>
          </w:tcPr>
          <w:p w14:paraId="733A76A8" w14:textId="77777777" w:rsidR="00944E02" w:rsidRPr="001403B6" w:rsidRDefault="0017332E" w:rsidP="0077679A">
            <w:pPr>
              <w:pStyle w:val="TEC-ComentarioTabla"/>
              <w:rPr>
                <w:rFonts w:ascii="Verdana" w:hAnsi="Verdana"/>
                <w:szCs w:val="18"/>
              </w:rPr>
            </w:pPr>
            <w:r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>Global Servicios Financieros</w:t>
            </w:r>
          </w:p>
        </w:tc>
      </w:tr>
      <w:tr w:rsidR="00944E02" w:rsidRPr="008D7A9D" w14:paraId="4FAB8CCE" w14:textId="77777777" w:rsidTr="00D2272A">
        <w:tc>
          <w:tcPr>
            <w:tcW w:w="2943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</w:tcPr>
          <w:p w14:paraId="4E0E7579" w14:textId="77777777" w:rsidR="00944E02" w:rsidRPr="001403B6" w:rsidRDefault="00944E02" w:rsidP="001403B6">
            <w:pPr>
              <w:pStyle w:val="TEC-TablaProceso"/>
              <w:spacing w:line="360" w:lineRule="auto"/>
              <w:rPr>
                <w:rFonts w:ascii="Verdana" w:hAnsi="Verdana"/>
              </w:rPr>
            </w:pPr>
            <w:r w:rsidRPr="001403B6">
              <w:rPr>
                <w:rFonts w:ascii="Verdana" w:hAnsi="Verdana"/>
              </w:rPr>
              <w:t>Jefe de Proyecto</w:t>
            </w:r>
          </w:p>
        </w:tc>
        <w:tc>
          <w:tcPr>
            <w:tcW w:w="6096" w:type="dxa"/>
            <w:tcBorders>
              <w:left w:val="single" w:sz="4" w:space="0" w:color="4BACC6"/>
            </w:tcBorders>
          </w:tcPr>
          <w:p w14:paraId="1BBD7E86" w14:textId="77777777" w:rsidR="00944E02" w:rsidRPr="001403B6" w:rsidRDefault="0017332E" w:rsidP="0077679A">
            <w:pPr>
              <w:pStyle w:val="TEC-ComentarioTabla"/>
              <w:rPr>
                <w:rFonts w:ascii="Verdana" w:hAnsi="Verdana"/>
                <w:szCs w:val="18"/>
              </w:rPr>
            </w:pPr>
            <w:r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 xml:space="preserve">Mario </w:t>
            </w:r>
            <w:r w:rsidR="00FF04B9"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>Ramírez</w:t>
            </w:r>
          </w:p>
        </w:tc>
      </w:tr>
      <w:tr w:rsidR="00944E02" w:rsidRPr="008D7A9D" w14:paraId="6ECEC9B7" w14:textId="77777777" w:rsidTr="00D2272A">
        <w:tc>
          <w:tcPr>
            <w:tcW w:w="2943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</w:tcPr>
          <w:p w14:paraId="0345A889" w14:textId="77777777" w:rsidR="00944E02" w:rsidRPr="001403B6" w:rsidRDefault="00944E02" w:rsidP="001403B6">
            <w:pPr>
              <w:pStyle w:val="TEC-TablaProceso"/>
              <w:spacing w:line="360" w:lineRule="auto"/>
              <w:rPr>
                <w:rFonts w:ascii="Verdana" w:hAnsi="Verdana"/>
              </w:rPr>
            </w:pPr>
            <w:r w:rsidRPr="001403B6">
              <w:rPr>
                <w:rFonts w:ascii="Verdana" w:hAnsi="Verdana"/>
              </w:rPr>
              <w:t>Módulos Probados</w:t>
            </w:r>
          </w:p>
        </w:tc>
        <w:tc>
          <w:tcPr>
            <w:tcW w:w="6096" w:type="dxa"/>
            <w:tcBorders>
              <w:left w:val="single" w:sz="4" w:space="0" w:color="4BACC6"/>
            </w:tcBorders>
          </w:tcPr>
          <w:p w14:paraId="225F4040" w14:textId="77777777" w:rsidR="00944E02" w:rsidRPr="00265E8E" w:rsidRDefault="00FF04B9" w:rsidP="0077679A">
            <w:pPr>
              <w:pStyle w:val="TEC-ComentarioTabla"/>
              <w:rPr>
                <w:rFonts w:ascii="Verdana" w:hAnsi="Verdana"/>
                <w:i w:val="0"/>
                <w:color w:val="auto"/>
                <w:sz w:val="18"/>
                <w:szCs w:val="18"/>
              </w:rPr>
            </w:pPr>
            <w:r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>Procesos Financieros</w:t>
            </w:r>
          </w:p>
          <w:p w14:paraId="3B309EBC" w14:textId="77777777" w:rsidR="00FF04B9" w:rsidRPr="00265E8E" w:rsidRDefault="00FF04B9" w:rsidP="00FF04B9">
            <w:pPr>
              <w:pStyle w:val="TEC-ComentarioTabla"/>
              <w:rPr>
                <w:rFonts w:ascii="Verdana" w:hAnsi="Verdana"/>
                <w:i w:val="0"/>
                <w:color w:val="auto"/>
                <w:sz w:val="18"/>
                <w:szCs w:val="18"/>
              </w:rPr>
            </w:pPr>
            <w:r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>Seguridad</w:t>
            </w:r>
          </w:p>
          <w:p w14:paraId="534667B7" w14:textId="77777777" w:rsidR="00FF04B9" w:rsidRPr="00265E8E" w:rsidRDefault="00FF04B9" w:rsidP="00FF04B9">
            <w:pPr>
              <w:pStyle w:val="TEC-ComentarioTabla"/>
              <w:rPr>
                <w:rFonts w:ascii="Verdana" w:hAnsi="Verdana"/>
                <w:i w:val="0"/>
                <w:color w:val="auto"/>
                <w:sz w:val="18"/>
                <w:szCs w:val="18"/>
              </w:rPr>
            </w:pPr>
            <w:r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>GPS-TMC</w:t>
            </w:r>
          </w:p>
          <w:p w14:paraId="4F05B404" w14:textId="77777777" w:rsidR="00FF04B9" w:rsidRPr="00265E8E" w:rsidRDefault="00FF04B9" w:rsidP="00265E8E">
            <w:pPr>
              <w:pStyle w:val="TEC-ComentarioTabla"/>
              <w:rPr>
                <w:rFonts w:ascii="Verdana" w:hAnsi="Verdana"/>
                <w:i w:val="0"/>
                <w:color w:val="auto"/>
                <w:sz w:val="18"/>
                <w:szCs w:val="18"/>
              </w:rPr>
            </w:pPr>
            <w:r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>Maestros</w:t>
            </w:r>
          </w:p>
          <w:p w14:paraId="28D7E3CF" w14:textId="77777777" w:rsidR="00FF04B9" w:rsidRPr="00265E8E" w:rsidRDefault="00FF04B9" w:rsidP="00265E8E">
            <w:pPr>
              <w:pStyle w:val="TEC-ComentarioTabla"/>
              <w:rPr>
                <w:rFonts w:ascii="Verdana" w:hAnsi="Verdana"/>
                <w:i w:val="0"/>
                <w:color w:val="auto"/>
                <w:sz w:val="18"/>
                <w:szCs w:val="18"/>
              </w:rPr>
            </w:pPr>
            <w:r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>PAC</w:t>
            </w:r>
          </w:p>
          <w:p w14:paraId="7D4B3451" w14:textId="77777777" w:rsidR="00FF04B9" w:rsidRPr="00265E8E" w:rsidRDefault="00FF04B9" w:rsidP="00265E8E">
            <w:pPr>
              <w:pStyle w:val="TEC-ComentarioTabla"/>
              <w:rPr>
                <w:rFonts w:ascii="Verdana" w:hAnsi="Verdana"/>
                <w:i w:val="0"/>
                <w:color w:val="auto"/>
                <w:sz w:val="18"/>
                <w:szCs w:val="18"/>
              </w:rPr>
            </w:pPr>
            <w:r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>Pagares Judicial</w:t>
            </w:r>
          </w:p>
          <w:p w14:paraId="49230980" w14:textId="77777777" w:rsidR="00FF04B9" w:rsidRPr="00265E8E" w:rsidRDefault="00FF04B9" w:rsidP="00265E8E">
            <w:pPr>
              <w:pStyle w:val="TEC-ComentarioTabla"/>
              <w:rPr>
                <w:rFonts w:ascii="Verdana" w:hAnsi="Verdana"/>
                <w:i w:val="0"/>
                <w:color w:val="auto"/>
                <w:sz w:val="18"/>
                <w:szCs w:val="18"/>
              </w:rPr>
            </w:pPr>
            <w:r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>PAT</w:t>
            </w:r>
          </w:p>
          <w:p w14:paraId="603059ED" w14:textId="77777777" w:rsidR="00FF04B9" w:rsidRPr="00265E8E" w:rsidRDefault="00FF04B9" w:rsidP="00265E8E">
            <w:pPr>
              <w:pStyle w:val="TEC-ComentarioTabla"/>
              <w:rPr>
                <w:rFonts w:ascii="Verdana" w:hAnsi="Verdana"/>
                <w:i w:val="0"/>
                <w:color w:val="auto"/>
                <w:sz w:val="18"/>
                <w:szCs w:val="18"/>
              </w:rPr>
            </w:pPr>
            <w:r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>Procesos</w:t>
            </w:r>
          </w:p>
          <w:p w14:paraId="39F6BE8D" w14:textId="77777777" w:rsidR="00FF04B9" w:rsidRPr="00265E8E" w:rsidRDefault="00FF04B9" w:rsidP="00265E8E">
            <w:pPr>
              <w:pStyle w:val="TEC-ComentarioTabla"/>
              <w:rPr>
                <w:rFonts w:ascii="Verdana" w:hAnsi="Verdana"/>
                <w:i w:val="0"/>
                <w:color w:val="auto"/>
                <w:sz w:val="18"/>
                <w:szCs w:val="18"/>
              </w:rPr>
            </w:pPr>
            <w:r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>Reportes y Consultas</w:t>
            </w:r>
          </w:p>
          <w:p w14:paraId="49F8FED0" w14:textId="77777777" w:rsidR="00FF04B9" w:rsidRPr="00265E8E" w:rsidRDefault="00FF04B9" w:rsidP="00265E8E">
            <w:pPr>
              <w:pStyle w:val="TEC-ComentarioTabla"/>
              <w:rPr>
                <w:rFonts w:ascii="Verdana" w:hAnsi="Verdana"/>
                <w:i w:val="0"/>
                <w:color w:val="auto"/>
                <w:sz w:val="18"/>
                <w:szCs w:val="18"/>
              </w:rPr>
            </w:pPr>
            <w:r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>Reportes</w:t>
            </w:r>
          </w:p>
          <w:p w14:paraId="7054585D" w14:textId="77777777" w:rsidR="00FF04B9" w:rsidRPr="00FF04B9" w:rsidRDefault="00FF04B9" w:rsidP="00265E8E">
            <w:pPr>
              <w:pStyle w:val="TEC-ComentarioTabla"/>
            </w:pPr>
            <w:r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>Menú Favoritos</w:t>
            </w:r>
          </w:p>
        </w:tc>
      </w:tr>
      <w:tr w:rsidR="00944E02" w:rsidRPr="008D7A9D" w14:paraId="70D72362" w14:textId="77777777" w:rsidTr="00D2272A">
        <w:tc>
          <w:tcPr>
            <w:tcW w:w="2943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</w:tcPr>
          <w:p w14:paraId="0E1D5AE8" w14:textId="77777777" w:rsidR="00944E02" w:rsidRPr="001403B6" w:rsidRDefault="00944E02" w:rsidP="00CF3F6E">
            <w:pPr>
              <w:pStyle w:val="TEC-TablaProceso"/>
              <w:spacing w:line="360" w:lineRule="auto"/>
              <w:rPr>
                <w:rFonts w:ascii="Verdana" w:hAnsi="Verdana"/>
              </w:rPr>
            </w:pPr>
            <w:r w:rsidRPr="001403B6">
              <w:rPr>
                <w:rFonts w:ascii="Verdana" w:hAnsi="Verdana"/>
              </w:rPr>
              <w:t xml:space="preserve">Ciclo </w:t>
            </w:r>
            <w:r w:rsidR="00CF3F6E">
              <w:rPr>
                <w:rFonts w:ascii="Verdana" w:hAnsi="Verdana"/>
              </w:rPr>
              <w:t>- Iteraciones</w:t>
            </w:r>
          </w:p>
        </w:tc>
        <w:tc>
          <w:tcPr>
            <w:tcW w:w="6096" w:type="dxa"/>
            <w:tcBorders>
              <w:left w:val="single" w:sz="4" w:space="0" w:color="4BACC6"/>
            </w:tcBorders>
          </w:tcPr>
          <w:p w14:paraId="17353FA4" w14:textId="77777777" w:rsidR="00944E02" w:rsidRPr="001403B6" w:rsidRDefault="00FF04B9" w:rsidP="0077679A">
            <w:pPr>
              <w:pStyle w:val="TEC-ComentarioTabla"/>
              <w:rPr>
                <w:rFonts w:ascii="Verdana" w:hAnsi="Verdana"/>
                <w:szCs w:val="18"/>
              </w:rPr>
            </w:pPr>
            <w:r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>2</w:t>
            </w:r>
            <w:r w:rsidR="00CF3F6E">
              <w:rPr>
                <w:rFonts w:ascii="Verdana" w:hAnsi="Verdana"/>
                <w:i w:val="0"/>
                <w:color w:val="auto"/>
                <w:sz w:val="18"/>
                <w:szCs w:val="18"/>
              </w:rPr>
              <w:t xml:space="preserve"> - 2</w:t>
            </w:r>
          </w:p>
        </w:tc>
      </w:tr>
      <w:tr w:rsidR="008A7EA1" w:rsidRPr="008D7A9D" w14:paraId="4F40FBB3" w14:textId="77777777" w:rsidTr="00D2272A">
        <w:tc>
          <w:tcPr>
            <w:tcW w:w="2943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</w:tcPr>
          <w:p w14:paraId="08755846" w14:textId="24CDA400" w:rsidR="008A7EA1" w:rsidRPr="001403B6" w:rsidRDefault="008A7EA1" w:rsidP="001403B6">
            <w:pPr>
              <w:pStyle w:val="TEC-TablaProceso"/>
              <w:spacing w:line="360" w:lineRule="auto"/>
              <w:rPr>
                <w:rFonts w:ascii="Verdana" w:hAnsi="Verdana"/>
              </w:rPr>
            </w:pPr>
            <w:r w:rsidRPr="001403B6">
              <w:rPr>
                <w:rFonts w:ascii="Verdana" w:hAnsi="Verdana"/>
              </w:rPr>
              <w:t xml:space="preserve">Nombre de </w:t>
            </w:r>
            <w:r>
              <w:rPr>
                <w:rFonts w:ascii="Verdana" w:hAnsi="Verdana"/>
              </w:rPr>
              <w:t>Analista QA</w:t>
            </w:r>
          </w:p>
        </w:tc>
        <w:tc>
          <w:tcPr>
            <w:tcW w:w="6096" w:type="dxa"/>
            <w:tcBorders>
              <w:left w:val="single" w:sz="4" w:space="0" w:color="4BACC6"/>
            </w:tcBorders>
          </w:tcPr>
          <w:p w14:paraId="18C817AD" w14:textId="68A93905" w:rsidR="008A7EA1" w:rsidRPr="001403B6" w:rsidRDefault="008A7EA1" w:rsidP="0077679A">
            <w:pPr>
              <w:pStyle w:val="TEC-ComentarioTabla"/>
              <w:rPr>
                <w:rFonts w:ascii="Verdana" w:hAnsi="Verdana"/>
                <w:szCs w:val="18"/>
              </w:rPr>
            </w:pPr>
            <w:r w:rsidRPr="00265E8E">
              <w:rPr>
                <w:rFonts w:ascii="Verdana" w:hAnsi="Verdana"/>
                <w:i w:val="0"/>
                <w:color w:val="auto"/>
                <w:sz w:val="18"/>
                <w:szCs w:val="18"/>
              </w:rPr>
              <w:t>Manuel Valles</w:t>
            </w:r>
          </w:p>
        </w:tc>
      </w:tr>
      <w:tr w:rsidR="00C6645D" w:rsidRPr="008D7A9D" w14:paraId="2399D6E6" w14:textId="77777777" w:rsidTr="00D2272A">
        <w:tc>
          <w:tcPr>
            <w:tcW w:w="2943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DAEEF3"/>
          </w:tcPr>
          <w:p w14:paraId="76EFA196" w14:textId="61198346" w:rsidR="00C6645D" w:rsidRPr="001403B6" w:rsidRDefault="00C6645D" w:rsidP="001403B6">
            <w:pPr>
              <w:pStyle w:val="TEC-TablaProceso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QA Manager</w:t>
            </w:r>
          </w:p>
        </w:tc>
        <w:tc>
          <w:tcPr>
            <w:tcW w:w="6096" w:type="dxa"/>
            <w:tcBorders>
              <w:left w:val="single" w:sz="4" w:space="0" w:color="4BACC6"/>
            </w:tcBorders>
          </w:tcPr>
          <w:p w14:paraId="6216E69C" w14:textId="6E662E09" w:rsidR="00C6645D" w:rsidRPr="00265E8E" w:rsidRDefault="00C6645D" w:rsidP="0077679A">
            <w:pPr>
              <w:pStyle w:val="TEC-ComentarioTabla"/>
              <w:rPr>
                <w:rFonts w:ascii="Verdana" w:hAnsi="Verdana"/>
                <w:i w:val="0"/>
                <w:color w:val="auto"/>
                <w:sz w:val="18"/>
                <w:szCs w:val="18"/>
              </w:rPr>
            </w:pPr>
            <w:r>
              <w:rPr>
                <w:rFonts w:ascii="Verdana" w:hAnsi="Verdana"/>
                <w:i w:val="0"/>
                <w:color w:val="auto"/>
                <w:sz w:val="18"/>
                <w:szCs w:val="18"/>
              </w:rPr>
              <w:t>Mario Vilches</w:t>
            </w:r>
            <w:bookmarkStart w:id="0" w:name="_GoBack"/>
            <w:bookmarkEnd w:id="0"/>
          </w:p>
        </w:tc>
      </w:tr>
    </w:tbl>
    <w:p w14:paraId="78409055" w14:textId="77777777" w:rsidR="00FC28CC" w:rsidRDefault="00FC28CC">
      <w:pPr>
        <w:rPr>
          <w:rFonts w:ascii="Verdana" w:hAnsi="Verdana"/>
          <w:sz w:val="20"/>
        </w:rPr>
      </w:pPr>
      <w:r>
        <w:br w:type="page"/>
      </w:r>
    </w:p>
    <w:p w14:paraId="491FBFE5" w14:textId="77777777" w:rsidR="00944E02" w:rsidRPr="00047109" w:rsidRDefault="00944E02" w:rsidP="00944E02">
      <w:pPr>
        <w:pStyle w:val="TEC-Ttulo2"/>
      </w:pPr>
      <w:r w:rsidRPr="00047109">
        <w:lastRenderedPageBreak/>
        <w:t>Seguimiento de Ejecución de Pruebas</w:t>
      </w:r>
    </w:p>
    <w:p w14:paraId="6211905A" w14:textId="77777777" w:rsidR="00944E02" w:rsidRDefault="00944E02" w:rsidP="00944E02">
      <w:pPr>
        <w:pStyle w:val="TEC-Normal"/>
      </w:pPr>
    </w:p>
    <w:p w14:paraId="56DBB691" w14:textId="77777777" w:rsidR="00944E02" w:rsidRDefault="00944E02" w:rsidP="00944E02">
      <w:pPr>
        <w:pStyle w:val="TEC-Ttulo3"/>
      </w:pPr>
      <w:r w:rsidRPr="00047109">
        <w:t>Tabla: Casos de Pruebas</w:t>
      </w:r>
    </w:p>
    <w:p w14:paraId="45F7CBC4" w14:textId="77777777" w:rsidR="00944E02" w:rsidRDefault="00944E02" w:rsidP="00C856F9">
      <w:pPr>
        <w:pStyle w:val="TEC-Comentario"/>
      </w:pPr>
    </w:p>
    <w:tbl>
      <w:tblPr>
        <w:tblW w:w="9056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560"/>
        <w:gridCol w:w="1559"/>
        <w:gridCol w:w="1559"/>
        <w:gridCol w:w="868"/>
      </w:tblGrid>
      <w:tr w:rsidR="00944E02" w:rsidRPr="0040407D" w14:paraId="61BC6C82" w14:textId="77777777" w:rsidTr="00691881">
        <w:trPr>
          <w:trHeight w:val="561"/>
          <w:tblHeader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BACC6"/>
            <w:vAlign w:val="center"/>
          </w:tcPr>
          <w:p w14:paraId="4E50F80B" w14:textId="77777777" w:rsidR="00944E02" w:rsidRPr="001403B6" w:rsidRDefault="00944E02" w:rsidP="00D05D02">
            <w:pPr>
              <w:pStyle w:val="TEC-NormalTabla"/>
              <w:rPr>
                <w:caps/>
                <w:color w:val="FFFFFF"/>
              </w:rPr>
            </w:pPr>
          </w:p>
        </w:tc>
        <w:tc>
          <w:tcPr>
            <w:tcW w:w="6963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BACC6"/>
            <w:vAlign w:val="center"/>
          </w:tcPr>
          <w:p w14:paraId="13488FAC" w14:textId="77777777" w:rsidR="00944E02" w:rsidRPr="001403B6" w:rsidRDefault="00944E02" w:rsidP="00D05D02">
            <w:pPr>
              <w:pStyle w:val="TEC-NormalTabla"/>
              <w:rPr>
                <w:caps/>
                <w:color w:val="FFFFFF"/>
              </w:rPr>
            </w:pPr>
            <w:r w:rsidRPr="001403B6">
              <w:rPr>
                <w:caps/>
                <w:color w:val="FFFFFF"/>
              </w:rPr>
              <w:t>estados de casos de prueba</w:t>
            </w:r>
          </w:p>
        </w:tc>
      </w:tr>
      <w:tr w:rsidR="00991E08" w:rsidRPr="00306B24" w14:paraId="22A6FA0D" w14:textId="77777777" w:rsidTr="00691881">
        <w:tc>
          <w:tcPr>
            <w:tcW w:w="2093" w:type="dxa"/>
            <w:vAlign w:val="center"/>
          </w:tcPr>
          <w:p w14:paraId="149BABD1" w14:textId="77777777" w:rsidR="00991E08" w:rsidRPr="0040407D" w:rsidRDefault="00991E08" w:rsidP="00991E08">
            <w:pPr>
              <w:pStyle w:val="TEC-NormalTabla"/>
            </w:pPr>
            <w:r>
              <w:t>Módulo</w:t>
            </w:r>
          </w:p>
        </w:tc>
        <w:tc>
          <w:tcPr>
            <w:tcW w:w="1417" w:type="dxa"/>
            <w:vAlign w:val="center"/>
          </w:tcPr>
          <w:p w14:paraId="331B3CAE" w14:textId="77777777" w:rsidR="00991E08" w:rsidRPr="0040407D" w:rsidRDefault="00991E08" w:rsidP="00991E08">
            <w:pPr>
              <w:pStyle w:val="TEC-NormalTabla"/>
            </w:pPr>
            <w:r>
              <w:t>Pendientes (Not Run)</w:t>
            </w:r>
          </w:p>
        </w:tc>
        <w:tc>
          <w:tcPr>
            <w:tcW w:w="1560" w:type="dxa"/>
            <w:vAlign w:val="center"/>
          </w:tcPr>
          <w:p w14:paraId="36F3AB30" w14:textId="14F51BEF" w:rsidR="00991E08" w:rsidRPr="0040407D" w:rsidRDefault="00991E08" w:rsidP="00991E08">
            <w:pPr>
              <w:pStyle w:val="TEC-NormalTabla"/>
            </w:pPr>
            <w:r>
              <w:t>Ejecutados Exitosos (Passed)</w:t>
            </w:r>
          </w:p>
        </w:tc>
        <w:tc>
          <w:tcPr>
            <w:tcW w:w="1559" w:type="dxa"/>
            <w:vAlign w:val="center"/>
          </w:tcPr>
          <w:p w14:paraId="3CFB3152" w14:textId="3E6C5A3D" w:rsidR="00991E08" w:rsidRDefault="00991E08" w:rsidP="00991E08">
            <w:pPr>
              <w:pStyle w:val="TEC-NormalTabla"/>
            </w:pPr>
            <w:r>
              <w:t>Ejecutados Fracasados (Failed)</w:t>
            </w:r>
          </w:p>
        </w:tc>
        <w:tc>
          <w:tcPr>
            <w:tcW w:w="1559" w:type="dxa"/>
            <w:vAlign w:val="center"/>
          </w:tcPr>
          <w:p w14:paraId="0B9FEB50" w14:textId="4607496D" w:rsidR="00991E08" w:rsidRDefault="00991E08" w:rsidP="00991E08">
            <w:pPr>
              <w:pStyle w:val="TEC-NormalTabla"/>
            </w:pPr>
            <w:r>
              <w:t>Bloqueados (Blocked)</w:t>
            </w:r>
          </w:p>
        </w:tc>
        <w:tc>
          <w:tcPr>
            <w:tcW w:w="868" w:type="dxa"/>
            <w:vAlign w:val="center"/>
          </w:tcPr>
          <w:p w14:paraId="11130B58" w14:textId="32117363" w:rsidR="00991E08" w:rsidRDefault="00991E08" w:rsidP="00991E08">
            <w:pPr>
              <w:pStyle w:val="TEC-NormalTabla"/>
            </w:pPr>
            <w:r>
              <w:t>Total</w:t>
            </w:r>
          </w:p>
        </w:tc>
      </w:tr>
      <w:tr w:rsidR="00991E08" w:rsidRPr="0040407D" w14:paraId="655B6943" w14:textId="77777777" w:rsidTr="00691881">
        <w:tc>
          <w:tcPr>
            <w:tcW w:w="2093" w:type="dxa"/>
            <w:vAlign w:val="center"/>
          </w:tcPr>
          <w:p w14:paraId="7AD37858" w14:textId="77777777" w:rsidR="00991E08" w:rsidRPr="00691881" w:rsidRDefault="00991E08" w:rsidP="00991E08">
            <w:pPr>
              <w:pStyle w:val="TEC-ComentarioTabla"/>
              <w:rPr>
                <w:rFonts w:ascii="Verdana" w:hAnsi="Verdana"/>
                <w:szCs w:val="18"/>
              </w:rPr>
            </w:pPr>
            <w:r w:rsidRPr="00691881">
              <w:rPr>
                <w:rFonts w:ascii="Verdana" w:hAnsi="Verdana"/>
                <w:i w:val="0"/>
                <w:color w:val="auto"/>
                <w:sz w:val="18"/>
                <w:szCs w:val="18"/>
              </w:rPr>
              <w:t>Procesos Financieros</w:t>
            </w:r>
          </w:p>
        </w:tc>
        <w:tc>
          <w:tcPr>
            <w:tcW w:w="1417" w:type="dxa"/>
            <w:vAlign w:val="center"/>
          </w:tcPr>
          <w:p w14:paraId="1DBCCDF1" w14:textId="77777777" w:rsidR="00991E08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60" w:type="dxa"/>
            <w:vAlign w:val="center"/>
          </w:tcPr>
          <w:p w14:paraId="6F3567B2" w14:textId="2202E40E" w:rsidR="00991E08" w:rsidRDefault="008A7EA1" w:rsidP="00991E08">
            <w:pPr>
              <w:pStyle w:val="TEC-NormalTabla"/>
            </w:pPr>
            <w:r>
              <w:t>32</w:t>
            </w:r>
          </w:p>
        </w:tc>
        <w:tc>
          <w:tcPr>
            <w:tcW w:w="1559" w:type="dxa"/>
            <w:vAlign w:val="center"/>
          </w:tcPr>
          <w:p w14:paraId="6ED80D00" w14:textId="3E9B9C35" w:rsidR="00991E08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7177A438" w14:textId="723983E0" w:rsidR="00991E08" w:rsidRDefault="008A7EA1" w:rsidP="00991E08">
            <w:pPr>
              <w:pStyle w:val="TEC-NormalTabla"/>
            </w:pPr>
            <w:r>
              <w:t>0</w:t>
            </w:r>
          </w:p>
        </w:tc>
        <w:tc>
          <w:tcPr>
            <w:tcW w:w="868" w:type="dxa"/>
            <w:vAlign w:val="center"/>
          </w:tcPr>
          <w:p w14:paraId="15E3F5DA" w14:textId="4208BDED" w:rsidR="00991E08" w:rsidRDefault="00991E08" w:rsidP="00991E08">
            <w:pPr>
              <w:pStyle w:val="TEC-NormalTabla"/>
            </w:pPr>
          </w:p>
        </w:tc>
      </w:tr>
      <w:tr w:rsidR="00991E08" w:rsidRPr="0040407D" w14:paraId="4D6C680A" w14:textId="77777777" w:rsidTr="00691881">
        <w:tc>
          <w:tcPr>
            <w:tcW w:w="2093" w:type="dxa"/>
            <w:vAlign w:val="center"/>
          </w:tcPr>
          <w:p w14:paraId="7EE20A99" w14:textId="77777777" w:rsidR="00991E08" w:rsidRPr="00691881" w:rsidRDefault="00991E08" w:rsidP="00991E08">
            <w:pPr>
              <w:pStyle w:val="TEC-ComentarioTabla"/>
              <w:rPr>
                <w:rFonts w:ascii="Verdana" w:hAnsi="Verdana"/>
                <w:i w:val="0"/>
                <w:color w:val="auto"/>
                <w:sz w:val="18"/>
                <w:szCs w:val="18"/>
              </w:rPr>
            </w:pPr>
            <w:r w:rsidRPr="00691881">
              <w:rPr>
                <w:rFonts w:ascii="Verdana" w:hAnsi="Verdana"/>
                <w:i w:val="0"/>
                <w:color w:val="auto"/>
                <w:sz w:val="18"/>
                <w:szCs w:val="18"/>
              </w:rPr>
              <w:t>Seguridad</w:t>
            </w:r>
          </w:p>
        </w:tc>
        <w:tc>
          <w:tcPr>
            <w:tcW w:w="1417" w:type="dxa"/>
            <w:vAlign w:val="center"/>
          </w:tcPr>
          <w:p w14:paraId="40BD98ED" w14:textId="77777777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60" w:type="dxa"/>
            <w:vAlign w:val="center"/>
          </w:tcPr>
          <w:p w14:paraId="44A093FD" w14:textId="576D064B" w:rsidR="00991E08" w:rsidRPr="0040407D" w:rsidRDefault="00991E08" w:rsidP="00991E08">
            <w:pPr>
              <w:pStyle w:val="TEC-NormalTabla"/>
            </w:pPr>
            <w:r>
              <w:t>19</w:t>
            </w:r>
          </w:p>
        </w:tc>
        <w:tc>
          <w:tcPr>
            <w:tcW w:w="1559" w:type="dxa"/>
            <w:vAlign w:val="center"/>
          </w:tcPr>
          <w:p w14:paraId="5F5A2D38" w14:textId="3566841F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2185B528" w14:textId="100D1E41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868" w:type="dxa"/>
            <w:vAlign w:val="center"/>
          </w:tcPr>
          <w:p w14:paraId="21838405" w14:textId="646B1266" w:rsidR="00991E08" w:rsidRPr="0040407D" w:rsidRDefault="00991E08" w:rsidP="00991E08">
            <w:pPr>
              <w:pStyle w:val="TEC-NormalTabla"/>
            </w:pPr>
          </w:p>
        </w:tc>
      </w:tr>
      <w:tr w:rsidR="00991E08" w:rsidRPr="0040407D" w14:paraId="456A2D32" w14:textId="77777777" w:rsidTr="00691881">
        <w:tc>
          <w:tcPr>
            <w:tcW w:w="2093" w:type="dxa"/>
            <w:vAlign w:val="center"/>
          </w:tcPr>
          <w:p w14:paraId="52E038A0" w14:textId="77777777" w:rsidR="00991E08" w:rsidRPr="00691881" w:rsidRDefault="00991E08" w:rsidP="00991E08">
            <w:pPr>
              <w:pStyle w:val="TEC-ComentarioTabla"/>
              <w:rPr>
                <w:rFonts w:ascii="Verdana" w:hAnsi="Verdana"/>
                <w:i w:val="0"/>
                <w:color w:val="auto"/>
                <w:sz w:val="18"/>
                <w:szCs w:val="18"/>
              </w:rPr>
            </w:pPr>
            <w:r w:rsidRPr="00691881">
              <w:rPr>
                <w:rFonts w:ascii="Verdana" w:hAnsi="Verdana"/>
                <w:i w:val="0"/>
                <w:color w:val="auto"/>
                <w:sz w:val="18"/>
                <w:szCs w:val="18"/>
              </w:rPr>
              <w:t>GPS-TMC</w:t>
            </w:r>
          </w:p>
        </w:tc>
        <w:tc>
          <w:tcPr>
            <w:tcW w:w="1417" w:type="dxa"/>
            <w:vAlign w:val="center"/>
          </w:tcPr>
          <w:p w14:paraId="7EE928AA" w14:textId="77777777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60" w:type="dxa"/>
            <w:vAlign w:val="center"/>
          </w:tcPr>
          <w:p w14:paraId="51C9FA18" w14:textId="2D839A1B" w:rsidR="00991E08" w:rsidRPr="0040407D" w:rsidRDefault="00B627CF" w:rsidP="00991E08">
            <w:pPr>
              <w:pStyle w:val="TEC-NormalTabla"/>
            </w:pPr>
            <w:r>
              <w:t>11</w:t>
            </w:r>
          </w:p>
        </w:tc>
        <w:tc>
          <w:tcPr>
            <w:tcW w:w="1559" w:type="dxa"/>
            <w:vAlign w:val="center"/>
          </w:tcPr>
          <w:p w14:paraId="4C8C39C5" w14:textId="400A1194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3A91063F" w14:textId="2301AED9" w:rsidR="00991E08" w:rsidRPr="0040407D" w:rsidRDefault="00B627CF" w:rsidP="00991E08">
            <w:pPr>
              <w:pStyle w:val="TEC-NormalTabla"/>
            </w:pPr>
            <w:r>
              <w:t>0</w:t>
            </w:r>
          </w:p>
        </w:tc>
        <w:tc>
          <w:tcPr>
            <w:tcW w:w="868" w:type="dxa"/>
            <w:vAlign w:val="center"/>
          </w:tcPr>
          <w:p w14:paraId="68A963E5" w14:textId="7AADC312" w:rsidR="00991E08" w:rsidRPr="0040407D" w:rsidRDefault="00991E08" w:rsidP="00991E08">
            <w:pPr>
              <w:pStyle w:val="TEC-NormalTabla"/>
            </w:pPr>
          </w:p>
        </w:tc>
      </w:tr>
      <w:tr w:rsidR="00991E08" w:rsidRPr="0040407D" w14:paraId="39D7CFB3" w14:textId="77777777" w:rsidTr="00691881">
        <w:tc>
          <w:tcPr>
            <w:tcW w:w="2093" w:type="dxa"/>
            <w:vAlign w:val="center"/>
          </w:tcPr>
          <w:p w14:paraId="1554AB50" w14:textId="77777777" w:rsidR="00991E08" w:rsidRPr="00047109" w:rsidRDefault="00991E08" w:rsidP="00991E08">
            <w:pPr>
              <w:pStyle w:val="TEC-NormalTabla"/>
            </w:pPr>
            <w:r w:rsidRPr="00691881">
              <w:t>Maestros</w:t>
            </w:r>
          </w:p>
        </w:tc>
        <w:tc>
          <w:tcPr>
            <w:tcW w:w="1417" w:type="dxa"/>
            <w:vAlign w:val="center"/>
          </w:tcPr>
          <w:p w14:paraId="6C3CCEDD" w14:textId="77777777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60" w:type="dxa"/>
            <w:vAlign w:val="center"/>
          </w:tcPr>
          <w:p w14:paraId="73D8D3F7" w14:textId="0F0E537A" w:rsidR="00991E08" w:rsidRPr="0040407D" w:rsidRDefault="00991E08" w:rsidP="00991E08">
            <w:pPr>
              <w:pStyle w:val="TEC-NormalTabla"/>
            </w:pPr>
            <w:r>
              <w:t>143</w:t>
            </w:r>
          </w:p>
        </w:tc>
        <w:tc>
          <w:tcPr>
            <w:tcW w:w="1559" w:type="dxa"/>
            <w:vAlign w:val="center"/>
          </w:tcPr>
          <w:p w14:paraId="6048A948" w14:textId="6090E527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5E93276A" w14:textId="0E9A457D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868" w:type="dxa"/>
            <w:vAlign w:val="center"/>
          </w:tcPr>
          <w:p w14:paraId="4E5BFBCD" w14:textId="77217894" w:rsidR="00991E08" w:rsidRPr="0040407D" w:rsidRDefault="00991E08" w:rsidP="00991E08">
            <w:pPr>
              <w:pStyle w:val="TEC-NormalTabla"/>
            </w:pPr>
          </w:p>
        </w:tc>
      </w:tr>
      <w:tr w:rsidR="00991E08" w:rsidRPr="0040407D" w14:paraId="711229F1" w14:textId="77777777" w:rsidTr="00691881">
        <w:tc>
          <w:tcPr>
            <w:tcW w:w="2093" w:type="dxa"/>
            <w:vAlign w:val="center"/>
          </w:tcPr>
          <w:p w14:paraId="2747D2E8" w14:textId="77777777" w:rsidR="00991E08" w:rsidRPr="00047109" w:rsidRDefault="00991E08" w:rsidP="00991E08">
            <w:pPr>
              <w:pStyle w:val="TEC-NormalTabla"/>
            </w:pPr>
            <w:r w:rsidRPr="00691881">
              <w:t>PAC</w:t>
            </w:r>
          </w:p>
        </w:tc>
        <w:tc>
          <w:tcPr>
            <w:tcW w:w="1417" w:type="dxa"/>
            <w:vAlign w:val="center"/>
          </w:tcPr>
          <w:p w14:paraId="0972CFB3" w14:textId="77777777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60" w:type="dxa"/>
            <w:vAlign w:val="center"/>
          </w:tcPr>
          <w:p w14:paraId="1496A919" w14:textId="670D00F1" w:rsidR="00991E08" w:rsidRPr="0040407D" w:rsidRDefault="00B70EF9" w:rsidP="00991E08">
            <w:pPr>
              <w:pStyle w:val="TEC-NormalTabla"/>
            </w:pPr>
            <w:r>
              <w:t>13</w:t>
            </w:r>
          </w:p>
        </w:tc>
        <w:tc>
          <w:tcPr>
            <w:tcW w:w="1559" w:type="dxa"/>
            <w:vAlign w:val="center"/>
          </w:tcPr>
          <w:p w14:paraId="72E1D7DB" w14:textId="46AE1632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5D22DA1A" w14:textId="66BA4371" w:rsidR="00991E08" w:rsidRPr="0040407D" w:rsidRDefault="00B70EF9" w:rsidP="00991E08">
            <w:pPr>
              <w:pStyle w:val="TEC-NormalTabla"/>
            </w:pPr>
            <w:r>
              <w:t>0</w:t>
            </w:r>
          </w:p>
        </w:tc>
        <w:tc>
          <w:tcPr>
            <w:tcW w:w="868" w:type="dxa"/>
            <w:vAlign w:val="center"/>
          </w:tcPr>
          <w:p w14:paraId="1D1606DE" w14:textId="5A1BCD76" w:rsidR="00991E08" w:rsidRPr="0040407D" w:rsidRDefault="00991E08" w:rsidP="00991E08">
            <w:pPr>
              <w:pStyle w:val="TEC-NormalTabla"/>
            </w:pPr>
          </w:p>
        </w:tc>
      </w:tr>
      <w:tr w:rsidR="00991E08" w:rsidRPr="0040407D" w14:paraId="26B6E404" w14:textId="77777777" w:rsidTr="00691881">
        <w:tc>
          <w:tcPr>
            <w:tcW w:w="2093" w:type="dxa"/>
            <w:vAlign w:val="center"/>
          </w:tcPr>
          <w:p w14:paraId="60E004B3" w14:textId="77777777" w:rsidR="00991E08" w:rsidRPr="00047109" w:rsidRDefault="00991E08" w:rsidP="00991E08">
            <w:pPr>
              <w:pStyle w:val="TEC-NormalTabla"/>
            </w:pPr>
            <w:r w:rsidRPr="00691881">
              <w:t>Pagares Judicial</w:t>
            </w:r>
          </w:p>
        </w:tc>
        <w:tc>
          <w:tcPr>
            <w:tcW w:w="1417" w:type="dxa"/>
            <w:vAlign w:val="center"/>
          </w:tcPr>
          <w:p w14:paraId="0D213480" w14:textId="77777777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60" w:type="dxa"/>
            <w:vAlign w:val="center"/>
          </w:tcPr>
          <w:p w14:paraId="4DE7D470" w14:textId="67BB7B85" w:rsidR="00991E08" w:rsidRPr="0040407D" w:rsidRDefault="00991E08" w:rsidP="00991E08">
            <w:pPr>
              <w:pStyle w:val="TEC-NormalTabla"/>
            </w:pPr>
            <w:r>
              <w:t>18</w:t>
            </w:r>
          </w:p>
        </w:tc>
        <w:tc>
          <w:tcPr>
            <w:tcW w:w="1559" w:type="dxa"/>
            <w:vAlign w:val="center"/>
          </w:tcPr>
          <w:p w14:paraId="51CDA088" w14:textId="7A3CEB2F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5894650F" w14:textId="2F083D36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868" w:type="dxa"/>
            <w:vAlign w:val="center"/>
          </w:tcPr>
          <w:p w14:paraId="4FF5E09E" w14:textId="77A5FFE8" w:rsidR="00991E08" w:rsidRPr="0040407D" w:rsidRDefault="00991E08" w:rsidP="00991E08">
            <w:pPr>
              <w:pStyle w:val="TEC-NormalTabla"/>
            </w:pPr>
          </w:p>
        </w:tc>
      </w:tr>
      <w:tr w:rsidR="00991E08" w:rsidRPr="0040407D" w14:paraId="43773CEB" w14:textId="77777777" w:rsidTr="00691881">
        <w:tc>
          <w:tcPr>
            <w:tcW w:w="2093" w:type="dxa"/>
            <w:vAlign w:val="center"/>
          </w:tcPr>
          <w:p w14:paraId="51564664" w14:textId="77777777" w:rsidR="00991E08" w:rsidRPr="00047109" w:rsidRDefault="00991E08" w:rsidP="00991E08">
            <w:pPr>
              <w:pStyle w:val="TEC-NormalTabla"/>
            </w:pPr>
            <w:r w:rsidRPr="00691881">
              <w:t>PAT</w:t>
            </w:r>
          </w:p>
        </w:tc>
        <w:tc>
          <w:tcPr>
            <w:tcW w:w="1417" w:type="dxa"/>
            <w:vAlign w:val="center"/>
          </w:tcPr>
          <w:p w14:paraId="75D75B78" w14:textId="77777777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60" w:type="dxa"/>
            <w:vAlign w:val="center"/>
          </w:tcPr>
          <w:p w14:paraId="61DCEF12" w14:textId="3243E3C0" w:rsidR="00991E08" w:rsidRPr="0040407D" w:rsidRDefault="00991E08" w:rsidP="00991E08">
            <w:pPr>
              <w:pStyle w:val="TEC-NormalTabla"/>
            </w:pPr>
            <w:r>
              <w:t>8</w:t>
            </w:r>
          </w:p>
        </w:tc>
        <w:tc>
          <w:tcPr>
            <w:tcW w:w="1559" w:type="dxa"/>
            <w:vAlign w:val="center"/>
          </w:tcPr>
          <w:p w14:paraId="73CC75B4" w14:textId="1ADD03BA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05CC7760" w14:textId="11713E28" w:rsidR="00991E08" w:rsidRPr="0040407D" w:rsidRDefault="00991E08" w:rsidP="00991E08">
            <w:pPr>
              <w:pStyle w:val="TEC-NormalTabla"/>
            </w:pPr>
            <w:r>
              <w:t>5</w:t>
            </w:r>
          </w:p>
        </w:tc>
        <w:tc>
          <w:tcPr>
            <w:tcW w:w="868" w:type="dxa"/>
            <w:vAlign w:val="center"/>
          </w:tcPr>
          <w:p w14:paraId="100C5074" w14:textId="36575188" w:rsidR="00991E08" w:rsidRPr="0040407D" w:rsidRDefault="00991E08" w:rsidP="00991E08">
            <w:pPr>
              <w:pStyle w:val="TEC-NormalTabla"/>
            </w:pPr>
          </w:p>
        </w:tc>
      </w:tr>
      <w:tr w:rsidR="00991E08" w:rsidRPr="0040407D" w14:paraId="745D1873" w14:textId="77777777" w:rsidTr="00691881">
        <w:tc>
          <w:tcPr>
            <w:tcW w:w="2093" w:type="dxa"/>
            <w:vAlign w:val="center"/>
          </w:tcPr>
          <w:p w14:paraId="5068E7D9" w14:textId="77777777" w:rsidR="00991E08" w:rsidRPr="00047109" w:rsidRDefault="00991E08" w:rsidP="00991E08">
            <w:pPr>
              <w:pStyle w:val="TEC-NormalTabla"/>
            </w:pPr>
            <w:r w:rsidRPr="00691881">
              <w:t>Procesos</w:t>
            </w:r>
          </w:p>
        </w:tc>
        <w:tc>
          <w:tcPr>
            <w:tcW w:w="1417" w:type="dxa"/>
            <w:vAlign w:val="center"/>
          </w:tcPr>
          <w:p w14:paraId="63935FEC" w14:textId="77777777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60" w:type="dxa"/>
            <w:vAlign w:val="center"/>
          </w:tcPr>
          <w:p w14:paraId="27D3D6C0" w14:textId="6E3590FD" w:rsidR="00991E08" w:rsidRPr="0040407D" w:rsidRDefault="00B70EF9" w:rsidP="00991E08">
            <w:pPr>
              <w:pStyle w:val="TEC-NormalTabla"/>
            </w:pPr>
            <w:r>
              <w:t>62</w:t>
            </w:r>
          </w:p>
        </w:tc>
        <w:tc>
          <w:tcPr>
            <w:tcW w:w="1559" w:type="dxa"/>
            <w:vAlign w:val="center"/>
          </w:tcPr>
          <w:p w14:paraId="04E23A74" w14:textId="3788C1C1" w:rsidR="00991E08" w:rsidRPr="0040407D" w:rsidRDefault="00645145" w:rsidP="00991E08">
            <w:pPr>
              <w:pStyle w:val="TEC-NormalTabla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75E9182E" w14:textId="10BCC10E" w:rsidR="00991E08" w:rsidRPr="0040407D" w:rsidRDefault="00B70EF9" w:rsidP="00991E08">
            <w:pPr>
              <w:pStyle w:val="TEC-NormalTabla"/>
            </w:pPr>
            <w:r>
              <w:t>3</w:t>
            </w:r>
          </w:p>
        </w:tc>
        <w:tc>
          <w:tcPr>
            <w:tcW w:w="868" w:type="dxa"/>
            <w:vAlign w:val="center"/>
          </w:tcPr>
          <w:p w14:paraId="0A5184B7" w14:textId="4EDF97C3" w:rsidR="00991E08" w:rsidRPr="0040407D" w:rsidRDefault="00991E08" w:rsidP="00991E08">
            <w:pPr>
              <w:pStyle w:val="TEC-NormalTabla"/>
            </w:pPr>
          </w:p>
        </w:tc>
      </w:tr>
      <w:tr w:rsidR="00991E08" w:rsidRPr="0040407D" w14:paraId="0552D8DA" w14:textId="77777777" w:rsidTr="00691881">
        <w:tc>
          <w:tcPr>
            <w:tcW w:w="2093" w:type="dxa"/>
            <w:vAlign w:val="center"/>
          </w:tcPr>
          <w:p w14:paraId="327FE7EB" w14:textId="77777777" w:rsidR="00991E08" w:rsidRPr="00047109" w:rsidRDefault="00991E08" w:rsidP="00991E08">
            <w:pPr>
              <w:pStyle w:val="TEC-NormalTabla"/>
            </w:pPr>
            <w:r w:rsidRPr="00691881">
              <w:t>Reportes y Consultas</w:t>
            </w:r>
          </w:p>
        </w:tc>
        <w:tc>
          <w:tcPr>
            <w:tcW w:w="1417" w:type="dxa"/>
            <w:vAlign w:val="center"/>
          </w:tcPr>
          <w:p w14:paraId="6FF0EAD3" w14:textId="77777777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60" w:type="dxa"/>
            <w:vAlign w:val="center"/>
          </w:tcPr>
          <w:p w14:paraId="086D934C" w14:textId="07F1AA42" w:rsidR="00991E08" w:rsidRPr="0040407D" w:rsidRDefault="00991E08" w:rsidP="00991E08">
            <w:pPr>
              <w:pStyle w:val="TEC-NormalTabla"/>
            </w:pPr>
            <w:r>
              <w:t>6</w:t>
            </w:r>
          </w:p>
        </w:tc>
        <w:tc>
          <w:tcPr>
            <w:tcW w:w="1559" w:type="dxa"/>
            <w:vAlign w:val="center"/>
          </w:tcPr>
          <w:p w14:paraId="6EB87AC9" w14:textId="4C8CEB53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364B695B" w14:textId="4E6F0B53" w:rsidR="00991E08" w:rsidRPr="0040407D" w:rsidRDefault="00991E08" w:rsidP="00991E08">
            <w:pPr>
              <w:pStyle w:val="TEC-NormalTabla"/>
            </w:pPr>
            <w:r>
              <w:t>3</w:t>
            </w:r>
          </w:p>
        </w:tc>
        <w:tc>
          <w:tcPr>
            <w:tcW w:w="868" w:type="dxa"/>
            <w:vAlign w:val="center"/>
          </w:tcPr>
          <w:p w14:paraId="0615971D" w14:textId="72CDE702" w:rsidR="00991E08" w:rsidRPr="0040407D" w:rsidRDefault="00991E08" w:rsidP="00991E08">
            <w:pPr>
              <w:pStyle w:val="TEC-NormalTabla"/>
            </w:pPr>
          </w:p>
        </w:tc>
      </w:tr>
      <w:tr w:rsidR="00991E08" w:rsidRPr="0040407D" w14:paraId="70F4632F" w14:textId="77777777" w:rsidTr="00691881">
        <w:tc>
          <w:tcPr>
            <w:tcW w:w="2093" w:type="dxa"/>
            <w:vAlign w:val="center"/>
          </w:tcPr>
          <w:p w14:paraId="5655E834" w14:textId="77777777" w:rsidR="00991E08" w:rsidRPr="00047109" w:rsidRDefault="00991E08" w:rsidP="00991E08">
            <w:pPr>
              <w:pStyle w:val="TEC-NormalTabla"/>
            </w:pPr>
            <w:r w:rsidRPr="00691881">
              <w:t>Reportes</w:t>
            </w:r>
          </w:p>
        </w:tc>
        <w:tc>
          <w:tcPr>
            <w:tcW w:w="1417" w:type="dxa"/>
            <w:vAlign w:val="center"/>
          </w:tcPr>
          <w:p w14:paraId="38B9F7E5" w14:textId="77777777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60" w:type="dxa"/>
            <w:vAlign w:val="center"/>
          </w:tcPr>
          <w:p w14:paraId="5167E056" w14:textId="30360919" w:rsidR="00991E08" w:rsidRPr="0040407D" w:rsidRDefault="00991E08" w:rsidP="00991E08">
            <w:pPr>
              <w:pStyle w:val="TEC-NormalTabla"/>
            </w:pPr>
            <w:r>
              <w:t>39</w:t>
            </w:r>
          </w:p>
        </w:tc>
        <w:tc>
          <w:tcPr>
            <w:tcW w:w="1559" w:type="dxa"/>
            <w:vAlign w:val="center"/>
          </w:tcPr>
          <w:p w14:paraId="19161C69" w14:textId="5B248C10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004CA178" w14:textId="7BD16F8F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868" w:type="dxa"/>
            <w:vAlign w:val="center"/>
          </w:tcPr>
          <w:p w14:paraId="16DB2A59" w14:textId="60242964" w:rsidR="00991E08" w:rsidRPr="0040407D" w:rsidRDefault="00991E08" w:rsidP="00991E08">
            <w:pPr>
              <w:pStyle w:val="TEC-NormalTabla"/>
            </w:pPr>
          </w:p>
        </w:tc>
      </w:tr>
      <w:tr w:rsidR="00991E08" w:rsidRPr="0040407D" w14:paraId="5644C7A5" w14:textId="77777777" w:rsidTr="00691881">
        <w:tc>
          <w:tcPr>
            <w:tcW w:w="2093" w:type="dxa"/>
            <w:vAlign w:val="center"/>
          </w:tcPr>
          <w:p w14:paraId="6A8DFBE3" w14:textId="77777777" w:rsidR="00991E08" w:rsidRPr="00047109" w:rsidRDefault="00991E08" w:rsidP="00991E08">
            <w:pPr>
              <w:pStyle w:val="TEC-NormalTabla"/>
            </w:pPr>
            <w:r w:rsidRPr="00691881">
              <w:t>Menú Favoritos</w:t>
            </w:r>
          </w:p>
        </w:tc>
        <w:tc>
          <w:tcPr>
            <w:tcW w:w="1417" w:type="dxa"/>
            <w:vAlign w:val="center"/>
          </w:tcPr>
          <w:p w14:paraId="64052295" w14:textId="77777777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60" w:type="dxa"/>
            <w:vAlign w:val="center"/>
          </w:tcPr>
          <w:p w14:paraId="340C9648" w14:textId="38D98166" w:rsidR="00991E08" w:rsidRPr="0040407D" w:rsidRDefault="00645145" w:rsidP="00991E08">
            <w:pPr>
              <w:pStyle w:val="TEC-NormalTabla"/>
            </w:pPr>
            <w:r>
              <w:t>94</w:t>
            </w:r>
          </w:p>
        </w:tc>
        <w:tc>
          <w:tcPr>
            <w:tcW w:w="1559" w:type="dxa"/>
            <w:vAlign w:val="center"/>
          </w:tcPr>
          <w:p w14:paraId="61EE0E10" w14:textId="454DFEB6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049E67B7" w14:textId="32B591D7" w:rsidR="00991E08" w:rsidRPr="0040407D" w:rsidRDefault="00645145" w:rsidP="00991E08">
            <w:pPr>
              <w:pStyle w:val="TEC-NormalTabla"/>
            </w:pPr>
            <w:r>
              <w:t>3</w:t>
            </w:r>
          </w:p>
        </w:tc>
        <w:tc>
          <w:tcPr>
            <w:tcW w:w="868" w:type="dxa"/>
            <w:vAlign w:val="center"/>
          </w:tcPr>
          <w:p w14:paraId="4BFD7A2C" w14:textId="6654D04B" w:rsidR="00991E08" w:rsidRPr="0040407D" w:rsidRDefault="00991E08" w:rsidP="00991E08">
            <w:pPr>
              <w:pStyle w:val="TEC-NormalTabla"/>
            </w:pPr>
          </w:p>
        </w:tc>
      </w:tr>
      <w:tr w:rsidR="00991E08" w:rsidRPr="0040407D" w14:paraId="4EA1CDCB" w14:textId="77777777" w:rsidTr="00691881">
        <w:tc>
          <w:tcPr>
            <w:tcW w:w="2093" w:type="dxa"/>
            <w:vAlign w:val="center"/>
          </w:tcPr>
          <w:p w14:paraId="27ABE0BB" w14:textId="77777777" w:rsidR="00991E08" w:rsidRPr="00047109" w:rsidRDefault="00991E08" w:rsidP="00991E08">
            <w:pPr>
              <w:pStyle w:val="TEC-NormalTabla"/>
            </w:pPr>
            <w:r w:rsidRPr="00047109">
              <w:t>Total</w:t>
            </w:r>
          </w:p>
        </w:tc>
        <w:tc>
          <w:tcPr>
            <w:tcW w:w="1417" w:type="dxa"/>
            <w:vAlign w:val="center"/>
          </w:tcPr>
          <w:p w14:paraId="07D92CF8" w14:textId="77777777" w:rsidR="00991E08" w:rsidRPr="0040407D" w:rsidRDefault="00991E08" w:rsidP="00991E08">
            <w:pPr>
              <w:pStyle w:val="TEC-NormalTabla"/>
            </w:pPr>
            <w:r>
              <w:t>0</w:t>
            </w:r>
          </w:p>
        </w:tc>
        <w:tc>
          <w:tcPr>
            <w:tcW w:w="1560" w:type="dxa"/>
            <w:vAlign w:val="center"/>
          </w:tcPr>
          <w:p w14:paraId="319EE110" w14:textId="4A873271" w:rsidR="00991E08" w:rsidRPr="0040407D" w:rsidRDefault="00B70EF9" w:rsidP="00991E08">
            <w:pPr>
              <w:pStyle w:val="TEC-NormalTabla"/>
            </w:pPr>
            <w:r>
              <w:t>445</w:t>
            </w:r>
          </w:p>
        </w:tc>
        <w:tc>
          <w:tcPr>
            <w:tcW w:w="1559" w:type="dxa"/>
            <w:vAlign w:val="center"/>
          </w:tcPr>
          <w:p w14:paraId="372CFAC7" w14:textId="50C462F3" w:rsidR="00991E08" w:rsidRPr="0040407D" w:rsidRDefault="00645145" w:rsidP="00991E08">
            <w:pPr>
              <w:pStyle w:val="TEC-NormalTabla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539D8792" w14:textId="3ABB805F" w:rsidR="00991E08" w:rsidRPr="0040407D" w:rsidRDefault="00B70EF9" w:rsidP="00991E08">
            <w:pPr>
              <w:pStyle w:val="TEC-NormalTabla"/>
            </w:pPr>
            <w:r>
              <w:t>14</w:t>
            </w:r>
          </w:p>
        </w:tc>
        <w:tc>
          <w:tcPr>
            <w:tcW w:w="868" w:type="dxa"/>
            <w:vAlign w:val="center"/>
          </w:tcPr>
          <w:p w14:paraId="5D66DFBA" w14:textId="3057D2D2" w:rsidR="00991E08" w:rsidRPr="0040407D" w:rsidRDefault="00991E08" w:rsidP="00991E08">
            <w:pPr>
              <w:pStyle w:val="TEC-NormalTabla"/>
            </w:pPr>
            <w:r>
              <w:t>459</w:t>
            </w:r>
          </w:p>
        </w:tc>
      </w:tr>
    </w:tbl>
    <w:p w14:paraId="0A11F6F4" w14:textId="77777777" w:rsidR="00FC28CC" w:rsidRDefault="00FC28CC">
      <w:pPr>
        <w:rPr>
          <w:rFonts w:ascii="Verdana" w:hAnsi="Verdana"/>
          <w:sz w:val="20"/>
        </w:rPr>
      </w:pPr>
      <w:r>
        <w:br w:type="page"/>
      </w:r>
    </w:p>
    <w:p w14:paraId="6E3BA0B1" w14:textId="77777777" w:rsidR="00944E02" w:rsidRDefault="00944E02" w:rsidP="00944E02">
      <w:pPr>
        <w:pStyle w:val="TEC-Normal"/>
      </w:pPr>
    </w:p>
    <w:p w14:paraId="00908D08" w14:textId="77777777" w:rsidR="00D05D02" w:rsidRDefault="00D05D02" w:rsidP="00D05D02">
      <w:pPr>
        <w:pStyle w:val="TEC-Ttulo3"/>
      </w:pPr>
      <w:r w:rsidRPr="00D05D02">
        <w:t>Gráfico de Casos de Pruebas</w:t>
      </w:r>
    </w:p>
    <w:p w14:paraId="447F2095" w14:textId="77777777" w:rsidR="00691881" w:rsidRDefault="00691881" w:rsidP="00D05D02">
      <w:pPr>
        <w:pStyle w:val="TEC-Normal"/>
        <w:jc w:val="center"/>
      </w:pPr>
    </w:p>
    <w:p w14:paraId="5C11C234" w14:textId="7BE5C4E5" w:rsidR="007D1855" w:rsidRDefault="00803320" w:rsidP="00D05D02">
      <w:pPr>
        <w:pStyle w:val="TEC-Normal"/>
        <w:jc w:val="center"/>
      </w:pPr>
      <w:r w:rsidRPr="00803320">
        <w:rPr>
          <w:noProof/>
          <w:lang w:val="es-CL" w:eastAsia="es-CL"/>
        </w:rPr>
        <w:t xml:space="preserve"> </w:t>
      </w:r>
      <w:r w:rsidR="008F300E">
        <w:rPr>
          <w:noProof/>
          <w:lang w:val="es-CL" w:eastAsia="es-CL"/>
        </w:rPr>
        <w:drawing>
          <wp:inline distT="0" distB="0" distL="0" distR="0" wp14:anchorId="38BF7296" wp14:editId="7A7FEFBA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0543489" w14:textId="2ACE5046" w:rsidR="002A1892" w:rsidRDefault="002A1892">
      <w:pPr>
        <w:rPr>
          <w:rFonts w:ascii="Verdana" w:hAnsi="Verdana"/>
          <w:sz w:val="20"/>
        </w:rPr>
      </w:pPr>
      <w:r>
        <w:br w:type="page"/>
      </w:r>
    </w:p>
    <w:p w14:paraId="47EA58F5" w14:textId="77777777" w:rsidR="00D05D02" w:rsidRPr="00047109" w:rsidRDefault="00D05D02" w:rsidP="000B361A">
      <w:pPr>
        <w:pStyle w:val="TEC-Normal"/>
      </w:pPr>
    </w:p>
    <w:p w14:paraId="297037F9" w14:textId="5AB10935" w:rsidR="00D05D02" w:rsidRDefault="00332A64" w:rsidP="00D05D02">
      <w:pPr>
        <w:pStyle w:val="TEC-Ttulo2"/>
      </w:pPr>
      <w:r>
        <w:t>Seguimiento de FALLOS</w:t>
      </w:r>
    </w:p>
    <w:p w14:paraId="51201AE1" w14:textId="77777777" w:rsidR="00D05D02" w:rsidRPr="00D05D02" w:rsidRDefault="00D05D02" w:rsidP="00D05D02">
      <w:pPr>
        <w:pStyle w:val="TEC-Normal"/>
      </w:pPr>
    </w:p>
    <w:p w14:paraId="57B41842" w14:textId="41455CB7" w:rsidR="00D05D02" w:rsidRDefault="00D05D02" w:rsidP="00D05D02">
      <w:pPr>
        <w:pStyle w:val="TEC-Ttulo3"/>
      </w:pPr>
      <w:r w:rsidRPr="00047109">
        <w:t xml:space="preserve">Seguimiento de Resolución de </w:t>
      </w:r>
      <w:r w:rsidR="00332A64">
        <w:t>FALLOS</w:t>
      </w:r>
    </w:p>
    <w:p w14:paraId="331372BF" w14:textId="77777777" w:rsidR="00944E02" w:rsidRDefault="00944E02" w:rsidP="00C856F9">
      <w:pPr>
        <w:pStyle w:val="TEC-Comentario"/>
        <w:rPr>
          <w:sz w:val="20"/>
          <w:szCs w:val="24"/>
        </w:rPr>
      </w:pPr>
    </w:p>
    <w:p w14:paraId="11835D10" w14:textId="77777777" w:rsidR="00D763BD" w:rsidRDefault="00D763BD" w:rsidP="004F6005">
      <w:pPr>
        <w:jc w:val="both"/>
      </w:pPr>
    </w:p>
    <w:p w14:paraId="4D11B182" w14:textId="6B01C68B" w:rsidR="00D763BD" w:rsidRDefault="00D763BD" w:rsidP="004F6005">
      <w:pPr>
        <w:jc w:val="both"/>
      </w:pPr>
      <w:r>
        <w:t>Ciclo 2</w:t>
      </w:r>
    </w:p>
    <w:p w14:paraId="0913E1F9" w14:textId="77777777" w:rsidR="00D763BD" w:rsidRDefault="00D763BD" w:rsidP="004F6005">
      <w:pPr>
        <w:jc w:val="both"/>
      </w:pPr>
    </w:p>
    <w:p w14:paraId="27A244E0" w14:textId="78C428D7" w:rsidR="00000BFD" w:rsidRDefault="00000BFD" w:rsidP="004F6005">
      <w:pPr>
        <w:jc w:val="both"/>
      </w:pPr>
    </w:p>
    <w:p w14:paraId="7E8A41C0" w14:textId="56043CAC" w:rsidR="008C4A4B" w:rsidRDefault="007C2814" w:rsidP="00C6645D">
      <w:pPr>
        <w:jc w:val="both"/>
      </w:pPr>
      <w:r>
        <w:t xml:space="preserve">De los </w:t>
      </w:r>
      <w:r w:rsidR="00C6645D">
        <w:t>14</w:t>
      </w:r>
      <w:r w:rsidR="00AF2B93">
        <w:t xml:space="preserve"> casos Bloqueados</w:t>
      </w:r>
      <w:r w:rsidR="00C6645D">
        <w:t>:</w:t>
      </w:r>
    </w:p>
    <w:p w14:paraId="0CB20AC0" w14:textId="4B84A7DF" w:rsidR="008C4A4B" w:rsidRDefault="00C6645D" w:rsidP="0007129B">
      <w:pPr>
        <w:pStyle w:val="Prrafodelista"/>
        <w:numPr>
          <w:ilvl w:val="0"/>
          <w:numId w:val="7"/>
        </w:numPr>
        <w:jc w:val="both"/>
      </w:pPr>
      <w:r>
        <w:t>4</w:t>
      </w:r>
      <w:r w:rsidR="008C4A4B">
        <w:t xml:space="preserve"> Son </w:t>
      </w:r>
      <w:r>
        <w:t xml:space="preserve">Bloqueados </w:t>
      </w:r>
      <w:r w:rsidR="008C4A4B">
        <w:t>por data</w:t>
      </w:r>
      <w:r>
        <w:t>.</w:t>
      </w:r>
    </w:p>
    <w:p w14:paraId="62B7A6F4" w14:textId="74E5BA56" w:rsidR="008C4A4B" w:rsidRDefault="00C6645D" w:rsidP="0007129B">
      <w:pPr>
        <w:pStyle w:val="Prrafodelista"/>
        <w:numPr>
          <w:ilvl w:val="0"/>
          <w:numId w:val="7"/>
        </w:numPr>
        <w:jc w:val="both"/>
      </w:pPr>
      <w:r>
        <w:t>4</w:t>
      </w:r>
      <w:r w:rsidR="008C4A4B">
        <w:t xml:space="preserve"> </w:t>
      </w:r>
      <w:r>
        <w:t>No se usan, confirmado con usuario.</w:t>
      </w:r>
    </w:p>
    <w:p w14:paraId="28D44668" w14:textId="3E5538AD" w:rsidR="00431140" w:rsidRDefault="00C6645D" w:rsidP="0019394A">
      <w:pPr>
        <w:pStyle w:val="Prrafodelista"/>
        <w:numPr>
          <w:ilvl w:val="0"/>
          <w:numId w:val="7"/>
        </w:numPr>
        <w:jc w:val="both"/>
      </w:pPr>
      <w:r>
        <w:t>7</w:t>
      </w:r>
      <w:r w:rsidR="008C4A4B">
        <w:t xml:space="preserve"> Bloqueados por N/A</w:t>
      </w:r>
      <w:r w:rsidR="0019508B">
        <w:t xml:space="preserve">, </w:t>
      </w:r>
      <w:r w:rsidR="00627248">
        <w:t xml:space="preserve">en </w:t>
      </w:r>
      <w:r w:rsidR="0019508B">
        <w:t>estos casos no aplica la creación del caso ya que no existe la funcionalidad que lo cubra.</w:t>
      </w:r>
    </w:p>
    <w:p w14:paraId="527C1732" w14:textId="6BF6A115" w:rsidR="00FC28CC" w:rsidRDefault="00FC28CC" w:rsidP="008C7F7A">
      <w:pPr>
        <w:jc w:val="both"/>
      </w:pPr>
    </w:p>
    <w:p w14:paraId="5FC299E1" w14:textId="7DAB2060" w:rsidR="00D05D02" w:rsidRDefault="00D05D02" w:rsidP="00D05D02">
      <w:pPr>
        <w:pStyle w:val="TEC-Normal"/>
      </w:pPr>
    </w:p>
    <w:p w14:paraId="03B59354" w14:textId="6134AC5F" w:rsidR="00D05D02" w:rsidRPr="00D05D02" w:rsidRDefault="00D05D02" w:rsidP="00D05D02">
      <w:pPr>
        <w:pStyle w:val="TEC-Ttulo3"/>
      </w:pPr>
      <w:r w:rsidRPr="00D05D02">
        <w:t xml:space="preserve">Gráfico de Seguimiento de Resolución de </w:t>
      </w:r>
      <w:r w:rsidR="00332A64">
        <w:t>FALLOS</w:t>
      </w:r>
    </w:p>
    <w:p w14:paraId="67E1A4B3" w14:textId="77777777" w:rsidR="00342CBF" w:rsidRDefault="00342CBF" w:rsidP="00D05D02">
      <w:pPr>
        <w:pStyle w:val="TEC-Normal"/>
      </w:pPr>
    </w:p>
    <w:p w14:paraId="56786727" w14:textId="5F9988B0" w:rsidR="007D1855" w:rsidRDefault="007D1855" w:rsidP="007D1855">
      <w:pPr>
        <w:pStyle w:val="TEC-Normal"/>
        <w:jc w:val="left"/>
      </w:pPr>
      <w:r>
        <w:t>En e</w:t>
      </w:r>
      <w:r w:rsidR="009C0D87">
        <w:t>l</w:t>
      </w:r>
      <w:r>
        <w:t xml:space="preserve"> Ciclo 2 se realizaron 2 Iteraciones. En los Gráficos “Ciclo 1 – Ite</w:t>
      </w:r>
      <w:r w:rsidR="009C0D87">
        <w:t>r</w:t>
      </w:r>
      <w:r>
        <w:t>ación 1” y “Ciclo 1 – Ite</w:t>
      </w:r>
      <w:r w:rsidR="009C0D87">
        <w:t>r</w:t>
      </w:r>
      <w:r>
        <w:t>ación 2” se puede visualizar el avance en la resolución de Fallos.</w:t>
      </w:r>
    </w:p>
    <w:p w14:paraId="201DA154" w14:textId="77777777" w:rsidR="00803320" w:rsidRDefault="00803320" w:rsidP="007D1855">
      <w:pPr>
        <w:pStyle w:val="TEC-Normal"/>
        <w:jc w:val="left"/>
      </w:pPr>
    </w:p>
    <w:p w14:paraId="641A343C" w14:textId="626FF883" w:rsidR="007D1855" w:rsidRDefault="008F300E" w:rsidP="007D1855">
      <w:pPr>
        <w:pStyle w:val="TEC-Normal"/>
        <w:jc w:val="center"/>
      </w:pPr>
      <w:r>
        <w:rPr>
          <w:noProof/>
          <w:lang w:val="es-CL" w:eastAsia="es-CL"/>
        </w:rPr>
        <w:drawing>
          <wp:inline distT="0" distB="0" distL="0" distR="0" wp14:anchorId="7C9DA8B5" wp14:editId="1CC582D2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52BF4E" w14:textId="77777777" w:rsidR="007D1855" w:rsidRDefault="007D1855" w:rsidP="007D1855">
      <w:pPr>
        <w:pStyle w:val="TEC-Normal"/>
        <w:jc w:val="center"/>
        <w:rPr>
          <w:noProof/>
          <w:lang w:val="es-CL" w:eastAsia="es-CL"/>
        </w:rPr>
      </w:pPr>
    </w:p>
    <w:p w14:paraId="6D82078C" w14:textId="306E359D" w:rsidR="007D1855" w:rsidRDefault="00803320" w:rsidP="007D1855">
      <w:pPr>
        <w:pStyle w:val="TEC-Normal"/>
        <w:jc w:val="center"/>
      </w:pPr>
      <w:r w:rsidRPr="00803320">
        <w:rPr>
          <w:noProof/>
          <w:lang w:val="es-CL" w:eastAsia="es-CL"/>
        </w:rPr>
        <w:lastRenderedPageBreak/>
        <w:t xml:space="preserve"> </w:t>
      </w:r>
      <w:r w:rsidR="008F300E">
        <w:rPr>
          <w:noProof/>
          <w:lang w:val="es-CL" w:eastAsia="es-CL"/>
        </w:rPr>
        <w:drawing>
          <wp:inline distT="0" distB="0" distL="0" distR="0" wp14:anchorId="0F0B8315" wp14:editId="168B57A4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0687B80" w14:textId="77777777" w:rsidR="007D1855" w:rsidRDefault="007D1855" w:rsidP="00D05D02">
      <w:pPr>
        <w:pStyle w:val="TEC-Normal"/>
      </w:pPr>
    </w:p>
    <w:p w14:paraId="335697DF" w14:textId="441870B2" w:rsidR="008C7F7A" w:rsidRDefault="008C7F7A">
      <w:pPr>
        <w:rPr>
          <w:rFonts w:ascii="Verdana" w:hAnsi="Verdana"/>
          <w:sz w:val="20"/>
        </w:rPr>
      </w:pPr>
    </w:p>
    <w:p w14:paraId="1EE8F65F" w14:textId="77777777" w:rsidR="007D1855" w:rsidRDefault="007D1855" w:rsidP="00D05D02">
      <w:pPr>
        <w:pStyle w:val="TEC-Normal"/>
      </w:pPr>
    </w:p>
    <w:p w14:paraId="1C0D0C99" w14:textId="77777777" w:rsidR="00D05D02" w:rsidRDefault="00D05D02" w:rsidP="00C856F9">
      <w:pPr>
        <w:pStyle w:val="TEC-Ttulo2"/>
      </w:pPr>
      <w:r w:rsidRPr="00047109">
        <w:t>Evaluación</w:t>
      </w:r>
      <w:r w:rsidR="00C856F9">
        <w:t xml:space="preserve"> de Criterios de Aceptación</w:t>
      </w:r>
    </w:p>
    <w:p w14:paraId="3BA9011B" w14:textId="77777777" w:rsidR="003041AB" w:rsidRDefault="003041AB" w:rsidP="003041AB">
      <w:pPr>
        <w:pStyle w:val="TEC-Comentario"/>
      </w:pPr>
    </w:p>
    <w:tbl>
      <w:tblPr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6348"/>
        <w:gridCol w:w="1557"/>
      </w:tblGrid>
      <w:tr w:rsidR="0043190B" w:rsidRPr="0040407D" w14:paraId="7FA3CFD7" w14:textId="77777777" w:rsidTr="00D2272A">
        <w:trPr>
          <w:tblHeader/>
        </w:trPr>
        <w:tc>
          <w:tcPr>
            <w:tcW w:w="63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BACC6"/>
            <w:vAlign w:val="center"/>
          </w:tcPr>
          <w:p w14:paraId="5D9C3323" w14:textId="77777777" w:rsidR="0043190B" w:rsidRPr="001403B6" w:rsidRDefault="0043190B" w:rsidP="003041AB">
            <w:pPr>
              <w:pStyle w:val="TEC-NormalTabla"/>
              <w:rPr>
                <w:caps/>
                <w:color w:val="FFFFFF"/>
              </w:rPr>
            </w:pPr>
            <w:r w:rsidRPr="001403B6">
              <w:rPr>
                <w:caps/>
                <w:color w:val="FFFFFF"/>
              </w:rPr>
              <w:t>criterios de aceptación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4BACC6"/>
            <w:vAlign w:val="center"/>
          </w:tcPr>
          <w:p w14:paraId="4C62A6BF" w14:textId="77777777" w:rsidR="0043190B" w:rsidRPr="001403B6" w:rsidRDefault="0043190B" w:rsidP="003041AB">
            <w:pPr>
              <w:pStyle w:val="TEC-NormalTabla"/>
              <w:rPr>
                <w:caps/>
                <w:color w:val="FFFFFF"/>
              </w:rPr>
            </w:pPr>
            <w:r>
              <w:rPr>
                <w:caps/>
                <w:color w:val="FFFFFF"/>
              </w:rPr>
              <w:t>CORREGIDOS</w:t>
            </w:r>
          </w:p>
        </w:tc>
      </w:tr>
      <w:tr w:rsidR="0043190B" w:rsidRPr="0040407D" w14:paraId="301E56EC" w14:textId="77777777" w:rsidTr="00D2272A">
        <w:tc>
          <w:tcPr>
            <w:tcW w:w="6348" w:type="dxa"/>
            <w:vAlign w:val="center"/>
          </w:tcPr>
          <w:p w14:paraId="4A695EDF" w14:textId="77777777" w:rsidR="0043190B" w:rsidRPr="00047109" w:rsidRDefault="0043190B" w:rsidP="003041AB">
            <w:pPr>
              <w:pStyle w:val="TEC-NormalTabla"/>
            </w:pPr>
            <w:r w:rsidRPr="00047109">
              <w:t>Se han ejecutado el 100% de los casos de pruebas diseñados.</w:t>
            </w:r>
          </w:p>
        </w:tc>
        <w:tc>
          <w:tcPr>
            <w:tcW w:w="1557" w:type="dxa"/>
            <w:vAlign w:val="center"/>
          </w:tcPr>
          <w:p w14:paraId="47695CEA" w14:textId="77777777" w:rsidR="0043190B" w:rsidRPr="0040407D" w:rsidRDefault="0043190B" w:rsidP="003041AB">
            <w:pPr>
              <w:pStyle w:val="TEC-NormalTabla"/>
            </w:pPr>
            <w:r>
              <w:t>100%</w:t>
            </w:r>
          </w:p>
        </w:tc>
      </w:tr>
      <w:tr w:rsidR="0043190B" w:rsidRPr="0040407D" w14:paraId="3EC5C60B" w14:textId="77777777" w:rsidTr="00D2272A">
        <w:tc>
          <w:tcPr>
            <w:tcW w:w="6348" w:type="dxa"/>
            <w:vAlign w:val="center"/>
          </w:tcPr>
          <w:p w14:paraId="16F97461" w14:textId="77777777" w:rsidR="0043190B" w:rsidRPr="00047109" w:rsidRDefault="0043190B" w:rsidP="003041AB">
            <w:pPr>
              <w:pStyle w:val="TEC-NormalTabla"/>
            </w:pPr>
            <w:r w:rsidRPr="00047109">
              <w:t xml:space="preserve">Se han corregido el 100% de los defectos clasificados como </w:t>
            </w:r>
            <w:r>
              <w:rPr>
                <w:i/>
              </w:rPr>
              <w:t>Funcional</w:t>
            </w:r>
            <w:r w:rsidRPr="00047109">
              <w:t>.</w:t>
            </w:r>
          </w:p>
        </w:tc>
        <w:tc>
          <w:tcPr>
            <w:tcW w:w="1557" w:type="dxa"/>
            <w:vAlign w:val="center"/>
          </w:tcPr>
          <w:p w14:paraId="7AF25C24" w14:textId="77777777" w:rsidR="0043190B" w:rsidRPr="0040407D" w:rsidRDefault="0043190B" w:rsidP="003041AB">
            <w:pPr>
              <w:pStyle w:val="TEC-NormalTabla"/>
            </w:pPr>
            <w:r>
              <w:t>100%</w:t>
            </w:r>
          </w:p>
        </w:tc>
      </w:tr>
      <w:tr w:rsidR="0043190B" w:rsidRPr="0040407D" w14:paraId="7971FD7B" w14:textId="77777777" w:rsidTr="00D2272A">
        <w:tc>
          <w:tcPr>
            <w:tcW w:w="6348" w:type="dxa"/>
            <w:vAlign w:val="center"/>
          </w:tcPr>
          <w:p w14:paraId="444B5C4D" w14:textId="77777777" w:rsidR="0043190B" w:rsidRPr="00047109" w:rsidRDefault="0043190B" w:rsidP="003041AB">
            <w:pPr>
              <w:pStyle w:val="TEC-NormalTabla"/>
            </w:pPr>
            <w:r w:rsidRPr="00047109">
              <w:t xml:space="preserve">Se han corregido el 100% de los defectos clasificados como </w:t>
            </w:r>
            <w:r w:rsidRPr="001403B6">
              <w:rPr>
                <w:i/>
              </w:rPr>
              <w:t>Mayor.</w:t>
            </w:r>
          </w:p>
        </w:tc>
        <w:tc>
          <w:tcPr>
            <w:tcW w:w="1557" w:type="dxa"/>
            <w:vAlign w:val="center"/>
          </w:tcPr>
          <w:p w14:paraId="1A20DAAE" w14:textId="77777777" w:rsidR="0043190B" w:rsidRPr="0040407D" w:rsidRDefault="0043190B" w:rsidP="003041AB">
            <w:pPr>
              <w:pStyle w:val="TEC-NormalTabla"/>
            </w:pPr>
            <w:r>
              <w:t>100%</w:t>
            </w:r>
          </w:p>
        </w:tc>
      </w:tr>
      <w:tr w:rsidR="0043190B" w:rsidRPr="0040407D" w14:paraId="4BDA63C1" w14:textId="77777777" w:rsidTr="00D2272A">
        <w:tc>
          <w:tcPr>
            <w:tcW w:w="6348" w:type="dxa"/>
            <w:vAlign w:val="center"/>
          </w:tcPr>
          <w:p w14:paraId="25164156" w14:textId="77777777" w:rsidR="0043190B" w:rsidRPr="00047109" w:rsidRDefault="0043190B" w:rsidP="003041AB">
            <w:pPr>
              <w:pStyle w:val="TEC-NormalTabla"/>
            </w:pPr>
            <w:r w:rsidRPr="00047109">
              <w:t xml:space="preserve">Se han corregido el 80% de los defectos clasificados como </w:t>
            </w:r>
            <w:r w:rsidRPr="001403B6">
              <w:rPr>
                <w:i/>
              </w:rPr>
              <w:t>Menor</w:t>
            </w:r>
            <w:r w:rsidRPr="00047109">
              <w:t>.</w:t>
            </w:r>
          </w:p>
        </w:tc>
        <w:tc>
          <w:tcPr>
            <w:tcW w:w="1557" w:type="dxa"/>
            <w:vAlign w:val="center"/>
          </w:tcPr>
          <w:p w14:paraId="61D53836" w14:textId="77777777" w:rsidR="0043190B" w:rsidRPr="0040407D" w:rsidRDefault="0043190B" w:rsidP="003041AB">
            <w:pPr>
              <w:pStyle w:val="TEC-NormalTabla"/>
            </w:pPr>
            <w:r>
              <w:t>100%</w:t>
            </w:r>
          </w:p>
        </w:tc>
      </w:tr>
      <w:tr w:rsidR="0043190B" w:rsidRPr="0040407D" w14:paraId="67E50A0E" w14:textId="77777777" w:rsidTr="00D2272A">
        <w:tc>
          <w:tcPr>
            <w:tcW w:w="6348" w:type="dxa"/>
            <w:vAlign w:val="center"/>
          </w:tcPr>
          <w:p w14:paraId="1431D1C9" w14:textId="77777777" w:rsidR="0043190B" w:rsidRPr="00047109" w:rsidRDefault="0043190B" w:rsidP="003041AB">
            <w:pPr>
              <w:pStyle w:val="TEC-NormalTabla"/>
            </w:pPr>
            <w:r w:rsidRPr="00047109">
              <w:t xml:space="preserve">Se han corregido el 50% de los defectos clasificados como </w:t>
            </w:r>
            <w:r>
              <w:rPr>
                <w:i/>
              </w:rPr>
              <w:t>Sugerencia</w:t>
            </w:r>
            <w:r w:rsidRPr="00047109">
              <w:t>.</w:t>
            </w:r>
          </w:p>
        </w:tc>
        <w:tc>
          <w:tcPr>
            <w:tcW w:w="1557" w:type="dxa"/>
            <w:vAlign w:val="center"/>
          </w:tcPr>
          <w:p w14:paraId="5649CA5C" w14:textId="77777777" w:rsidR="0043190B" w:rsidRPr="0040407D" w:rsidRDefault="0043190B" w:rsidP="003041AB">
            <w:pPr>
              <w:pStyle w:val="TEC-NormalTabla"/>
            </w:pPr>
            <w:r>
              <w:t>100%</w:t>
            </w:r>
          </w:p>
        </w:tc>
      </w:tr>
    </w:tbl>
    <w:p w14:paraId="58BFA4BC" w14:textId="77777777" w:rsidR="00FC28CC" w:rsidRDefault="00FC28CC" w:rsidP="00D05D02">
      <w:pPr>
        <w:pStyle w:val="TEC-Normal"/>
      </w:pPr>
    </w:p>
    <w:p w14:paraId="2683B57B" w14:textId="77777777" w:rsidR="001D7013" w:rsidRDefault="001D7013">
      <w:r>
        <w:br w:type="page"/>
      </w:r>
    </w:p>
    <w:p w14:paraId="170FBAE3" w14:textId="11D4A9D3" w:rsidR="00D05D02" w:rsidRDefault="0077679A" w:rsidP="008C7F7A">
      <w:r>
        <w:rPr>
          <w:vanish/>
        </w:rPr>
        <w:lastRenderedPageBreak/>
        <w:t>cn. esta situacizo,  que tiene el proyecto en caso de de pruebas en el proceso de ejecuci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p w14:paraId="51816703" w14:textId="74F38A1A" w:rsidR="003041AB" w:rsidRDefault="00BC0A11" w:rsidP="00C856F9">
      <w:pPr>
        <w:pStyle w:val="TEC-Ttulo2"/>
      </w:pPr>
      <w:r>
        <w:t>ConclusiONES</w:t>
      </w:r>
    </w:p>
    <w:p w14:paraId="6C59C20B" w14:textId="026739A9" w:rsidR="00944E02" w:rsidRDefault="00944E02" w:rsidP="00143CCF">
      <w:pPr>
        <w:pStyle w:val="TEC-Normal"/>
        <w:rPr>
          <w:lang w:val="es-CL"/>
        </w:rPr>
      </w:pPr>
    </w:p>
    <w:p w14:paraId="77E5F364" w14:textId="7486FF48" w:rsidR="00435056" w:rsidRDefault="00435056" w:rsidP="001D7013">
      <w:pPr>
        <w:pStyle w:val="TEC-Normal"/>
        <w:numPr>
          <w:ilvl w:val="0"/>
          <w:numId w:val="6"/>
        </w:numPr>
        <w:rPr>
          <w:lang w:val="es-CL"/>
        </w:rPr>
      </w:pPr>
      <w:r>
        <w:rPr>
          <w:lang w:val="es-CL"/>
        </w:rPr>
        <w:t>Se ha subido a MediaWiki la información de todos los Módulos de los cuales se ha recibido información de Global Servicios Financieros.</w:t>
      </w:r>
    </w:p>
    <w:p w14:paraId="79FC70BA" w14:textId="77777777" w:rsidR="00435056" w:rsidRDefault="00435056" w:rsidP="00143CCF">
      <w:pPr>
        <w:pStyle w:val="TEC-Normal"/>
        <w:rPr>
          <w:lang w:val="es-CL"/>
        </w:rPr>
      </w:pPr>
    </w:p>
    <w:p w14:paraId="68D9110E" w14:textId="647CD822" w:rsidR="00435056" w:rsidRDefault="00435056" w:rsidP="001D7013">
      <w:pPr>
        <w:pStyle w:val="TEC-Normal"/>
        <w:numPr>
          <w:ilvl w:val="0"/>
          <w:numId w:val="6"/>
        </w:numPr>
        <w:rPr>
          <w:lang w:val="es-CL"/>
        </w:rPr>
      </w:pPr>
      <w:r>
        <w:rPr>
          <w:lang w:val="es-CL"/>
        </w:rPr>
        <w:t>Los casos de prueba del Módulo Contabilidad fueron entregados en las etapas finales de la ejecución de los casos de Cartera y por ende en desfase con respecto a la información entregada inicialmente, por lo tanto los casos de prueba fueron creados y entregados para su validación en etapas de entrega del informe de termino de Cartera.</w:t>
      </w:r>
    </w:p>
    <w:p w14:paraId="53DB9D42" w14:textId="77777777" w:rsidR="001D7013" w:rsidRDefault="001D7013" w:rsidP="00143CCF">
      <w:pPr>
        <w:pStyle w:val="TEC-Normal"/>
        <w:rPr>
          <w:lang w:val="es-CL"/>
        </w:rPr>
      </w:pPr>
    </w:p>
    <w:p w14:paraId="3B77CC52" w14:textId="6A5ED9EF" w:rsidR="00435056" w:rsidRPr="001D7013" w:rsidRDefault="00435056" w:rsidP="001D7013">
      <w:pPr>
        <w:pStyle w:val="TEC-Normal"/>
        <w:numPr>
          <w:ilvl w:val="0"/>
          <w:numId w:val="6"/>
        </w:numPr>
        <w:rPr>
          <w:lang w:val="es-CL"/>
        </w:rPr>
      </w:pPr>
      <w:r>
        <w:rPr>
          <w:lang w:val="es-CL"/>
        </w:rPr>
        <w:t>Los casos de prueba mediante los cuales fueron realizadas las pruebas no fueron validados por parte del cliente Global Servicios Financieros, pero se dio inicio a la ejecución de los casos de prueba con autorización del Cliente Global Servicios Financieros a pesar de las condiciones mencionadas.</w:t>
      </w:r>
    </w:p>
    <w:p w14:paraId="49B5AA33" w14:textId="77777777" w:rsidR="001D7013" w:rsidRDefault="001D7013" w:rsidP="00143CCF">
      <w:pPr>
        <w:pStyle w:val="TEC-Normal"/>
        <w:rPr>
          <w:color w:val="FF0000"/>
        </w:rPr>
      </w:pPr>
    </w:p>
    <w:p w14:paraId="42951402" w14:textId="68D8F4C6" w:rsidR="00D763BD" w:rsidRPr="00C6645D" w:rsidRDefault="00D763BD" w:rsidP="001D7013">
      <w:pPr>
        <w:pStyle w:val="TEC-Normal"/>
        <w:numPr>
          <w:ilvl w:val="0"/>
          <w:numId w:val="6"/>
        </w:numPr>
      </w:pPr>
      <w:r w:rsidRPr="00C6645D">
        <w:t>El total de fallos reportados entre el Ciclo 1 y Ciclo 2 ascienden a 11</w:t>
      </w:r>
      <w:r w:rsidR="00C6645D" w:rsidRPr="00C6645D">
        <w:t>7</w:t>
      </w:r>
      <w:r w:rsidR="00582692" w:rsidRPr="00C6645D">
        <w:t>, de estos 59 fueron C</w:t>
      </w:r>
      <w:r w:rsidRPr="00C6645D">
        <w:t>errados para mejora y 5</w:t>
      </w:r>
      <w:r w:rsidR="00C6645D" w:rsidRPr="00C6645D">
        <w:t>8</w:t>
      </w:r>
      <w:r w:rsidRPr="00C6645D">
        <w:t xml:space="preserve"> han sido Confirmados </w:t>
      </w:r>
      <w:r w:rsidR="00582692" w:rsidRPr="00C6645D">
        <w:t>por el equipo de calidad como R</w:t>
      </w:r>
      <w:r w:rsidRPr="00C6645D">
        <w:t>esueltos.</w:t>
      </w:r>
    </w:p>
    <w:p w14:paraId="128649DE" w14:textId="77777777" w:rsidR="00D763BD" w:rsidRDefault="00D763BD" w:rsidP="00143CCF">
      <w:pPr>
        <w:pStyle w:val="TEC-Normal"/>
        <w:rPr>
          <w:lang w:val="es-CL"/>
        </w:rPr>
      </w:pPr>
    </w:p>
    <w:p w14:paraId="4A7605AC" w14:textId="0883C7CF" w:rsidR="007D1855" w:rsidRDefault="007D1855" w:rsidP="001D7013">
      <w:pPr>
        <w:pStyle w:val="TEC-Normal"/>
        <w:numPr>
          <w:ilvl w:val="0"/>
          <w:numId w:val="6"/>
        </w:numPr>
        <w:rPr>
          <w:lang w:val="es-CL"/>
        </w:rPr>
      </w:pPr>
      <w:r>
        <w:rPr>
          <w:lang w:val="es-CL"/>
        </w:rPr>
        <w:t>Debido a que se ha cumplido los criterios de Aceptación, es que se considera Aprobado el Ciclo 2.</w:t>
      </w:r>
    </w:p>
    <w:sectPr w:rsidR="007D1855" w:rsidSect="005D55B4">
      <w:headerReference w:type="default" r:id="rId11"/>
      <w:footerReference w:type="default" r:id="rId12"/>
      <w:pgSz w:w="12242" w:h="15842" w:code="1"/>
      <w:pgMar w:top="1418" w:right="1701" w:bottom="1418" w:left="170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53CBF" w14:textId="77777777" w:rsidR="00D317D4" w:rsidRDefault="00D317D4">
      <w:r>
        <w:separator/>
      </w:r>
    </w:p>
  </w:endnote>
  <w:endnote w:type="continuationSeparator" w:id="0">
    <w:p w14:paraId="002D3982" w14:textId="77777777" w:rsidR="00D317D4" w:rsidRDefault="00D31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ACC36" w14:textId="77777777" w:rsidR="00C039D1" w:rsidRDefault="00C039D1" w:rsidP="00D452F8">
    <w:pPr>
      <w:rPr>
        <w:color w:val="536279"/>
        <w:lang w:val="es-MX"/>
      </w:rPr>
    </w:pPr>
  </w:p>
  <w:p w14:paraId="6CE8D8EE" w14:textId="77777777" w:rsidR="00C039D1" w:rsidRDefault="00691881" w:rsidP="00D452F8">
    <w:pPr>
      <w:pBdr>
        <w:top w:val="single" w:sz="4" w:space="1" w:color="4BACC6"/>
      </w:pBdr>
      <w:rPr>
        <w:color w:val="536279"/>
        <w:lang w:val="es-MX"/>
      </w:rPr>
    </w:pPr>
    <w:r>
      <w:rPr>
        <w:color w:val="536279"/>
        <w:lang w:val="es-MX"/>
      </w:rPr>
      <w:t>Inovabiz</w:t>
    </w:r>
    <w:r w:rsidR="00C039D1">
      <w:rPr>
        <w:color w:val="536279"/>
        <w:lang w:val="es-MX"/>
      </w:rPr>
      <w:t xml:space="preserve"> </w:t>
    </w:r>
    <w:r w:rsidR="00C039D1">
      <w:rPr>
        <w:color w:val="536279"/>
        <w:lang w:val="es-MX"/>
      </w:rPr>
      <w:tab/>
    </w:r>
    <w:r w:rsidR="00C039D1">
      <w:rPr>
        <w:color w:val="536279"/>
        <w:lang w:val="es-MX"/>
      </w:rPr>
      <w:tab/>
    </w:r>
    <w:r w:rsidR="00C039D1">
      <w:rPr>
        <w:color w:val="536279"/>
        <w:lang w:val="es-MX"/>
      </w:rPr>
      <w:tab/>
    </w:r>
    <w:r w:rsidR="00C039D1">
      <w:rPr>
        <w:color w:val="536279"/>
        <w:lang w:val="es-MX"/>
      </w:rPr>
      <w:tab/>
    </w:r>
    <w:r w:rsidR="00C039D1">
      <w:rPr>
        <w:color w:val="536279"/>
        <w:lang w:val="es-MX"/>
      </w:rPr>
      <w:tab/>
    </w:r>
  </w:p>
  <w:p w14:paraId="3BD70DD5" w14:textId="701A5F2C" w:rsidR="00C039D1" w:rsidRDefault="00C039D1" w:rsidP="00D452F8">
    <w:pPr>
      <w:ind w:left="7080" w:firstLine="708"/>
      <w:rPr>
        <w:color w:val="536279"/>
        <w:lang w:val="es-MX"/>
      </w:rPr>
    </w:pPr>
    <w:r w:rsidRPr="008D788C">
      <w:t xml:space="preserve">Página </w:t>
    </w:r>
    <w:r w:rsidR="00D259DF" w:rsidRPr="008D788C">
      <w:fldChar w:fldCharType="begin"/>
    </w:r>
    <w:r w:rsidRPr="008D788C">
      <w:instrText xml:space="preserve"> </w:instrText>
    </w:r>
    <w:r>
      <w:instrText>PAGE</w:instrText>
    </w:r>
    <w:r w:rsidRPr="008D788C">
      <w:instrText xml:space="preserve"> </w:instrText>
    </w:r>
    <w:r w:rsidR="00D259DF" w:rsidRPr="008D788C">
      <w:fldChar w:fldCharType="separate"/>
    </w:r>
    <w:r w:rsidR="00C6645D">
      <w:rPr>
        <w:noProof/>
      </w:rPr>
      <w:t>6</w:t>
    </w:r>
    <w:r w:rsidR="00D259DF" w:rsidRPr="008D788C">
      <w:fldChar w:fldCharType="end"/>
    </w:r>
  </w:p>
  <w:p w14:paraId="443A8975" w14:textId="77777777" w:rsidR="00C039D1" w:rsidRDefault="00C039D1" w:rsidP="00D452F8">
    <w:r>
      <w:rPr>
        <w:color w:val="536279"/>
        <w:lang w:val="es-MX"/>
      </w:rPr>
      <w:tab/>
    </w:r>
    <w:r>
      <w:rPr>
        <w:color w:val="536279"/>
        <w:lang w:val="es-MX"/>
      </w:rPr>
      <w:tab/>
    </w:r>
  </w:p>
  <w:p w14:paraId="14B8289F" w14:textId="77777777" w:rsidR="00C039D1" w:rsidRDefault="00C039D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CA92B" w14:textId="77777777" w:rsidR="00D317D4" w:rsidRDefault="00D317D4">
      <w:r>
        <w:separator/>
      </w:r>
    </w:p>
  </w:footnote>
  <w:footnote w:type="continuationSeparator" w:id="0">
    <w:p w14:paraId="7D1072A9" w14:textId="77777777" w:rsidR="00D317D4" w:rsidRDefault="00D31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0F86B" w14:textId="060CD1A1" w:rsidR="006007F6" w:rsidRDefault="006007F6" w:rsidP="0017332E">
    <w:r>
      <w:rPr>
        <w:noProof/>
        <w:lang w:val="es-CL" w:eastAsia="es-CL"/>
      </w:rPr>
      <w:drawing>
        <wp:anchor distT="0" distB="0" distL="114300" distR="114300" simplePos="0" relativeHeight="251661312" behindDoc="1" locked="0" layoutInCell="1" allowOverlap="1" wp14:anchorId="0C96CDDC" wp14:editId="4DC9FC5C">
          <wp:simplePos x="0" y="0"/>
          <wp:positionH relativeFrom="column">
            <wp:posOffset>-3810</wp:posOffset>
          </wp:positionH>
          <wp:positionV relativeFrom="paragraph">
            <wp:posOffset>-2540</wp:posOffset>
          </wp:positionV>
          <wp:extent cx="5613400" cy="447040"/>
          <wp:effectExtent l="0" t="0" r="635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INOVABIZ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3400" cy="447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659089" w14:textId="0931E7CC" w:rsidR="0017332E" w:rsidRPr="006007F6" w:rsidRDefault="006007F6" w:rsidP="0017332E">
    <w:r>
      <w:t xml:space="preserve">                                                             </w:t>
    </w:r>
    <w:r w:rsidRPr="006007F6">
      <w:rPr>
        <w:b/>
        <w:sz w:val="28"/>
        <w:szCs w:val="28"/>
      </w:rPr>
      <w:t xml:space="preserve">Migración </w:t>
    </w:r>
    <w:r w:rsidRPr="00087563">
      <w:rPr>
        <w:b/>
        <w:sz w:val="28"/>
        <w:szCs w:val="28"/>
      </w:rPr>
      <w:t>Cartera</w:t>
    </w:r>
    <w:r>
      <w:rPr>
        <w:b/>
        <w:sz w:val="28"/>
        <w:szCs w:val="28"/>
      </w:rPr>
      <w:t xml:space="preserve"> Global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331D"/>
    <w:multiLevelType w:val="multilevel"/>
    <w:tmpl w:val="A2AAF854"/>
    <w:lvl w:ilvl="0">
      <w:start w:val="1"/>
      <w:numFmt w:val="decimal"/>
      <w:pStyle w:val="TEC-Ttulo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TEC-Ttulo2"/>
      <w:lvlText w:val="%1.%2."/>
      <w:lvlJc w:val="left"/>
      <w:pPr>
        <w:tabs>
          <w:tab w:val="num" w:pos="0"/>
        </w:tabs>
        <w:ind w:left="0" w:firstLine="0"/>
      </w:pPr>
      <w:rPr>
        <w:rFonts w:ascii="Tahoma" w:hAnsi="Tahoma" w:hint="default"/>
        <w:b w:val="0"/>
        <w:i w:val="0"/>
        <w:sz w:val="24"/>
        <w:szCs w:val="24"/>
      </w:rPr>
    </w:lvl>
    <w:lvl w:ilvl="2">
      <w:start w:val="1"/>
      <w:numFmt w:val="decimal"/>
      <w:pStyle w:val="TEC-Ttulo3"/>
      <w:lvlText w:val="%1.%2.%3."/>
      <w:lvlJc w:val="left"/>
      <w:pPr>
        <w:tabs>
          <w:tab w:val="num" w:pos="567"/>
        </w:tabs>
        <w:ind w:left="567" w:hanging="170"/>
      </w:pPr>
      <w:rPr>
        <w:rFonts w:ascii="Tahoma" w:hAnsi="Tahoma" w:hint="default"/>
        <w:b w:val="0"/>
        <w:i/>
        <w:sz w:val="20"/>
        <w:szCs w:val="20"/>
      </w:rPr>
    </w:lvl>
    <w:lvl w:ilvl="3">
      <w:start w:val="1"/>
      <w:numFmt w:val="decimal"/>
      <w:pStyle w:val="TEC-Ttulo4"/>
      <w:lvlText w:val="%1.%2.%3.%4."/>
      <w:lvlJc w:val="left"/>
      <w:pPr>
        <w:tabs>
          <w:tab w:val="num" w:pos="454"/>
        </w:tabs>
        <w:ind w:left="454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2232" w:hanging="183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34C36709"/>
    <w:multiLevelType w:val="hybridMultilevel"/>
    <w:tmpl w:val="2A2AD8F4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7D44D4"/>
    <w:multiLevelType w:val="multilevel"/>
    <w:tmpl w:val="449ED522"/>
    <w:styleLink w:val="TEC-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527A24"/>
    <w:multiLevelType w:val="hybridMultilevel"/>
    <w:tmpl w:val="08F2A5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F0C54"/>
    <w:multiLevelType w:val="multilevel"/>
    <w:tmpl w:val="91749232"/>
    <w:styleLink w:val="TEC-Viet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Verdana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D4C14"/>
    <w:multiLevelType w:val="hybridMultilevel"/>
    <w:tmpl w:val="DD4AEA44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0748BB"/>
    <w:multiLevelType w:val="hybridMultilevel"/>
    <w:tmpl w:val="C12C2D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619C6"/>
    <w:multiLevelType w:val="multilevel"/>
    <w:tmpl w:val="080860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lang w:val="es-CL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32E"/>
    <w:rsid w:val="00000BFD"/>
    <w:rsid w:val="00000E3B"/>
    <w:rsid w:val="000035D4"/>
    <w:rsid w:val="00003BBC"/>
    <w:rsid w:val="000103D8"/>
    <w:rsid w:val="00011F33"/>
    <w:rsid w:val="00017E16"/>
    <w:rsid w:val="00020F48"/>
    <w:rsid w:val="00022DDC"/>
    <w:rsid w:val="00024A0A"/>
    <w:rsid w:val="00025E17"/>
    <w:rsid w:val="00027720"/>
    <w:rsid w:val="00030C89"/>
    <w:rsid w:val="00033FA4"/>
    <w:rsid w:val="000359D1"/>
    <w:rsid w:val="00040D67"/>
    <w:rsid w:val="00042103"/>
    <w:rsid w:val="00042F5E"/>
    <w:rsid w:val="00045A9E"/>
    <w:rsid w:val="00046E44"/>
    <w:rsid w:val="00053309"/>
    <w:rsid w:val="00053AC6"/>
    <w:rsid w:val="00055ADB"/>
    <w:rsid w:val="00062FF8"/>
    <w:rsid w:val="000637BD"/>
    <w:rsid w:val="000646F3"/>
    <w:rsid w:val="00064B5E"/>
    <w:rsid w:val="00065977"/>
    <w:rsid w:val="00065FB2"/>
    <w:rsid w:val="00066A0B"/>
    <w:rsid w:val="0007129B"/>
    <w:rsid w:val="00074E9B"/>
    <w:rsid w:val="00085551"/>
    <w:rsid w:val="0008665C"/>
    <w:rsid w:val="00087563"/>
    <w:rsid w:val="00093DC3"/>
    <w:rsid w:val="00095010"/>
    <w:rsid w:val="000954E8"/>
    <w:rsid w:val="000B052E"/>
    <w:rsid w:val="000B25A3"/>
    <w:rsid w:val="000B361A"/>
    <w:rsid w:val="000B57BD"/>
    <w:rsid w:val="000C23C4"/>
    <w:rsid w:val="000C299B"/>
    <w:rsid w:val="000C2DBC"/>
    <w:rsid w:val="000C2E1C"/>
    <w:rsid w:val="000C4E85"/>
    <w:rsid w:val="000C52C4"/>
    <w:rsid w:val="000C7F9B"/>
    <w:rsid w:val="000D1C07"/>
    <w:rsid w:val="000D2E81"/>
    <w:rsid w:val="000D4A8F"/>
    <w:rsid w:val="000D7243"/>
    <w:rsid w:val="000D79FA"/>
    <w:rsid w:val="000E33E4"/>
    <w:rsid w:val="000E59D1"/>
    <w:rsid w:val="000F1FE0"/>
    <w:rsid w:val="000F3D6B"/>
    <w:rsid w:val="000F4AE4"/>
    <w:rsid w:val="000F74AE"/>
    <w:rsid w:val="00107B22"/>
    <w:rsid w:val="00107B63"/>
    <w:rsid w:val="001111BB"/>
    <w:rsid w:val="00112B1B"/>
    <w:rsid w:val="00113C50"/>
    <w:rsid w:val="00117467"/>
    <w:rsid w:val="00117F0C"/>
    <w:rsid w:val="0012465B"/>
    <w:rsid w:val="00126540"/>
    <w:rsid w:val="001274FF"/>
    <w:rsid w:val="0013248A"/>
    <w:rsid w:val="001328DE"/>
    <w:rsid w:val="001349E1"/>
    <w:rsid w:val="0013551F"/>
    <w:rsid w:val="00135F37"/>
    <w:rsid w:val="00137AD6"/>
    <w:rsid w:val="00137CE7"/>
    <w:rsid w:val="001403B6"/>
    <w:rsid w:val="00140A04"/>
    <w:rsid w:val="001419D7"/>
    <w:rsid w:val="00142F3D"/>
    <w:rsid w:val="00143CCF"/>
    <w:rsid w:val="00143F5F"/>
    <w:rsid w:val="00147C03"/>
    <w:rsid w:val="00150478"/>
    <w:rsid w:val="00152D67"/>
    <w:rsid w:val="001607EC"/>
    <w:rsid w:val="0016156A"/>
    <w:rsid w:val="00162169"/>
    <w:rsid w:val="00165A62"/>
    <w:rsid w:val="00166877"/>
    <w:rsid w:val="001674D6"/>
    <w:rsid w:val="00167E71"/>
    <w:rsid w:val="0017332E"/>
    <w:rsid w:val="00177D70"/>
    <w:rsid w:val="00181750"/>
    <w:rsid w:val="0018257C"/>
    <w:rsid w:val="001856A5"/>
    <w:rsid w:val="001921E9"/>
    <w:rsid w:val="0019394A"/>
    <w:rsid w:val="0019508B"/>
    <w:rsid w:val="00196F7C"/>
    <w:rsid w:val="001A0169"/>
    <w:rsid w:val="001A1DBC"/>
    <w:rsid w:val="001B7CCF"/>
    <w:rsid w:val="001C05D5"/>
    <w:rsid w:val="001C2262"/>
    <w:rsid w:val="001C22B3"/>
    <w:rsid w:val="001C256C"/>
    <w:rsid w:val="001C6F3C"/>
    <w:rsid w:val="001D7013"/>
    <w:rsid w:val="001E4652"/>
    <w:rsid w:val="001E5D82"/>
    <w:rsid w:val="001E7E98"/>
    <w:rsid w:val="001F1274"/>
    <w:rsid w:val="001F4136"/>
    <w:rsid w:val="00200F7B"/>
    <w:rsid w:val="00201E4D"/>
    <w:rsid w:val="00211E1F"/>
    <w:rsid w:val="00215DBD"/>
    <w:rsid w:val="00220025"/>
    <w:rsid w:val="00223B68"/>
    <w:rsid w:val="00224100"/>
    <w:rsid w:val="0022709C"/>
    <w:rsid w:val="00235BB6"/>
    <w:rsid w:val="002402B0"/>
    <w:rsid w:val="002417A8"/>
    <w:rsid w:val="00242A4E"/>
    <w:rsid w:val="00243D00"/>
    <w:rsid w:val="002454EC"/>
    <w:rsid w:val="00245DAD"/>
    <w:rsid w:val="00254E03"/>
    <w:rsid w:val="0025720C"/>
    <w:rsid w:val="0026524F"/>
    <w:rsid w:val="00265E8E"/>
    <w:rsid w:val="0027133B"/>
    <w:rsid w:val="002763E7"/>
    <w:rsid w:val="002807E7"/>
    <w:rsid w:val="0028289F"/>
    <w:rsid w:val="00282C7D"/>
    <w:rsid w:val="002859E6"/>
    <w:rsid w:val="00287EA5"/>
    <w:rsid w:val="002A1892"/>
    <w:rsid w:val="002A1A4B"/>
    <w:rsid w:val="002A2FFE"/>
    <w:rsid w:val="002B654C"/>
    <w:rsid w:val="002C2794"/>
    <w:rsid w:val="002C28CB"/>
    <w:rsid w:val="002C34DD"/>
    <w:rsid w:val="002C743B"/>
    <w:rsid w:val="002D2B23"/>
    <w:rsid w:val="002D2B2C"/>
    <w:rsid w:val="002D33C4"/>
    <w:rsid w:val="002D3CA0"/>
    <w:rsid w:val="002E4BF5"/>
    <w:rsid w:val="002E5740"/>
    <w:rsid w:val="002F16AB"/>
    <w:rsid w:val="002F2059"/>
    <w:rsid w:val="002F2994"/>
    <w:rsid w:val="002F5226"/>
    <w:rsid w:val="00301EE9"/>
    <w:rsid w:val="003041AB"/>
    <w:rsid w:val="003047A1"/>
    <w:rsid w:val="003066E1"/>
    <w:rsid w:val="00306B24"/>
    <w:rsid w:val="00310075"/>
    <w:rsid w:val="00312220"/>
    <w:rsid w:val="00315F36"/>
    <w:rsid w:val="0031675F"/>
    <w:rsid w:val="00316B09"/>
    <w:rsid w:val="00317846"/>
    <w:rsid w:val="003200E6"/>
    <w:rsid w:val="00322679"/>
    <w:rsid w:val="003228E8"/>
    <w:rsid w:val="003245C6"/>
    <w:rsid w:val="00325633"/>
    <w:rsid w:val="00332A64"/>
    <w:rsid w:val="00335D9A"/>
    <w:rsid w:val="003373BC"/>
    <w:rsid w:val="003403BE"/>
    <w:rsid w:val="00341AD4"/>
    <w:rsid w:val="00342CBF"/>
    <w:rsid w:val="00343651"/>
    <w:rsid w:val="003455AC"/>
    <w:rsid w:val="00347836"/>
    <w:rsid w:val="00352C33"/>
    <w:rsid w:val="00356DB5"/>
    <w:rsid w:val="00356E84"/>
    <w:rsid w:val="0036012F"/>
    <w:rsid w:val="00361999"/>
    <w:rsid w:val="00362D05"/>
    <w:rsid w:val="00366501"/>
    <w:rsid w:val="00367B5F"/>
    <w:rsid w:val="00374014"/>
    <w:rsid w:val="0037419C"/>
    <w:rsid w:val="00377079"/>
    <w:rsid w:val="003831E7"/>
    <w:rsid w:val="00383E17"/>
    <w:rsid w:val="003866E6"/>
    <w:rsid w:val="00387A9E"/>
    <w:rsid w:val="00396EF8"/>
    <w:rsid w:val="003A0C1A"/>
    <w:rsid w:val="003A1441"/>
    <w:rsid w:val="003A2176"/>
    <w:rsid w:val="003A557E"/>
    <w:rsid w:val="003A630D"/>
    <w:rsid w:val="003A6912"/>
    <w:rsid w:val="003A6B9A"/>
    <w:rsid w:val="003A6BD4"/>
    <w:rsid w:val="003A6F86"/>
    <w:rsid w:val="003C24C4"/>
    <w:rsid w:val="003C3E4B"/>
    <w:rsid w:val="003C5BC0"/>
    <w:rsid w:val="003C5FF8"/>
    <w:rsid w:val="003C77D9"/>
    <w:rsid w:val="003D1949"/>
    <w:rsid w:val="003D1A00"/>
    <w:rsid w:val="003D1D4B"/>
    <w:rsid w:val="003D30A1"/>
    <w:rsid w:val="003D3BAD"/>
    <w:rsid w:val="003D3C2A"/>
    <w:rsid w:val="003D4B9E"/>
    <w:rsid w:val="003D7E4D"/>
    <w:rsid w:val="003E08D3"/>
    <w:rsid w:val="003E6386"/>
    <w:rsid w:val="003E7167"/>
    <w:rsid w:val="003E785C"/>
    <w:rsid w:val="003F0EA0"/>
    <w:rsid w:val="003F7D3A"/>
    <w:rsid w:val="00402BB4"/>
    <w:rsid w:val="00403E6B"/>
    <w:rsid w:val="0040407D"/>
    <w:rsid w:val="00404764"/>
    <w:rsid w:val="004064C4"/>
    <w:rsid w:val="0040718F"/>
    <w:rsid w:val="00411D8D"/>
    <w:rsid w:val="00411F65"/>
    <w:rsid w:val="004123B7"/>
    <w:rsid w:val="00412EA7"/>
    <w:rsid w:val="004221EF"/>
    <w:rsid w:val="00422359"/>
    <w:rsid w:val="00423504"/>
    <w:rsid w:val="00431140"/>
    <w:rsid w:val="0043190B"/>
    <w:rsid w:val="00431A93"/>
    <w:rsid w:val="00433E98"/>
    <w:rsid w:val="00434CCC"/>
    <w:rsid w:val="00435056"/>
    <w:rsid w:val="00435243"/>
    <w:rsid w:val="00435A33"/>
    <w:rsid w:val="00436AA5"/>
    <w:rsid w:val="004420A3"/>
    <w:rsid w:val="0044398F"/>
    <w:rsid w:val="0044426A"/>
    <w:rsid w:val="004442FA"/>
    <w:rsid w:val="00444C95"/>
    <w:rsid w:val="00445DDE"/>
    <w:rsid w:val="00450FA3"/>
    <w:rsid w:val="0045159D"/>
    <w:rsid w:val="00452275"/>
    <w:rsid w:val="00453CA8"/>
    <w:rsid w:val="004555A6"/>
    <w:rsid w:val="004619AE"/>
    <w:rsid w:val="004638F6"/>
    <w:rsid w:val="00465EF1"/>
    <w:rsid w:val="0047581E"/>
    <w:rsid w:val="00480C1E"/>
    <w:rsid w:val="00480FFD"/>
    <w:rsid w:val="004839D6"/>
    <w:rsid w:val="00486102"/>
    <w:rsid w:val="00492882"/>
    <w:rsid w:val="004939F0"/>
    <w:rsid w:val="00493CC5"/>
    <w:rsid w:val="004942B0"/>
    <w:rsid w:val="00496595"/>
    <w:rsid w:val="00497626"/>
    <w:rsid w:val="004A00B7"/>
    <w:rsid w:val="004B0F1F"/>
    <w:rsid w:val="004B306A"/>
    <w:rsid w:val="004B7D68"/>
    <w:rsid w:val="004C2CA4"/>
    <w:rsid w:val="004C4470"/>
    <w:rsid w:val="004D3C70"/>
    <w:rsid w:val="004D4E01"/>
    <w:rsid w:val="004E0328"/>
    <w:rsid w:val="004E17D4"/>
    <w:rsid w:val="004E184A"/>
    <w:rsid w:val="004E28E2"/>
    <w:rsid w:val="004E2B50"/>
    <w:rsid w:val="004E69E8"/>
    <w:rsid w:val="004F1F2D"/>
    <w:rsid w:val="004F6005"/>
    <w:rsid w:val="004F69B1"/>
    <w:rsid w:val="004F7725"/>
    <w:rsid w:val="0050497D"/>
    <w:rsid w:val="00505236"/>
    <w:rsid w:val="00513CB5"/>
    <w:rsid w:val="00520874"/>
    <w:rsid w:val="00521B3E"/>
    <w:rsid w:val="005270B8"/>
    <w:rsid w:val="0053683B"/>
    <w:rsid w:val="005402AE"/>
    <w:rsid w:val="00541925"/>
    <w:rsid w:val="00543FFE"/>
    <w:rsid w:val="00544220"/>
    <w:rsid w:val="00546F7B"/>
    <w:rsid w:val="0055229E"/>
    <w:rsid w:val="005527CD"/>
    <w:rsid w:val="005537E9"/>
    <w:rsid w:val="00555286"/>
    <w:rsid w:val="00565BE8"/>
    <w:rsid w:val="00567E30"/>
    <w:rsid w:val="00570135"/>
    <w:rsid w:val="005723EA"/>
    <w:rsid w:val="00581681"/>
    <w:rsid w:val="00582692"/>
    <w:rsid w:val="005847C4"/>
    <w:rsid w:val="0058536C"/>
    <w:rsid w:val="00596197"/>
    <w:rsid w:val="0059775D"/>
    <w:rsid w:val="00597D3A"/>
    <w:rsid w:val="005A0E2A"/>
    <w:rsid w:val="005A28B5"/>
    <w:rsid w:val="005A3002"/>
    <w:rsid w:val="005A3894"/>
    <w:rsid w:val="005A3F5C"/>
    <w:rsid w:val="005A6AF2"/>
    <w:rsid w:val="005B1164"/>
    <w:rsid w:val="005B32E8"/>
    <w:rsid w:val="005B3AE1"/>
    <w:rsid w:val="005B3F36"/>
    <w:rsid w:val="005D0BDA"/>
    <w:rsid w:val="005D4B4A"/>
    <w:rsid w:val="005D55B4"/>
    <w:rsid w:val="005D7AC5"/>
    <w:rsid w:val="005E0137"/>
    <w:rsid w:val="005E4D5D"/>
    <w:rsid w:val="005E5145"/>
    <w:rsid w:val="005E56EF"/>
    <w:rsid w:val="005E6E3C"/>
    <w:rsid w:val="005F207C"/>
    <w:rsid w:val="005F6D7E"/>
    <w:rsid w:val="006007F6"/>
    <w:rsid w:val="00600A86"/>
    <w:rsid w:val="00600F61"/>
    <w:rsid w:val="00604499"/>
    <w:rsid w:val="00604DB0"/>
    <w:rsid w:val="00605B21"/>
    <w:rsid w:val="00611210"/>
    <w:rsid w:val="00612044"/>
    <w:rsid w:val="00621196"/>
    <w:rsid w:val="00621830"/>
    <w:rsid w:val="00621F0B"/>
    <w:rsid w:val="0062530B"/>
    <w:rsid w:val="00627248"/>
    <w:rsid w:val="00630347"/>
    <w:rsid w:val="0063274A"/>
    <w:rsid w:val="00640F6D"/>
    <w:rsid w:val="006432FE"/>
    <w:rsid w:val="00645145"/>
    <w:rsid w:val="00646741"/>
    <w:rsid w:val="00650721"/>
    <w:rsid w:val="006508B0"/>
    <w:rsid w:val="00650D1D"/>
    <w:rsid w:val="00651BC6"/>
    <w:rsid w:val="00651F5C"/>
    <w:rsid w:val="0065205C"/>
    <w:rsid w:val="00655AAB"/>
    <w:rsid w:val="00655E68"/>
    <w:rsid w:val="00656609"/>
    <w:rsid w:val="006627E1"/>
    <w:rsid w:val="00664794"/>
    <w:rsid w:val="00666512"/>
    <w:rsid w:val="00672297"/>
    <w:rsid w:val="006729A9"/>
    <w:rsid w:val="006762C7"/>
    <w:rsid w:val="006776E3"/>
    <w:rsid w:val="006777BA"/>
    <w:rsid w:val="00681BD6"/>
    <w:rsid w:val="00685A21"/>
    <w:rsid w:val="006861A9"/>
    <w:rsid w:val="006878B4"/>
    <w:rsid w:val="00691881"/>
    <w:rsid w:val="00692BF6"/>
    <w:rsid w:val="0069393C"/>
    <w:rsid w:val="006954B7"/>
    <w:rsid w:val="006974EE"/>
    <w:rsid w:val="006A0858"/>
    <w:rsid w:val="006A0886"/>
    <w:rsid w:val="006A4988"/>
    <w:rsid w:val="006A6B4C"/>
    <w:rsid w:val="006B046A"/>
    <w:rsid w:val="006B6887"/>
    <w:rsid w:val="006C10A1"/>
    <w:rsid w:val="006C39F0"/>
    <w:rsid w:val="006C4978"/>
    <w:rsid w:val="006D43DD"/>
    <w:rsid w:val="006D4602"/>
    <w:rsid w:val="006D64E3"/>
    <w:rsid w:val="006E1B4B"/>
    <w:rsid w:val="006E1D0E"/>
    <w:rsid w:val="006E2353"/>
    <w:rsid w:val="006E3F08"/>
    <w:rsid w:val="006E4857"/>
    <w:rsid w:val="006E50F0"/>
    <w:rsid w:val="00702354"/>
    <w:rsid w:val="00702CA8"/>
    <w:rsid w:val="007036EA"/>
    <w:rsid w:val="00703B1F"/>
    <w:rsid w:val="00703C97"/>
    <w:rsid w:val="00706FB5"/>
    <w:rsid w:val="00713270"/>
    <w:rsid w:val="00713978"/>
    <w:rsid w:val="00715213"/>
    <w:rsid w:val="007222BC"/>
    <w:rsid w:val="00725AF4"/>
    <w:rsid w:val="0073090B"/>
    <w:rsid w:val="00731132"/>
    <w:rsid w:val="007348E7"/>
    <w:rsid w:val="00736602"/>
    <w:rsid w:val="007374A3"/>
    <w:rsid w:val="00737940"/>
    <w:rsid w:val="00740BAD"/>
    <w:rsid w:val="00747E0A"/>
    <w:rsid w:val="00754B94"/>
    <w:rsid w:val="00762056"/>
    <w:rsid w:val="007636AC"/>
    <w:rsid w:val="00764A06"/>
    <w:rsid w:val="0077353F"/>
    <w:rsid w:val="00775D7D"/>
    <w:rsid w:val="0077679A"/>
    <w:rsid w:val="0077736F"/>
    <w:rsid w:val="00780E38"/>
    <w:rsid w:val="007816B4"/>
    <w:rsid w:val="00784E62"/>
    <w:rsid w:val="00785FAB"/>
    <w:rsid w:val="0079031A"/>
    <w:rsid w:val="00797438"/>
    <w:rsid w:val="007A24E4"/>
    <w:rsid w:val="007A455D"/>
    <w:rsid w:val="007A5231"/>
    <w:rsid w:val="007A6E70"/>
    <w:rsid w:val="007B19B7"/>
    <w:rsid w:val="007B1B1C"/>
    <w:rsid w:val="007B1F27"/>
    <w:rsid w:val="007B1FFE"/>
    <w:rsid w:val="007B5CE1"/>
    <w:rsid w:val="007C0517"/>
    <w:rsid w:val="007C2814"/>
    <w:rsid w:val="007C5D18"/>
    <w:rsid w:val="007C5E34"/>
    <w:rsid w:val="007C703C"/>
    <w:rsid w:val="007D13C8"/>
    <w:rsid w:val="007D1855"/>
    <w:rsid w:val="007D37BF"/>
    <w:rsid w:val="007D4529"/>
    <w:rsid w:val="007D785C"/>
    <w:rsid w:val="007E3169"/>
    <w:rsid w:val="007E4BAB"/>
    <w:rsid w:val="007E592D"/>
    <w:rsid w:val="007E5DAA"/>
    <w:rsid w:val="007E62DA"/>
    <w:rsid w:val="007F4DEF"/>
    <w:rsid w:val="00803169"/>
    <w:rsid w:val="00803320"/>
    <w:rsid w:val="008041B7"/>
    <w:rsid w:val="008120DD"/>
    <w:rsid w:val="008138C4"/>
    <w:rsid w:val="00815E9A"/>
    <w:rsid w:val="00816A0F"/>
    <w:rsid w:val="00817CEB"/>
    <w:rsid w:val="00817D4A"/>
    <w:rsid w:val="00820792"/>
    <w:rsid w:val="0082183D"/>
    <w:rsid w:val="00825513"/>
    <w:rsid w:val="00830B2E"/>
    <w:rsid w:val="00831DCC"/>
    <w:rsid w:val="008321E8"/>
    <w:rsid w:val="008347B6"/>
    <w:rsid w:val="00835ED3"/>
    <w:rsid w:val="008439F5"/>
    <w:rsid w:val="00844DC9"/>
    <w:rsid w:val="00845774"/>
    <w:rsid w:val="0084593C"/>
    <w:rsid w:val="0085060A"/>
    <w:rsid w:val="008520C5"/>
    <w:rsid w:val="008529E8"/>
    <w:rsid w:val="00856744"/>
    <w:rsid w:val="00865769"/>
    <w:rsid w:val="008665DB"/>
    <w:rsid w:val="00866F41"/>
    <w:rsid w:val="00880FEE"/>
    <w:rsid w:val="00883B15"/>
    <w:rsid w:val="008854EA"/>
    <w:rsid w:val="00890B97"/>
    <w:rsid w:val="00891977"/>
    <w:rsid w:val="00892476"/>
    <w:rsid w:val="00892602"/>
    <w:rsid w:val="0089466F"/>
    <w:rsid w:val="00895FAC"/>
    <w:rsid w:val="008A2C92"/>
    <w:rsid w:val="008A42D3"/>
    <w:rsid w:val="008A4413"/>
    <w:rsid w:val="008A4E3F"/>
    <w:rsid w:val="008A7EA1"/>
    <w:rsid w:val="008B19B7"/>
    <w:rsid w:val="008B2008"/>
    <w:rsid w:val="008B2977"/>
    <w:rsid w:val="008C1CA8"/>
    <w:rsid w:val="008C27AA"/>
    <w:rsid w:val="008C3BB0"/>
    <w:rsid w:val="008C4A4B"/>
    <w:rsid w:val="008C7F7A"/>
    <w:rsid w:val="008C7FD9"/>
    <w:rsid w:val="008D01EE"/>
    <w:rsid w:val="008D1223"/>
    <w:rsid w:val="008D5AB2"/>
    <w:rsid w:val="008D6825"/>
    <w:rsid w:val="008D788C"/>
    <w:rsid w:val="008D7A9D"/>
    <w:rsid w:val="008E2944"/>
    <w:rsid w:val="008E348D"/>
    <w:rsid w:val="008E5A4A"/>
    <w:rsid w:val="008E6AF5"/>
    <w:rsid w:val="008E76CF"/>
    <w:rsid w:val="008E7E42"/>
    <w:rsid w:val="008F0841"/>
    <w:rsid w:val="008F300E"/>
    <w:rsid w:val="008F505A"/>
    <w:rsid w:val="00900671"/>
    <w:rsid w:val="00901569"/>
    <w:rsid w:val="009036A8"/>
    <w:rsid w:val="00913E66"/>
    <w:rsid w:val="00920F6C"/>
    <w:rsid w:val="00932FA9"/>
    <w:rsid w:val="009345AB"/>
    <w:rsid w:val="00944E02"/>
    <w:rsid w:val="00947EC2"/>
    <w:rsid w:val="00962D34"/>
    <w:rsid w:val="00962F5C"/>
    <w:rsid w:val="00962F93"/>
    <w:rsid w:val="0096631E"/>
    <w:rsid w:val="00967310"/>
    <w:rsid w:val="009673AC"/>
    <w:rsid w:val="0097333B"/>
    <w:rsid w:val="00976042"/>
    <w:rsid w:val="00980CCB"/>
    <w:rsid w:val="00982025"/>
    <w:rsid w:val="00987854"/>
    <w:rsid w:val="00991E08"/>
    <w:rsid w:val="00997922"/>
    <w:rsid w:val="009A4224"/>
    <w:rsid w:val="009A5664"/>
    <w:rsid w:val="009B26A0"/>
    <w:rsid w:val="009B6A34"/>
    <w:rsid w:val="009C0091"/>
    <w:rsid w:val="009C0D87"/>
    <w:rsid w:val="009C1D8C"/>
    <w:rsid w:val="009C4CAF"/>
    <w:rsid w:val="009C5326"/>
    <w:rsid w:val="009C53A8"/>
    <w:rsid w:val="009C62A0"/>
    <w:rsid w:val="009D13F2"/>
    <w:rsid w:val="009D17CA"/>
    <w:rsid w:val="009D4192"/>
    <w:rsid w:val="009D7799"/>
    <w:rsid w:val="009E48C6"/>
    <w:rsid w:val="009E5E70"/>
    <w:rsid w:val="009E7C6C"/>
    <w:rsid w:val="009F7067"/>
    <w:rsid w:val="009F7A56"/>
    <w:rsid w:val="00A00241"/>
    <w:rsid w:val="00A02141"/>
    <w:rsid w:val="00A0245D"/>
    <w:rsid w:val="00A02748"/>
    <w:rsid w:val="00A02C57"/>
    <w:rsid w:val="00A04D88"/>
    <w:rsid w:val="00A11F01"/>
    <w:rsid w:val="00A1250A"/>
    <w:rsid w:val="00A12919"/>
    <w:rsid w:val="00A17510"/>
    <w:rsid w:val="00A176F8"/>
    <w:rsid w:val="00A200BE"/>
    <w:rsid w:val="00A2695B"/>
    <w:rsid w:val="00A279AB"/>
    <w:rsid w:val="00A32368"/>
    <w:rsid w:val="00A3789C"/>
    <w:rsid w:val="00A42916"/>
    <w:rsid w:val="00A507C7"/>
    <w:rsid w:val="00A5147E"/>
    <w:rsid w:val="00A52F4A"/>
    <w:rsid w:val="00A56568"/>
    <w:rsid w:val="00A62C1E"/>
    <w:rsid w:val="00A65D85"/>
    <w:rsid w:val="00A65E76"/>
    <w:rsid w:val="00A7175B"/>
    <w:rsid w:val="00A718EF"/>
    <w:rsid w:val="00A72656"/>
    <w:rsid w:val="00A738DA"/>
    <w:rsid w:val="00A74185"/>
    <w:rsid w:val="00A74508"/>
    <w:rsid w:val="00A75E60"/>
    <w:rsid w:val="00A76B88"/>
    <w:rsid w:val="00A77056"/>
    <w:rsid w:val="00A77367"/>
    <w:rsid w:val="00A803CD"/>
    <w:rsid w:val="00A8054E"/>
    <w:rsid w:val="00A84F92"/>
    <w:rsid w:val="00A8682D"/>
    <w:rsid w:val="00A907F3"/>
    <w:rsid w:val="00A92F8D"/>
    <w:rsid w:val="00A935DE"/>
    <w:rsid w:val="00AA04B6"/>
    <w:rsid w:val="00AA37E9"/>
    <w:rsid w:val="00AA50B9"/>
    <w:rsid w:val="00AA76B5"/>
    <w:rsid w:val="00AA7738"/>
    <w:rsid w:val="00AB6137"/>
    <w:rsid w:val="00AC18C2"/>
    <w:rsid w:val="00AC1FAB"/>
    <w:rsid w:val="00AD52BC"/>
    <w:rsid w:val="00AD7FC3"/>
    <w:rsid w:val="00AE02EE"/>
    <w:rsid w:val="00AE1232"/>
    <w:rsid w:val="00AE2463"/>
    <w:rsid w:val="00AE3468"/>
    <w:rsid w:val="00AE7A38"/>
    <w:rsid w:val="00AF18E5"/>
    <w:rsid w:val="00AF2B93"/>
    <w:rsid w:val="00AF4458"/>
    <w:rsid w:val="00AF4CC0"/>
    <w:rsid w:val="00AF60D2"/>
    <w:rsid w:val="00AF7CF7"/>
    <w:rsid w:val="00B00B5E"/>
    <w:rsid w:val="00B02147"/>
    <w:rsid w:val="00B02FE9"/>
    <w:rsid w:val="00B03386"/>
    <w:rsid w:val="00B052AA"/>
    <w:rsid w:val="00B05C62"/>
    <w:rsid w:val="00B075C7"/>
    <w:rsid w:val="00B12A85"/>
    <w:rsid w:val="00B15A4E"/>
    <w:rsid w:val="00B15CB9"/>
    <w:rsid w:val="00B20134"/>
    <w:rsid w:val="00B22B96"/>
    <w:rsid w:val="00B23D3C"/>
    <w:rsid w:val="00B3019A"/>
    <w:rsid w:val="00B31AC0"/>
    <w:rsid w:val="00B3516C"/>
    <w:rsid w:val="00B4456C"/>
    <w:rsid w:val="00B45676"/>
    <w:rsid w:val="00B46644"/>
    <w:rsid w:val="00B53E61"/>
    <w:rsid w:val="00B54ECB"/>
    <w:rsid w:val="00B6168D"/>
    <w:rsid w:val="00B617E5"/>
    <w:rsid w:val="00B6270A"/>
    <w:rsid w:val="00B627CF"/>
    <w:rsid w:val="00B65653"/>
    <w:rsid w:val="00B70A33"/>
    <w:rsid w:val="00B70EF9"/>
    <w:rsid w:val="00B73A7E"/>
    <w:rsid w:val="00B75CA9"/>
    <w:rsid w:val="00B763B6"/>
    <w:rsid w:val="00B771B9"/>
    <w:rsid w:val="00B8028C"/>
    <w:rsid w:val="00B817DC"/>
    <w:rsid w:val="00B93FB7"/>
    <w:rsid w:val="00B94311"/>
    <w:rsid w:val="00B94B7F"/>
    <w:rsid w:val="00B96548"/>
    <w:rsid w:val="00B967B1"/>
    <w:rsid w:val="00B967D3"/>
    <w:rsid w:val="00B97508"/>
    <w:rsid w:val="00B97FF6"/>
    <w:rsid w:val="00BA0ED1"/>
    <w:rsid w:val="00BA2B86"/>
    <w:rsid w:val="00BA4891"/>
    <w:rsid w:val="00BB49D4"/>
    <w:rsid w:val="00BB5985"/>
    <w:rsid w:val="00BB619E"/>
    <w:rsid w:val="00BC0A11"/>
    <w:rsid w:val="00BC14CC"/>
    <w:rsid w:val="00BC2056"/>
    <w:rsid w:val="00BC6C8A"/>
    <w:rsid w:val="00BD0DF0"/>
    <w:rsid w:val="00BD1215"/>
    <w:rsid w:val="00BD4BBD"/>
    <w:rsid w:val="00BE0594"/>
    <w:rsid w:val="00BE0CD7"/>
    <w:rsid w:val="00BE7F85"/>
    <w:rsid w:val="00BF040D"/>
    <w:rsid w:val="00BF4818"/>
    <w:rsid w:val="00BF669D"/>
    <w:rsid w:val="00BF7C7D"/>
    <w:rsid w:val="00BF7CEF"/>
    <w:rsid w:val="00BF7D28"/>
    <w:rsid w:val="00C000D8"/>
    <w:rsid w:val="00C039D1"/>
    <w:rsid w:val="00C046B2"/>
    <w:rsid w:val="00C05EB0"/>
    <w:rsid w:val="00C06C39"/>
    <w:rsid w:val="00C107F5"/>
    <w:rsid w:val="00C231DA"/>
    <w:rsid w:val="00C25FB2"/>
    <w:rsid w:val="00C2681E"/>
    <w:rsid w:val="00C26CA3"/>
    <w:rsid w:val="00C307B6"/>
    <w:rsid w:val="00C309F2"/>
    <w:rsid w:val="00C3153E"/>
    <w:rsid w:val="00C3516F"/>
    <w:rsid w:val="00C44C04"/>
    <w:rsid w:val="00C4680B"/>
    <w:rsid w:val="00C54F5F"/>
    <w:rsid w:val="00C55165"/>
    <w:rsid w:val="00C61CFA"/>
    <w:rsid w:val="00C62E6F"/>
    <w:rsid w:val="00C6645D"/>
    <w:rsid w:val="00C6739A"/>
    <w:rsid w:val="00C73F08"/>
    <w:rsid w:val="00C74858"/>
    <w:rsid w:val="00C762E7"/>
    <w:rsid w:val="00C766A3"/>
    <w:rsid w:val="00C81392"/>
    <w:rsid w:val="00C825F1"/>
    <w:rsid w:val="00C836E2"/>
    <w:rsid w:val="00C856F9"/>
    <w:rsid w:val="00C857B8"/>
    <w:rsid w:val="00C918C6"/>
    <w:rsid w:val="00C92816"/>
    <w:rsid w:val="00C92B75"/>
    <w:rsid w:val="00C92D0D"/>
    <w:rsid w:val="00C9754D"/>
    <w:rsid w:val="00CB2B37"/>
    <w:rsid w:val="00CB559E"/>
    <w:rsid w:val="00CC7ED0"/>
    <w:rsid w:val="00CD0879"/>
    <w:rsid w:val="00CD365F"/>
    <w:rsid w:val="00CD3DF4"/>
    <w:rsid w:val="00CE056D"/>
    <w:rsid w:val="00CE204A"/>
    <w:rsid w:val="00CE6C1B"/>
    <w:rsid w:val="00CE6CA7"/>
    <w:rsid w:val="00CE7478"/>
    <w:rsid w:val="00CF03CC"/>
    <w:rsid w:val="00CF0566"/>
    <w:rsid w:val="00CF280D"/>
    <w:rsid w:val="00CF3B65"/>
    <w:rsid w:val="00CF3F6E"/>
    <w:rsid w:val="00CF609D"/>
    <w:rsid w:val="00D021B6"/>
    <w:rsid w:val="00D04B9F"/>
    <w:rsid w:val="00D05465"/>
    <w:rsid w:val="00D05D02"/>
    <w:rsid w:val="00D0697A"/>
    <w:rsid w:val="00D07F08"/>
    <w:rsid w:val="00D12F11"/>
    <w:rsid w:val="00D159F5"/>
    <w:rsid w:val="00D16FD6"/>
    <w:rsid w:val="00D20E47"/>
    <w:rsid w:val="00D213A2"/>
    <w:rsid w:val="00D22110"/>
    <w:rsid w:val="00D2272A"/>
    <w:rsid w:val="00D259DF"/>
    <w:rsid w:val="00D2627F"/>
    <w:rsid w:val="00D300FF"/>
    <w:rsid w:val="00D317D4"/>
    <w:rsid w:val="00D33242"/>
    <w:rsid w:val="00D34938"/>
    <w:rsid w:val="00D35CF3"/>
    <w:rsid w:val="00D4055A"/>
    <w:rsid w:val="00D4154A"/>
    <w:rsid w:val="00D423CA"/>
    <w:rsid w:val="00D44642"/>
    <w:rsid w:val="00D452F8"/>
    <w:rsid w:val="00D45568"/>
    <w:rsid w:val="00D46103"/>
    <w:rsid w:val="00D603E1"/>
    <w:rsid w:val="00D66773"/>
    <w:rsid w:val="00D71224"/>
    <w:rsid w:val="00D71DF7"/>
    <w:rsid w:val="00D74161"/>
    <w:rsid w:val="00D763BD"/>
    <w:rsid w:val="00D840B0"/>
    <w:rsid w:val="00D962A1"/>
    <w:rsid w:val="00DA0004"/>
    <w:rsid w:val="00DB12E5"/>
    <w:rsid w:val="00DB1F93"/>
    <w:rsid w:val="00DB2BE2"/>
    <w:rsid w:val="00DC1C8E"/>
    <w:rsid w:val="00DC3A99"/>
    <w:rsid w:val="00DC4B57"/>
    <w:rsid w:val="00DC7423"/>
    <w:rsid w:val="00DD3843"/>
    <w:rsid w:val="00DD56FC"/>
    <w:rsid w:val="00DE10E2"/>
    <w:rsid w:val="00DE2E26"/>
    <w:rsid w:val="00DE53E9"/>
    <w:rsid w:val="00DE5627"/>
    <w:rsid w:val="00DE6E94"/>
    <w:rsid w:val="00DE7EA2"/>
    <w:rsid w:val="00DF13E2"/>
    <w:rsid w:val="00DF1D7F"/>
    <w:rsid w:val="00DF39C7"/>
    <w:rsid w:val="00DF593B"/>
    <w:rsid w:val="00E020BE"/>
    <w:rsid w:val="00E056C0"/>
    <w:rsid w:val="00E07E16"/>
    <w:rsid w:val="00E11E0C"/>
    <w:rsid w:val="00E12BEA"/>
    <w:rsid w:val="00E16D66"/>
    <w:rsid w:val="00E1740A"/>
    <w:rsid w:val="00E17E37"/>
    <w:rsid w:val="00E21E60"/>
    <w:rsid w:val="00E2421F"/>
    <w:rsid w:val="00E2649C"/>
    <w:rsid w:val="00E277F8"/>
    <w:rsid w:val="00E27978"/>
    <w:rsid w:val="00E30D42"/>
    <w:rsid w:val="00E33092"/>
    <w:rsid w:val="00E332BD"/>
    <w:rsid w:val="00E370FF"/>
    <w:rsid w:val="00E43EE5"/>
    <w:rsid w:val="00E47829"/>
    <w:rsid w:val="00E540D0"/>
    <w:rsid w:val="00E54CB6"/>
    <w:rsid w:val="00E5536E"/>
    <w:rsid w:val="00E57244"/>
    <w:rsid w:val="00E60280"/>
    <w:rsid w:val="00E603D0"/>
    <w:rsid w:val="00E63914"/>
    <w:rsid w:val="00E66747"/>
    <w:rsid w:val="00E70221"/>
    <w:rsid w:val="00E74692"/>
    <w:rsid w:val="00E74963"/>
    <w:rsid w:val="00E764AA"/>
    <w:rsid w:val="00E841D5"/>
    <w:rsid w:val="00E84447"/>
    <w:rsid w:val="00E858B2"/>
    <w:rsid w:val="00E85B7E"/>
    <w:rsid w:val="00E87416"/>
    <w:rsid w:val="00E87771"/>
    <w:rsid w:val="00E927E5"/>
    <w:rsid w:val="00EA0609"/>
    <w:rsid w:val="00EA1C2E"/>
    <w:rsid w:val="00EA2359"/>
    <w:rsid w:val="00EA2C22"/>
    <w:rsid w:val="00EA333D"/>
    <w:rsid w:val="00EA52C9"/>
    <w:rsid w:val="00EB3002"/>
    <w:rsid w:val="00EB7AF5"/>
    <w:rsid w:val="00EC124E"/>
    <w:rsid w:val="00EC3378"/>
    <w:rsid w:val="00EC4104"/>
    <w:rsid w:val="00EC4EE2"/>
    <w:rsid w:val="00ED560C"/>
    <w:rsid w:val="00EE0D3E"/>
    <w:rsid w:val="00EE3962"/>
    <w:rsid w:val="00EE3FA2"/>
    <w:rsid w:val="00EE4308"/>
    <w:rsid w:val="00EE5428"/>
    <w:rsid w:val="00EE648C"/>
    <w:rsid w:val="00EE7167"/>
    <w:rsid w:val="00EE7342"/>
    <w:rsid w:val="00EF1202"/>
    <w:rsid w:val="00EF3D67"/>
    <w:rsid w:val="00EF42AE"/>
    <w:rsid w:val="00F01C60"/>
    <w:rsid w:val="00F02069"/>
    <w:rsid w:val="00F0206F"/>
    <w:rsid w:val="00F03200"/>
    <w:rsid w:val="00F03432"/>
    <w:rsid w:val="00F12C50"/>
    <w:rsid w:val="00F14401"/>
    <w:rsid w:val="00F146BD"/>
    <w:rsid w:val="00F14DA9"/>
    <w:rsid w:val="00F1737F"/>
    <w:rsid w:val="00F200CF"/>
    <w:rsid w:val="00F20E49"/>
    <w:rsid w:val="00F2144D"/>
    <w:rsid w:val="00F26836"/>
    <w:rsid w:val="00F26C11"/>
    <w:rsid w:val="00F32932"/>
    <w:rsid w:val="00F3467D"/>
    <w:rsid w:val="00F36ADE"/>
    <w:rsid w:val="00F4389F"/>
    <w:rsid w:val="00F450D2"/>
    <w:rsid w:val="00F46E1A"/>
    <w:rsid w:val="00F56C37"/>
    <w:rsid w:val="00F61408"/>
    <w:rsid w:val="00F62A3C"/>
    <w:rsid w:val="00F64FC6"/>
    <w:rsid w:val="00F73430"/>
    <w:rsid w:val="00F737A8"/>
    <w:rsid w:val="00F77874"/>
    <w:rsid w:val="00F8146B"/>
    <w:rsid w:val="00F81737"/>
    <w:rsid w:val="00F87236"/>
    <w:rsid w:val="00F90CA6"/>
    <w:rsid w:val="00F91F08"/>
    <w:rsid w:val="00F91F2C"/>
    <w:rsid w:val="00F92588"/>
    <w:rsid w:val="00F93D43"/>
    <w:rsid w:val="00F95714"/>
    <w:rsid w:val="00F97074"/>
    <w:rsid w:val="00FA1C34"/>
    <w:rsid w:val="00FA2F42"/>
    <w:rsid w:val="00FA5ADC"/>
    <w:rsid w:val="00FA651A"/>
    <w:rsid w:val="00FA7EFE"/>
    <w:rsid w:val="00FB0885"/>
    <w:rsid w:val="00FB5727"/>
    <w:rsid w:val="00FB7F09"/>
    <w:rsid w:val="00FC137D"/>
    <w:rsid w:val="00FC28CC"/>
    <w:rsid w:val="00FC315B"/>
    <w:rsid w:val="00FC528A"/>
    <w:rsid w:val="00FD5BC1"/>
    <w:rsid w:val="00FD6231"/>
    <w:rsid w:val="00FD68F6"/>
    <w:rsid w:val="00FD7B10"/>
    <w:rsid w:val="00FE54F3"/>
    <w:rsid w:val="00FE6481"/>
    <w:rsid w:val="00FF04B9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BE89C"/>
  <w15:chartTrackingRefBased/>
  <w15:docId w15:val="{6606713A-5298-421B-AEF0-3EDE0302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9B7"/>
    <w:rPr>
      <w:rFonts w:ascii="Trebuchet MS" w:hAnsi="Trebuchet MS"/>
      <w:sz w:val="22"/>
      <w:szCs w:val="24"/>
      <w:lang w:val="es-ES" w:eastAsia="es-ES"/>
    </w:rPr>
  </w:style>
  <w:style w:type="paragraph" w:styleId="Ttulo1">
    <w:name w:val="heading 1"/>
    <w:aliases w:val="Fab-1,Name,Ttítulo 1,Name1,Ttítulo 11,Fab-11,Name2,Ttítulo 12,Fab-12,Name3,Ttítulo 13,Fab-13,Name4,Ttítulo 14,Fab-14,Name5,Ttítulo 15,H1,Heading 0,Portadilla,h1,Header 1,Heading apps,título 1,level 1,Level 1 Head,Tabla Contenido 1,Head1,1.,kk2"/>
    <w:basedOn w:val="Normal"/>
    <w:next w:val="Normal"/>
    <w:uiPriority w:val="9"/>
    <w:qFormat/>
    <w:rsid w:val="00E84447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aliases w:val="H2,Fab-2,Reference,H21,Fab-21,Reference1,H22,Fab-22,Reference2,H23,Fab-23,Reference3,H24,Fab-24,Reference4,H25,Fab-25,Reference5,Portadilla 2,h2,2,Header 2,Gliederung2,Gliederung21,Gliederung22,Gliederung23,Gliederung24,Gliederung25,2m,VIS2,h 2"/>
    <w:basedOn w:val="Normal"/>
    <w:next w:val="Normal"/>
    <w:qFormat/>
    <w:rsid w:val="00140A04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40A04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4,parapoint,¶,h4,H4,Fab-4,T5,41,parapoint1,¶1,h41,H41,Fab-41,T51,42,parapoint2,¶2,h42,H42,Fab-42,T52,43,parapoint3,¶3,h43,H43,Fab-43,T53,44,parapoint4,¶4,h44,H44,Fab-44,T54,45,parapoint5,¶5,h45,H45,Fab-45,T55,Título INDICE,bullet,bl,bb,(Alt+4)"/>
    <w:basedOn w:val="Normal"/>
    <w:next w:val="Normal"/>
    <w:autoRedefine/>
    <w:uiPriority w:val="9"/>
    <w:qFormat/>
    <w:rsid w:val="00496595"/>
    <w:pPr>
      <w:keepNext/>
      <w:numPr>
        <w:ilvl w:val="3"/>
        <w:numId w:val="4"/>
      </w:numPr>
      <w:spacing w:before="240" w:after="60" w:line="360" w:lineRule="auto"/>
      <w:jc w:val="both"/>
      <w:outlineLvl w:val="3"/>
    </w:pPr>
    <w:rPr>
      <w:rFonts w:ascii="Tahoma" w:hAnsi="Tahoma"/>
      <w:bCs/>
      <w:i/>
      <w:sz w:val="18"/>
      <w:szCs w:val="28"/>
      <w:u w:val="single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8120DD"/>
    <w:rPr>
      <w:rFonts w:ascii="Trebuchet MS" w:hAnsi="Trebuchet MS"/>
      <w:color w:val="0000FF"/>
      <w:sz w:val="20"/>
      <w:u w:val="single"/>
    </w:rPr>
  </w:style>
  <w:style w:type="paragraph" w:customStyle="1" w:styleId="TEC-NumerodePagina">
    <w:name w:val="TEC- Numero de Pagina"/>
    <w:rsid w:val="008D1223"/>
    <w:pPr>
      <w:jc w:val="right"/>
    </w:pPr>
    <w:rPr>
      <w:rFonts w:ascii="Tahoma" w:hAnsi="Tahoma"/>
      <w:sz w:val="16"/>
      <w:szCs w:val="24"/>
      <w:lang w:val="es-ES" w:eastAsia="es-ES"/>
    </w:rPr>
  </w:style>
  <w:style w:type="paragraph" w:customStyle="1" w:styleId="TEC-Encabezado">
    <w:name w:val="TEC-Encabezado"/>
    <w:autoRedefine/>
    <w:rsid w:val="008D1223"/>
    <w:pPr>
      <w:jc w:val="right"/>
    </w:pPr>
    <w:rPr>
      <w:rFonts w:ascii="Tahoma" w:hAnsi="Tahoma"/>
      <w:sz w:val="16"/>
      <w:szCs w:val="24"/>
      <w:lang w:val="es-ES" w:eastAsia="es-ES"/>
    </w:rPr>
  </w:style>
  <w:style w:type="paragraph" w:customStyle="1" w:styleId="TEC-Normal">
    <w:name w:val="TEC-Normal"/>
    <w:link w:val="TEC-NormalCar"/>
    <w:rsid w:val="00621830"/>
    <w:pPr>
      <w:spacing w:before="60" w:after="60" w:line="360" w:lineRule="auto"/>
      <w:jc w:val="both"/>
    </w:pPr>
    <w:rPr>
      <w:rFonts w:ascii="Verdana" w:hAnsi="Verdana"/>
      <w:szCs w:val="24"/>
      <w:lang w:val="es-ES" w:eastAsia="es-ES"/>
    </w:rPr>
  </w:style>
  <w:style w:type="paragraph" w:customStyle="1" w:styleId="TEC-NormalTabla">
    <w:name w:val="TEC-Normal Tabla"/>
    <w:link w:val="TEC-NormalTablaCar"/>
    <w:rsid w:val="007A24E4"/>
    <w:pPr>
      <w:spacing w:line="360" w:lineRule="auto"/>
    </w:pPr>
    <w:rPr>
      <w:rFonts w:ascii="Verdana" w:hAnsi="Verdana"/>
      <w:sz w:val="18"/>
      <w:szCs w:val="18"/>
      <w:lang w:val="es-ES" w:eastAsia="es-ES"/>
    </w:rPr>
  </w:style>
  <w:style w:type="numbering" w:customStyle="1" w:styleId="TEC-Numerado">
    <w:name w:val="TEC-Numerado"/>
    <w:basedOn w:val="Sinlista"/>
    <w:rsid w:val="008D1223"/>
    <w:pPr>
      <w:numPr>
        <w:numId w:val="1"/>
      </w:numPr>
    </w:pPr>
  </w:style>
  <w:style w:type="paragraph" w:customStyle="1" w:styleId="TEC-PiedePagina">
    <w:name w:val="TEC-Pie de Pagina"/>
    <w:autoRedefine/>
    <w:rsid w:val="008D1223"/>
    <w:rPr>
      <w:rFonts w:ascii="Tahoma" w:hAnsi="Tahoma"/>
      <w:noProof/>
      <w:sz w:val="16"/>
      <w:szCs w:val="24"/>
      <w:lang w:val="es-ES" w:eastAsia="es-ES"/>
    </w:rPr>
  </w:style>
  <w:style w:type="table" w:customStyle="1" w:styleId="TEC-Tabla">
    <w:name w:val="TEC-Tabla"/>
    <w:basedOn w:val="Tablanormal"/>
    <w:rsid w:val="00E85B7E"/>
    <w:rPr>
      <w:rFonts w:ascii="Verdana" w:hAnsi="Verdana"/>
      <w:sz w:val="18"/>
      <w:szCs w:val="18"/>
    </w:rPr>
    <w:tblPr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cPr>
      <w:vAlign w:val="center"/>
    </w:tcPr>
    <w:tblStylePr w:type="firstRow">
      <w:pPr>
        <w:jc w:val="left"/>
      </w:pPr>
      <w:rPr>
        <w:rFonts w:ascii="Calibri" w:hAnsi="Calibri"/>
        <w:b w:val="0"/>
        <w:caps/>
        <w:smallCaps w:val="0"/>
        <w:color w:val="FFFFFF"/>
        <w:sz w:val="1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BACC6"/>
      </w:tcPr>
    </w:tblStylePr>
  </w:style>
  <w:style w:type="paragraph" w:customStyle="1" w:styleId="TEC-Ttulo1">
    <w:name w:val="TEC-Título 1"/>
    <w:next w:val="TEC-Normal"/>
    <w:autoRedefine/>
    <w:rsid w:val="006B046A"/>
    <w:pPr>
      <w:keepNext/>
      <w:pageBreakBefore/>
      <w:numPr>
        <w:numId w:val="3"/>
      </w:numPr>
      <w:spacing w:before="480" w:after="120" w:line="360" w:lineRule="auto"/>
    </w:pPr>
    <w:rPr>
      <w:rFonts w:ascii="Trebuchet MS" w:hAnsi="Trebuchet MS"/>
      <w:caps/>
      <w:sz w:val="32"/>
      <w:szCs w:val="24"/>
      <w:lang w:val="es-ES" w:eastAsia="es-ES"/>
    </w:rPr>
  </w:style>
  <w:style w:type="paragraph" w:customStyle="1" w:styleId="TEC-Ttulo2">
    <w:name w:val="TEC-Título 2"/>
    <w:next w:val="TEC-Normal"/>
    <w:autoRedefine/>
    <w:rsid w:val="003041AB"/>
    <w:pPr>
      <w:numPr>
        <w:ilvl w:val="1"/>
        <w:numId w:val="3"/>
      </w:numPr>
      <w:shd w:val="clear" w:color="auto" w:fill="B8CCE4"/>
      <w:spacing w:before="120" w:after="60" w:line="360" w:lineRule="auto"/>
    </w:pPr>
    <w:rPr>
      <w:rFonts w:ascii="Trebuchet MS" w:hAnsi="Trebuchet MS"/>
      <w:caps/>
      <w:sz w:val="24"/>
      <w:szCs w:val="24"/>
      <w:lang w:val="es-ES" w:eastAsia="es-ES"/>
    </w:rPr>
  </w:style>
  <w:style w:type="paragraph" w:customStyle="1" w:styleId="TEC-Ttulo3">
    <w:name w:val="TEC-Título 3"/>
    <w:next w:val="TEC-Normal"/>
    <w:autoRedefine/>
    <w:rsid w:val="00803169"/>
    <w:pPr>
      <w:numPr>
        <w:ilvl w:val="2"/>
        <w:numId w:val="3"/>
      </w:numPr>
      <w:shd w:val="clear" w:color="auto" w:fill="D6E3BC"/>
      <w:spacing w:before="120" w:after="60" w:line="360" w:lineRule="auto"/>
      <w:ind w:left="170"/>
    </w:pPr>
    <w:rPr>
      <w:rFonts w:ascii="Trebuchet MS" w:hAnsi="Trebuchet MS"/>
      <w:caps/>
      <w:sz w:val="22"/>
      <w:szCs w:val="24"/>
      <w:lang w:val="es-ES" w:eastAsia="es-ES"/>
    </w:rPr>
  </w:style>
  <w:style w:type="numbering" w:customStyle="1" w:styleId="TEC-Vieta">
    <w:name w:val="TEC-Viñeta"/>
    <w:basedOn w:val="Sinlista"/>
    <w:rsid w:val="008D1223"/>
    <w:pPr>
      <w:numPr>
        <w:numId w:val="2"/>
      </w:numPr>
    </w:pPr>
  </w:style>
  <w:style w:type="paragraph" w:customStyle="1" w:styleId="TEC-Portada">
    <w:name w:val="TEC-Portada"/>
    <w:autoRedefine/>
    <w:rsid w:val="009D17CA"/>
    <w:pPr>
      <w:spacing w:before="960" w:after="960" w:line="360" w:lineRule="auto"/>
      <w:jc w:val="center"/>
    </w:pPr>
    <w:rPr>
      <w:rFonts w:ascii="Arial" w:hAnsi="Arial"/>
      <w:b/>
      <w:color w:val="262626"/>
      <w:sz w:val="48"/>
      <w:szCs w:val="48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C-Asunto">
    <w:name w:val="TEC-Asunto"/>
    <w:autoRedefine/>
    <w:rsid w:val="009D17CA"/>
    <w:pPr>
      <w:spacing w:line="360" w:lineRule="auto"/>
      <w:jc w:val="center"/>
    </w:pPr>
    <w:rPr>
      <w:rFonts w:ascii="Arial" w:hAnsi="Arial"/>
      <w:color w:val="262626"/>
      <w:sz w:val="36"/>
      <w:szCs w:val="36"/>
      <w:lang w:val="es-ES" w:eastAsia="es-ES"/>
    </w:rPr>
  </w:style>
  <w:style w:type="paragraph" w:customStyle="1" w:styleId="TEC-NombreDocumento">
    <w:name w:val="TEC-Nombre Documento"/>
    <w:autoRedefine/>
    <w:rsid w:val="009D17CA"/>
    <w:pPr>
      <w:jc w:val="center"/>
    </w:pPr>
    <w:rPr>
      <w:rFonts w:ascii="Arial" w:hAnsi="Arial"/>
      <w:i/>
      <w:color w:val="262626"/>
      <w:sz w:val="28"/>
      <w:szCs w:val="28"/>
      <w:lang w:val="es-ES" w:eastAsia="es-ES"/>
    </w:rPr>
  </w:style>
  <w:style w:type="paragraph" w:customStyle="1" w:styleId="TEC-Version">
    <w:name w:val="TEC-Version"/>
    <w:autoRedefine/>
    <w:rsid w:val="00655E68"/>
    <w:pPr>
      <w:spacing w:line="360" w:lineRule="auto"/>
    </w:pPr>
    <w:rPr>
      <w:rFonts w:ascii="Arial" w:hAnsi="Arial"/>
      <w:color w:val="262626"/>
      <w:sz w:val="24"/>
      <w:szCs w:val="24"/>
      <w:lang w:val="es-ES" w:eastAsia="es-ES"/>
    </w:rPr>
  </w:style>
  <w:style w:type="paragraph" w:customStyle="1" w:styleId="TEC-Comentario">
    <w:name w:val="TEC-Comentario"/>
    <w:next w:val="TEC-Normal"/>
    <w:link w:val="TEC-ComentarioCar"/>
    <w:autoRedefine/>
    <w:rsid w:val="00316B09"/>
    <w:pPr>
      <w:spacing w:line="360" w:lineRule="auto"/>
    </w:pPr>
    <w:rPr>
      <w:rFonts w:ascii="Verdana" w:hAnsi="Verdana"/>
      <w:i/>
      <w:color w:val="008000"/>
      <w:sz w:val="16"/>
      <w:szCs w:val="16"/>
      <w:lang w:val="es-ES" w:eastAsia="es-ES"/>
    </w:rPr>
  </w:style>
  <w:style w:type="paragraph" w:customStyle="1" w:styleId="TEC-TablaProceso">
    <w:name w:val="TEC-Tabla Proceso"/>
    <w:next w:val="TEC-Normal"/>
    <w:autoRedefine/>
    <w:rsid w:val="005847C4"/>
    <w:rPr>
      <w:rFonts w:ascii="Tahoma" w:hAnsi="Tahoma"/>
      <w:b/>
      <w:sz w:val="18"/>
      <w:szCs w:val="24"/>
      <w:lang w:val="es-ES" w:eastAsia="es-ES"/>
    </w:rPr>
  </w:style>
  <w:style w:type="table" w:styleId="Tablaconcuadrcula">
    <w:name w:val="Table Grid"/>
    <w:basedOn w:val="Tablanormal"/>
    <w:rsid w:val="00435243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C-Contenido">
    <w:name w:val="TEC-Contenido"/>
    <w:next w:val="TEC-Normal"/>
    <w:rsid w:val="00E85B7E"/>
    <w:pPr>
      <w:spacing w:line="360" w:lineRule="auto"/>
    </w:pPr>
    <w:rPr>
      <w:rFonts w:ascii="Trebuchet MS" w:hAnsi="Trebuchet MS"/>
      <w:sz w:val="32"/>
      <w:szCs w:val="36"/>
      <w:lang w:val="es-ES" w:eastAsia="es-ES"/>
    </w:rPr>
  </w:style>
  <w:style w:type="character" w:styleId="Hipervnculovisitado">
    <w:name w:val="FollowedHyperlink"/>
    <w:rsid w:val="009F7067"/>
    <w:rPr>
      <w:rFonts w:ascii="Tahoma" w:hAnsi="Tahoma"/>
      <w:color w:val="800080"/>
      <w:sz w:val="18"/>
      <w:u w:val="single"/>
    </w:rPr>
  </w:style>
  <w:style w:type="paragraph" w:styleId="TDC1">
    <w:name w:val="toc 1"/>
    <w:aliases w:val="OGA1"/>
    <w:next w:val="TEC-Normal"/>
    <w:autoRedefine/>
    <w:uiPriority w:val="39"/>
    <w:qFormat/>
    <w:rsid w:val="00FA651A"/>
    <w:pPr>
      <w:widowControl w:val="0"/>
      <w:tabs>
        <w:tab w:val="left" w:pos="567"/>
        <w:tab w:val="right" w:leader="dot" w:pos="9678"/>
      </w:tabs>
      <w:spacing w:before="120" w:after="120"/>
    </w:pPr>
    <w:rPr>
      <w:rFonts w:ascii="Trebuchet MS" w:hAnsi="Trebuchet MS"/>
      <w:caps/>
      <w:szCs w:val="24"/>
      <w:lang w:eastAsia="es-ES"/>
    </w:rPr>
  </w:style>
  <w:style w:type="paragraph" w:styleId="TDC2">
    <w:name w:val="toc 2"/>
    <w:next w:val="TEC-Normal"/>
    <w:autoRedefine/>
    <w:uiPriority w:val="39"/>
    <w:qFormat/>
    <w:rsid w:val="00FA651A"/>
    <w:pPr>
      <w:widowControl w:val="0"/>
      <w:tabs>
        <w:tab w:val="left" w:pos="800"/>
        <w:tab w:val="right" w:leader="dot" w:pos="9678"/>
      </w:tabs>
      <w:spacing w:before="120"/>
      <w:ind w:left="200"/>
    </w:pPr>
    <w:rPr>
      <w:rFonts w:ascii="Tahoma" w:hAnsi="Tahoma"/>
      <w:szCs w:val="24"/>
      <w:lang w:eastAsia="es-ES"/>
    </w:rPr>
  </w:style>
  <w:style w:type="paragraph" w:styleId="TDC3">
    <w:name w:val="toc 3"/>
    <w:basedOn w:val="Normal"/>
    <w:next w:val="TEC-Normal"/>
    <w:autoRedefine/>
    <w:uiPriority w:val="39"/>
    <w:qFormat/>
    <w:rsid w:val="00FA651A"/>
    <w:pPr>
      <w:widowControl w:val="0"/>
      <w:tabs>
        <w:tab w:val="left" w:pos="1200"/>
        <w:tab w:val="right" w:leader="dot" w:pos="9678"/>
      </w:tabs>
      <w:spacing w:before="120"/>
      <w:ind w:left="400"/>
    </w:pPr>
    <w:rPr>
      <w:sz w:val="18"/>
    </w:rPr>
  </w:style>
  <w:style w:type="character" w:customStyle="1" w:styleId="TEC-NormalTablaCar">
    <w:name w:val="TEC-Normal Tabla Car"/>
    <w:link w:val="TEC-NormalTabla"/>
    <w:rsid w:val="007A24E4"/>
    <w:rPr>
      <w:rFonts w:ascii="Verdana" w:hAnsi="Verdana"/>
      <w:sz w:val="18"/>
      <w:szCs w:val="18"/>
      <w:lang w:val="es-ES" w:eastAsia="es-ES" w:bidi="ar-SA"/>
    </w:rPr>
  </w:style>
  <w:style w:type="paragraph" w:customStyle="1" w:styleId="TEC-Ttulo4">
    <w:name w:val="TEC-Título 4"/>
    <w:next w:val="TEC-Normal"/>
    <w:autoRedefine/>
    <w:rsid w:val="00803169"/>
    <w:pPr>
      <w:numPr>
        <w:ilvl w:val="3"/>
        <w:numId w:val="3"/>
      </w:numPr>
      <w:spacing w:before="120" w:after="120" w:line="360" w:lineRule="auto"/>
      <w:ind w:left="0"/>
      <w:jc w:val="both"/>
    </w:pPr>
    <w:rPr>
      <w:rFonts w:ascii="Trebuchet MS" w:hAnsi="Trebuchet MS"/>
      <w:caps/>
      <w:szCs w:val="24"/>
      <w:u w:val="single"/>
      <w:lang w:val="es-ES" w:eastAsia="es-ES"/>
    </w:rPr>
  </w:style>
  <w:style w:type="paragraph" w:styleId="Encabezado">
    <w:name w:val="header"/>
    <w:basedOn w:val="Normal"/>
    <w:rsid w:val="00DC1C8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DC1C8E"/>
    <w:pPr>
      <w:tabs>
        <w:tab w:val="center" w:pos="4252"/>
        <w:tab w:val="right" w:pos="8504"/>
      </w:tabs>
    </w:pPr>
  </w:style>
  <w:style w:type="character" w:customStyle="1" w:styleId="TEC-ComentarioCar">
    <w:name w:val="TEC-Comentario Car"/>
    <w:link w:val="TEC-Comentario"/>
    <w:rsid w:val="00316B09"/>
    <w:rPr>
      <w:rFonts w:ascii="Verdana" w:hAnsi="Verdana"/>
      <w:i/>
      <w:color w:val="008000"/>
      <w:sz w:val="16"/>
      <w:szCs w:val="16"/>
      <w:lang w:val="es-ES" w:eastAsia="es-ES" w:bidi="ar-SA"/>
    </w:rPr>
  </w:style>
  <w:style w:type="character" w:customStyle="1" w:styleId="PiedepginaCar">
    <w:name w:val="Pie de página Car"/>
    <w:link w:val="Piedepgina"/>
    <w:semiHidden/>
    <w:locked/>
    <w:rsid w:val="009D17CA"/>
    <w:rPr>
      <w:sz w:val="24"/>
      <w:szCs w:val="24"/>
      <w:lang w:val="es-ES" w:eastAsia="es-ES" w:bidi="ar-SA"/>
    </w:rPr>
  </w:style>
  <w:style w:type="character" w:customStyle="1" w:styleId="TEC-NormalCar">
    <w:name w:val="TEC-Normal Car"/>
    <w:link w:val="TEC-Normal"/>
    <w:rsid w:val="00621830"/>
    <w:rPr>
      <w:rFonts w:ascii="Verdana" w:hAnsi="Verdana"/>
      <w:szCs w:val="24"/>
      <w:lang w:val="es-ES" w:eastAsia="es-ES" w:bidi="ar-SA"/>
    </w:rPr>
  </w:style>
  <w:style w:type="paragraph" w:styleId="Textodeglobo">
    <w:name w:val="Balloon Text"/>
    <w:basedOn w:val="Normal"/>
    <w:link w:val="TextodegloboCar"/>
    <w:rsid w:val="009D77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D7799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09501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95010"/>
    <w:rPr>
      <w:sz w:val="20"/>
      <w:szCs w:val="20"/>
    </w:rPr>
  </w:style>
  <w:style w:type="character" w:customStyle="1" w:styleId="TextocomentarioCar">
    <w:name w:val="Texto comentario Car"/>
    <w:link w:val="Textocomentario"/>
    <w:rsid w:val="00095010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95010"/>
    <w:rPr>
      <w:b/>
      <w:bCs/>
    </w:rPr>
  </w:style>
  <w:style w:type="character" w:customStyle="1" w:styleId="AsuntodelcomentarioCar">
    <w:name w:val="Asunto del comentario Car"/>
    <w:link w:val="Asuntodelcomentario"/>
    <w:rsid w:val="00095010"/>
    <w:rPr>
      <w:b/>
      <w:bCs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D159F5"/>
    <w:pPr>
      <w:widowControl w:val="0"/>
      <w:spacing w:after="120"/>
      <w:jc w:val="both"/>
    </w:pPr>
    <w:rPr>
      <w:rFonts w:ascii="Verdana" w:hAnsi="Verdana"/>
      <w:i/>
      <w:iCs/>
      <w:color w:val="000000"/>
      <w:sz w:val="20"/>
      <w:szCs w:val="20"/>
      <w:lang w:val="es-CL"/>
    </w:rPr>
  </w:style>
  <w:style w:type="character" w:customStyle="1" w:styleId="CitaCar">
    <w:name w:val="Cita Car"/>
    <w:link w:val="Cita"/>
    <w:uiPriority w:val="29"/>
    <w:rsid w:val="00D159F5"/>
    <w:rPr>
      <w:rFonts w:ascii="Verdana" w:hAnsi="Verdana"/>
      <w:i/>
      <w:iCs/>
      <w:color w:val="000000"/>
      <w:lang w:val="es-CL" w:eastAsia="es-ES"/>
    </w:rPr>
  </w:style>
  <w:style w:type="paragraph" w:styleId="Textoindependiente2">
    <w:name w:val="Body Text 2"/>
    <w:basedOn w:val="Normal"/>
    <w:link w:val="Textoindependiente2Car"/>
    <w:rsid w:val="00D159F5"/>
    <w:pPr>
      <w:widowControl w:val="0"/>
      <w:spacing w:before="120" w:after="120"/>
      <w:jc w:val="both"/>
    </w:pPr>
    <w:rPr>
      <w:rFonts w:ascii="Times New Roman" w:hAnsi="Times New Roman"/>
      <w:b/>
      <w:sz w:val="24"/>
      <w:szCs w:val="20"/>
      <w:lang w:val="es-CL"/>
    </w:rPr>
  </w:style>
  <w:style w:type="character" w:customStyle="1" w:styleId="Textoindependiente2Car">
    <w:name w:val="Texto independiente 2 Car"/>
    <w:link w:val="Textoindependiente2"/>
    <w:rsid w:val="00D159F5"/>
    <w:rPr>
      <w:b/>
      <w:sz w:val="24"/>
      <w:lang w:val="es-CL" w:eastAsia="es-ES"/>
    </w:rPr>
  </w:style>
  <w:style w:type="character" w:styleId="nfasissutil">
    <w:name w:val="Subtle Emphasis"/>
    <w:uiPriority w:val="19"/>
    <w:qFormat/>
    <w:rsid w:val="00D159F5"/>
    <w:rPr>
      <w:i/>
      <w:iCs/>
      <w:color w:val="808080"/>
    </w:rPr>
  </w:style>
  <w:style w:type="paragraph" w:styleId="Ttulo">
    <w:name w:val="Title"/>
    <w:basedOn w:val="Normal"/>
    <w:link w:val="TtuloCar"/>
    <w:uiPriority w:val="10"/>
    <w:qFormat/>
    <w:rsid w:val="005A0E2A"/>
    <w:pPr>
      <w:keepNext/>
      <w:widowControl w:val="0"/>
      <w:pBdr>
        <w:top w:val="single" w:sz="24" w:space="1" w:color="4BACC6"/>
      </w:pBdr>
      <w:spacing w:before="240" w:after="480"/>
      <w:jc w:val="center"/>
    </w:pPr>
    <w:rPr>
      <w:rFonts w:ascii="Verdana" w:hAnsi="Verdana"/>
      <w:caps/>
      <w:color w:val="1F497D"/>
      <w:sz w:val="32"/>
      <w:lang w:val="es-C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Car">
    <w:name w:val="Título Car"/>
    <w:link w:val="Ttulo"/>
    <w:uiPriority w:val="10"/>
    <w:rsid w:val="005A0E2A"/>
    <w:rPr>
      <w:rFonts w:ascii="Verdana" w:hAnsi="Verdana"/>
      <w:caps/>
      <w:color w:val="1F497D"/>
      <w:sz w:val="32"/>
      <w:szCs w:val="24"/>
      <w:lang w:val="es-C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Tabla-Columna-Descrip">
    <w:name w:val="Tabla-Columna-Descrip"/>
    <w:basedOn w:val="Tablavistosa1"/>
    <w:rsid w:val="00F03200"/>
    <w:rPr>
      <w:rFonts w:ascii="Trebuchet MS" w:hAnsi="Trebuchet MS"/>
      <w:lang w:val="es-ES" w:eastAsia="es-ES"/>
    </w:rPr>
    <w:tblPr/>
    <w:tcPr>
      <w:shd w:val="clear" w:color="008080" w:fill="B6DDE8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rsid w:val="00F0320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C-ComentarioTabla">
    <w:name w:val="TEC-Comentario Tabla"/>
    <w:next w:val="TEC-NormalTabla"/>
    <w:rsid w:val="00944E02"/>
    <w:pPr>
      <w:spacing w:line="360" w:lineRule="auto"/>
    </w:pPr>
    <w:rPr>
      <w:rFonts w:ascii="Tahoma" w:hAnsi="Tahoma"/>
      <w:i/>
      <w:color w:val="008000"/>
      <w:sz w:val="16"/>
      <w:lang w:val="es-ES" w:eastAsia="es-ES"/>
    </w:rPr>
  </w:style>
  <w:style w:type="paragraph" w:styleId="Prrafodelista">
    <w:name w:val="List Paragraph"/>
    <w:basedOn w:val="Normal"/>
    <w:rsid w:val="007C2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iel%20moreno\Desktop\CARTERA\Informe%20Inovabiz%20-%20Cartera%20Q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iel%20moreno\Desktop\INFORME%20CARTERA\Resumen%20Testlin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iel%20moreno\Desktop\INFORME%20CARTERA\Resumen%20Testlin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iel%20moreno\Desktop\INFORME%20CARTERA\Resumen%20Testlin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Ciclo 2 - Iteración 2</a:t>
            </a:r>
          </a:p>
        </c:rich>
      </c:tx>
      <c:overlay val="0"/>
      <c:spPr>
        <a:gradFill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316-4EA7-BAF5-2B7F7EF4B22F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316-4EA7-BAF5-2B7F7EF4B22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'Ciclo 2-Iteraciones 1 y 2'!$A$482:$A$483</c:f>
              <c:strCache>
                <c:ptCount val="2"/>
                <c:pt idx="0">
                  <c:v>Pasados</c:v>
                </c:pt>
                <c:pt idx="1">
                  <c:v>Bloqueados</c:v>
                </c:pt>
              </c:strCache>
            </c:strRef>
          </c:cat>
          <c:val>
            <c:numRef>
              <c:f>'Ciclo 2-Iteraciones 1 y 2'!$B$482:$B$483</c:f>
              <c:numCache>
                <c:formatCode>General</c:formatCode>
                <c:ptCount val="2"/>
                <c:pt idx="0">
                  <c:v>445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316-4EA7-BAF5-2B7F7EF4B22F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Ciclo 1 - Iteración 1</a:t>
            </a:r>
          </a:p>
        </c:rich>
      </c:tx>
      <c:overlay val="0"/>
      <c:spPr>
        <a:gradFill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C7D-4CB8-A130-4A7C5ECB5071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C7D-4CB8-A130-4A7C5ECB5071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C7D-4CB8-A130-4A7C5ECB507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'Ciclo 2-Iteraciones 1 y 2'!$A$477:$A$479</c:f>
              <c:strCache>
                <c:ptCount val="3"/>
                <c:pt idx="0">
                  <c:v>Pasados</c:v>
                </c:pt>
                <c:pt idx="1">
                  <c:v>Fallados</c:v>
                </c:pt>
                <c:pt idx="2">
                  <c:v>Bloqueados</c:v>
                </c:pt>
              </c:strCache>
            </c:strRef>
          </c:cat>
          <c:val>
            <c:numRef>
              <c:f>'Ciclo 2-Iteraciones 1 y 2'!$B$477:$B$479</c:f>
              <c:numCache>
                <c:formatCode>General</c:formatCode>
                <c:ptCount val="3"/>
                <c:pt idx="0">
                  <c:v>399</c:v>
                </c:pt>
                <c:pt idx="1">
                  <c:v>30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C7D-4CB8-A130-4A7C5ECB5071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Ciclo 2 - Iteración 2</a:t>
            </a:r>
          </a:p>
        </c:rich>
      </c:tx>
      <c:overlay val="0"/>
      <c:spPr>
        <a:gradFill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D97-4198-935A-F4B47819265C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D97-4198-935A-F4B47819265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'Ciclo 2-Iteraciones 1 y 2'!$A$482:$A$483</c:f>
              <c:strCache>
                <c:ptCount val="2"/>
                <c:pt idx="0">
                  <c:v>Pasados</c:v>
                </c:pt>
                <c:pt idx="1">
                  <c:v>Bloqueados</c:v>
                </c:pt>
              </c:strCache>
            </c:strRef>
          </c:cat>
          <c:val>
            <c:numRef>
              <c:f>'Ciclo 2-Iteraciones 1 y 2'!$B$482:$B$483</c:f>
              <c:numCache>
                <c:formatCode>General</c:formatCode>
                <c:ptCount val="2"/>
                <c:pt idx="0">
                  <c:v>445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D97-4198-935A-F4B47819265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3B825E-7F82-496E-B298-2E09F8F3D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Inovabiz - Cartera QA.dot</Template>
  <TotalTime>658</TotalTime>
  <Pages>6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 Proyecto]</vt:lpstr>
    </vt:vector>
  </TitlesOfParts>
  <Company>tecnova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 Proyecto]</dc:title>
  <dc:subject/>
  <dc:creator>ariel moreno</dc:creator>
  <cp:keywords/>
  <cp:lastModifiedBy>Judith Andrea Gutierrez Calderon</cp:lastModifiedBy>
  <cp:revision>50</cp:revision>
  <cp:lastPrinted>2013-10-24T21:02:00Z</cp:lastPrinted>
  <dcterms:created xsi:type="dcterms:W3CDTF">2019-02-28T13:12:00Z</dcterms:created>
  <dcterms:modified xsi:type="dcterms:W3CDTF">2019-03-15T20:56:00Z</dcterms:modified>
</cp:coreProperties>
</file>