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fxze4udsbjq" w:id="0"/>
      <w:bookmarkEnd w:id="0"/>
      <w:r w:rsidDel="00000000" w:rsidR="00000000" w:rsidRPr="00000000">
        <w:rPr>
          <w:rtl w:val="0"/>
        </w:rPr>
        <w:t xml:space="preserve">Customer Brand Preferences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1rwhwwue4ov" w:id="1"/>
      <w:bookmarkEnd w:id="1"/>
      <w:commentRangeStart w:id="0"/>
      <w:r w:rsidDel="00000000" w:rsidR="00000000" w:rsidRPr="00000000">
        <w:rPr>
          <w:sz w:val="28"/>
          <w:szCs w:val="28"/>
          <w:rtl w:val="0"/>
        </w:rPr>
        <w:t xml:space="preserve">Classifiers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0" w:before="0" w:lineRule="auto"/>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9qcygc8lmt67" w:id="2"/>
      <w:bookmarkEnd w:id="2"/>
      <w:r w:rsidDel="00000000" w:rsidR="00000000" w:rsidRPr="00000000">
        <w:rPr>
          <w:rtl w:val="0"/>
        </w:rPr>
        <w:t xml:space="preserve">RANDOM FOREST</w:t>
      </w:r>
    </w:p>
    <w:p w:rsidR="00000000" w:rsidDel="00000000" w:rsidP="00000000" w:rsidRDefault="00000000" w:rsidRPr="00000000" w14:paraId="00000006">
      <w:pPr>
        <w:spacing w:after="0" w:before="0" w:lineRule="auto"/>
        <w:ind w:left="0" w:firstLine="0"/>
        <w:jc w:val="center"/>
        <w:rPr/>
      </w:pPr>
      <w:r w:rsidDel="00000000" w:rsidR="00000000" w:rsidRPr="00000000">
        <w:rPr/>
        <w:drawing>
          <wp:inline distB="114300" distT="114300" distL="114300" distR="114300">
            <wp:extent cx="2743200" cy="291693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3200" cy="29169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Rule="auto"/>
        <w:ind w:left="0" w:firstLine="0"/>
        <w:rPr/>
      </w:pPr>
      <w:r w:rsidDel="00000000" w:rsidR="00000000" w:rsidRPr="00000000">
        <w:rPr>
          <w:rtl w:val="0"/>
        </w:rPr>
        <w:t xml:space="preserve">Test Results:</w:t>
      </w:r>
      <w:r w:rsidDel="00000000" w:rsidR="00000000" w:rsidRPr="00000000">
        <w:rPr/>
        <w:drawing>
          <wp:inline distB="114300" distT="114300" distL="114300" distR="114300">
            <wp:extent cx="2743200" cy="571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0" w:lineRule="auto"/>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463bn6dxu1nb" w:id="3"/>
      <w:bookmarkEnd w:id="3"/>
      <w:r w:rsidDel="00000000" w:rsidR="00000000" w:rsidRPr="00000000">
        <w:rPr>
          <w:rtl w:val="0"/>
        </w:rPr>
        <w:t xml:space="preserve">Stochastic Gradient Boosting (GBM)</w:t>
      </w:r>
    </w:p>
    <w:p w:rsidR="00000000" w:rsidDel="00000000" w:rsidP="00000000" w:rsidRDefault="00000000" w:rsidRPr="00000000" w14:paraId="0000000A">
      <w:pPr>
        <w:pStyle w:val="Heading2"/>
        <w:jc w:val="center"/>
        <w:rPr/>
      </w:pPr>
      <w:bookmarkStart w:colFirst="0" w:colLast="0" w:name="_jj58t87o537j" w:id="4"/>
      <w:bookmarkEnd w:id="4"/>
      <w:r w:rsidDel="00000000" w:rsidR="00000000" w:rsidRPr="00000000">
        <w:rPr/>
        <w:drawing>
          <wp:inline distB="114300" distT="114300" distL="114300" distR="114300">
            <wp:extent cx="2743200" cy="2921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 Results:</w:t>
      </w:r>
    </w:p>
    <w:p w:rsidR="00000000" w:rsidDel="00000000" w:rsidP="00000000" w:rsidRDefault="00000000" w:rsidRPr="00000000" w14:paraId="0000000C">
      <w:pPr>
        <w:rPr/>
      </w:pPr>
      <w:r w:rsidDel="00000000" w:rsidR="00000000" w:rsidRPr="00000000">
        <w:rPr/>
        <w:drawing>
          <wp:inline distB="114300" distT="114300" distL="114300" distR="114300">
            <wp:extent cx="2743200" cy="571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E">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Using Random Forest model due to better accuracy and Kappa on test set.</w:t>
      </w:r>
    </w:p>
    <w:p w:rsidR="00000000" w:rsidDel="00000000" w:rsidP="00000000" w:rsidRDefault="00000000" w:rsidRPr="00000000" w14:paraId="0000000F">
      <w:pPr>
        <w:pStyle w:val="Heading2"/>
        <w:rPr/>
      </w:pPr>
      <w:bookmarkStart w:colFirst="0" w:colLast="0" w:name="_dk4z6qlgefvq" w:id="5"/>
      <w:bookmarkEnd w:id="5"/>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lnehbllwb1rl" w:id="6"/>
      <w:bookmarkEnd w:id="6"/>
      <w:commentRangeStart w:id="1"/>
      <w:r w:rsidDel="00000000" w:rsidR="00000000" w:rsidRPr="00000000">
        <w:rPr>
          <w:rtl w:val="0"/>
        </w:rPr>
        <w:t xml:space="preserve">Results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3400425" cy="4541667"/>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00425" cy="454166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using the random forrest model to predict the brand preferences in the incomplete survey data set, we totaled the total brand preferences of both the complete and incomplete data sets. The graph above details the split between the brand preferences of the complete data set. As can be seen, Sony is more preferred than Acer by larger than enough margin, where even taking in account the margin of error of the prediction model, we can safely say that a majority of persons taking the survey preferred Sony to Acer.</w:t>
      </w:r>
    </w:p>
    <w:sectPr>
      <w:type w:val="continuous"/>
      <w:pgSz w:h="15840" w:w="12240" w:orient="portrait"/>
      <w:pgMar w:bottom="1440" w:top="1440" w:left="1440" w:right="1440" w:header="72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Ryan Villanueva" w:id="1" w:date="2021-02-21T05:59:2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provide a simple chart that displays which brand Blackwell customers prefer?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predicted answers to the brand preference question for the instances of survey results that are missing that answer.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chart that displays the customer preference for each brand based on the combination of the actual answers and the predicted answers to the brand preference survey question.</w:t>
      </w:r>
    </w:p>
  </w:comment>
  <w:comment w:author="Michael Ryan Villanueva" w:id="0" w:date="2021-02-21T06:00:0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classifiers you tried.-The classifier you selected to make the predictions, including a rationale for selecting the method you did and the level of confidence in the predictions.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method, did you experiment with adjusting the input values until you did not see an improvement in the error metrics?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include a brief explanation of your rationale for selecting the training model you did?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include the logs of the results of each classifier run?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