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26F9BAB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006D95">
        <w:rPr>
          <w:rFonts w:cstheme="minorHAnsi"/>
          <w:b/>
          <w:lang w:val="es-CO"/>
        </w:rPr>
        <w:t>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006D95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006D95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006D95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006D95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4EB3DA31" w14:textId="77777777" w:rsidR="00006D95" w:rsidRPr="00E67B9B" w:rsidRDefault="00006D95" w:rsidP="00006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el nombre de cada cuerpo de agua y su respectivo municipio.</w:t>
            </w:r>
          </w:p>
          <w:p w14:paraId="64C6794B" w14:textId="77777777" w:rsidR="00006D95" w:rsidRPr="00E67B9B" w:rsidRDefault="00006D95" w:rsidP="00006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cuántos cuerpos de agua tienen un nivel de riesgo entre ALTO e INVIABLE SANITARIAMENTE.</w:t>
            </w:r>
          </w:p>
          <w:p w14:paraId="2D2816E0" w14:textId="77777777" w:rsidR="00006D95" w:rsidRPr="00E67B9B" w:rsidRDefault="00006D95" w:rsidP="00006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el nombre de los municipios de los cuerpos de agua que tienen un nivel de riesgo ALTO separados por espacio, en caso de no haber ninguno devolver NA.</w:t>
            </w:r>
          </w:p>
          <w:p w14:paraId="7602670A" w14:textId="77777777" w:rsidR="00006D95" w:rsidRPr="00E67B9B" w:rsidRDefault="00006D95" w:rsidP="00006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el nivel de riesgo más alto entre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06D95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2021-08-14T00:16:00Z</dcterms:modified>
</cp:coreProperties>
</file>