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31"/>
        </w:rPr>
        <w:t>PHIẾU CHI TIẾT VẤN ĐỀ</w:t>
      </w:r>
    </w:p>
    <w:p>
      <w:pPr>
        <w:spacing w:after="100"/>
        <w:jc w:val="center"/>
      </w:pPr>
      <w:r>
        <w:rPr>
          <w:rFonts w:ascii="Arial" w:hAnsi="Arial" w:eastAsia="Arial"/>
          <w:b/>
          <w:sz w:val="24"/>
        </w:rPr>
        <w:t>ISS-005 – Không có quyền hoàn thành bảo trì dù đã thực hiện đầy đủ phiếu bảo trì</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AF7"/>
            <w:vAlign w:val="center"/>
            <w:tcMar>
              <w:top w:w="60" w:type="dxa"/>
              <w:start w:w="80" w:type="dxa"/>
              <w:bottom w:w="60" w:type="dxa"/>
              <w:end w:w="80" w:type="dxa"/>
            </w:tcMar>
          </w:tcPr>
          <w:p>
            <w:pPr>
              <w:spacing w:after="0"/>
            </w:pPr>
            <w:r>
              <w:rPr>
                <w:rFonts w:ascii="Arial" w:hAnsi="Arial" w:eastAsia="Arial"/>
                <w:b/>
                <w:sz w:val="17"/>
              </w:rPr>
              <w:t>Mã vấn đề</w:t>
            </w:r>
          </w:p>
        </w:tc>
        <w:tc>
          <w:tcPr>
            <w:tcW w:type="dxa" w:w="2550"/>
            <w:vAlign w:val="center"/>
            <w:tcMar>
              <w:top w:w="60" w:type="dxa"/>
              <w:start w:w="80" w:type="dxa"/>
              <w:bottom w:w="60" w:type="dxa"/>
              <w:end w:w="80" w:type="dxa"/>
            </w:tcMar>
          </w:tcPr>
          <w:p>
            <w:pPr>
              <w:spacing w:after="0"/>
            </w:pPr>
            <w:r>
              <w:rPr>
                <w:rFonts w:ascii="Arial" w:hAnsi="Arial" w:eastAsia="Arial"/>
                <w:b w:val="0"/>
                <w:sz w:val="17"/>
              </w:rPr>
              <w:t>ISS-005</w:t>
            </w:r>
          </w:p>
        </w:tc>
        <w:tc>
          <w:tcPr>
            <w:tcW w:type="dxa" w:w="2550"/>
            <w:shd w:fill="D9EAF7"/>
            <w:vAlign w:val="center"/>
            <w:tcMar>
              <w:top w:w="60" w:type="dxa"/>
              <w:start w:w="80" w:type="dxa"/>
              <w:bottom w:w="60" w:type="dxa"/>
              <w:end w:w="80" w:type="dxa"/>
            </w:tcMar>
          </w:tcPr>
          <w:p>
            <w:pPr>
              <w:spacing w:after="0"/>
            </w:pPr>
            <w:r>
              <w:rPr>
                <w:rFonts w:ascii="Arial" w:hAnsi="Arial" w:eastAsia="Arial"/>
                <w:b/>
                <w:sz w:val="17"/>
              </w:rPr>
              <w:t>Loại vấn đề</w:t>
            </w:r>
          </w:p>
        </w:tc>
        <w:tc>
          <w:tcPr>
            <w:tcW w:type="dxa" w:w="2550"/>
            <w:vAlign w:val="center"/>
            <w:tcMar>
              <w:top w:w="60" w:type="dxa"/>
              <w:start w:w="80" w:type="dxa"/>
              <w:bottom w:w="60" w:type="dxa"/>
              <w:end w:w="80" w:type="dxa"/>
            </w:tcMar>
          </w:tcPr>
          <w:p>
            <w:pPr>
              <w:spacing w:after="0"/>
            </w:pPr>
            <w:r>
              <w:rPr>
                <w:rFonts w:ascii="Arial" w:hAnsi="Arial" w:eastAsia="Arial"/>
                <w:b w:val="0"/>
                <w:sz w:val="17"/>
              </w:rPr>
              <w:t>Functional / Permission</w:t>
            </w:r>
          </w:p>
        </w:tc>
      </w:tr>
      <w:tr>
        <w:tc>
          <w:tcPr>
            <w:tcW w:type="dxa" w:w="2550"/>
            <w:shd w:fill="D9EAF7"/>
            <w:vAlign w:val="center"/>
            <w:tcMar>
              <w:top w:w="60" w:type="dxa"/>
              <w:start w:w="80" w:type="dxa"/>
              <w:bottom w:w="60" w:type="dxa"/>
              <w:end w:w="80" w:type="dxa"/>
            </w:tcMar>
          </w:tcPr>
          <w:p>
            <w:pPr>
              <w:spacing w:after="0"/>
            </w:pPr>
            <w:r>
              <w:rPr>
                <w:rFonts w:ascii="Arial" w:hAnsi="Arial" w:eastAsia="Arial"/>
                <w:b/>
                <w:sz w:val="17"/>
              </w:rPr>
              <w:t>Phân hệ/Màn hình</w:t>
            </w:r>
          </w:p>
        </w:tc>
        <w:tc>
          <w:tcPr>
            <w:tcW w:type="dxa" w:w="2550"/>
            <w:vAlign w:val="center"/>
            <w:tcMar>
              <w:top w:w="60" w:type="dxa"/>
              <w:start w:w="80" w:type="dxa"/>
              <w:bottom w:w="60" w:type="dxa"/>
              <w:end w:w="80" w:type="dxa"/>
            </w:tcMar>
          </w:tcPr>
          <w:p>
            <w:pPr>
              <w:spacing w:after="0"/>
            </w:pPr>
            <w:r>
              <w:rPr>
                <w:rFonts w:ascii="Arial" w:hAnsi="Arial" w:eastAsia="Arial"/>
                <w:b w:val="0"/>
                <w:sz w:val="17"/>
              </w:rPr>
              <w:t>Bảo trì định kỳ → Lệnh bảo trì → Chi tiết Phiếu Bảo trì</w:t>
            </w:r>
          </w:p>
        </w:tc>
        <w:tc>
          <w:tcPr>
            <w:tcW w:type="dxa" w:w="2550"/>
            <w:shd w:fill="D9EAF7"/>
            <w:vAlign w:val="center"/>
            <w:tcMar>
              <w:top w:w="60" w:type="dxa"/>
              <w:start w:w="80" w:type="dxa"/>
              <w:bottom w:w="60" w:type="dxa"/>
              <w:end w:w="80" w:type="dxa"/>
            </w:tcMar>
          </w:tcPr>
          <w:p>
            <w:pPr>
              <w:spacing w:after="0"/>
            </w:pPr>
            <w:r>
              <w:rPr>
                <w:rFonts w:ascii="Arial" w:hAnsi="Arial" w:eastAsia="Arial"/>
                <w:b/>
                <w:sz w:val="17"/>
              </w:rPr>
              <w:t>Môi trường</w:t>
            </w:r>
          </w:p>
        </w:tc>
        <w:tc>
          <w:tcPr>
            <w:tcW w:type="dxa" w:w="2550"/>
            <w:vAlign w:val="center"/>
            <w:tcMar>
              <w:top w:w="60" w:type="dxa"/>
              <w:start w:w="80" w:type="dxa"/>
              <w:bottom w:w="60" w:type="dxa"/>
              <w:end w:w="80" w:type="dxa"/>
            </w:tcMar>
          </w:tcPr>
          <w:p>
            <w:pPr>
              <w:spacing w:after="0"/>
            </w:pPr>
            <w:r>
              <w:rPr>
                <w:rFonts w:ascii="Arial" w:hAnsi="Arial" w:eastAsia="Arial"/>
                <w:b w:val="0"/>
                <w:sz w:val="17"/>
              </w:rPr>
              <w:t>Web app / AssetCore v0.0.3</w:t>
            </w:r>
          </w:p>
        </w:tc>
      </w:tr>
      <w:tr>
        <w:tc>
          <w:tcPr>
            <w:tcW w:type="dxa" w:w="2550"/>
            <w:shd w:fill="D9EAF7"/>
            <w:vAlign w:val="center"/>
            <w:tcMar>
              <w:top w:w="60" w:type="dxa"/>
              <w:start w:w="80" w:type="dxa"/>
              <w:bottom w:w="60" w:type="dxa"/>
              <w:end w:w="80" w:type="dxa"/>
            </w:tcMar>
          </w:tcPr>
          <w:p>
            <w:pPr>
              <w:spacing w:after="0"/>
            </w:pPr>
            <w:r>
              <w:rPr>
                <w:rFonts w:ascii="Arial" w:hAnsi="Arial" w:eastAsia="Arial"/>
                <w:b/>
                <w:sz w:val="17"/>
              </w:rPr>
              <w:t>Mức độ</w:t>
            </w:r>
          </w:p>
        </w:tc>
        <w:tc>
          <w:tcPr>
            <w:tcW w:type="dxa" w:w="2550"/>
            <w:vAlign w:val="center"/>
            <w:tcMar>
              <w:top w:w="60" w:type="dxa"/>
              <w:start w:w="80" w:type="dxa"/>
              <w:bottom w:w="60" w:type="dxa"/>
              <w:end w:w="80" w:type="dxa"/>
            </w:tcMar>
          </w:tcPr>
          <w:p>
            <w:pPr>
              <w:spacing w:after="0"/>
            </w:pPr>
            <w:r>
              <w:rPr>
                <w:rFonts w:ascii="Arial" w:hAnsi="Arial" w:eastAsia="Arial"/>
                <w:b w:val="0"/>
                <w:sz w:val="17"/>
              </w:rPr>
              <w:t>S2 – Major</w:t>
            </w:r>
          </w:p>
        </w:tc>
        <w:tc>
          <w:tcPr>
            <w:tcW w:type="dxa" w:w="2550"/>
            <w:shd w:fill="D9EAF7"/>
            <w:vAlign w:val="center"/>
            <w:tcMar>
              <w:top w:w="60" w:type="dxa"/>
              <w:start w:w="80" w:type="dxa"/>
              <w:bottom w:w="60" w:type="dxa"/>
              <w:end w:w="80" w:type="dxa"/>
            </w:tcMar>
          </w:tcPr>
          <w:p>
            <w:pPr>
              <w:spacing w:after="0"/>
            </w:pPr>
            <w:r>
              <w:rPr>
                <w:rFonts w:ascii="Arial" w:hAnsi="Arial" w:eastAsia="Arial"/>
                <w:b/>
                <w:sz w:val="17"/>
              </w:rPr>
              <w:t>Ưu tiên</w:t>
            </w:r>
          </w:p>
        </w:tc>
        <w:tc>
          <w:tcPr>
            <w:tcW w:type="dxa" w:w="2550"/>
            <w:vAlign w:val="center"/>
            <w:tcMar>
              <w:top w:w="60" w:type="dxa"/>
              <w:start w:w="80" w:type="dxa"/>
              <w:bottom w:w="60" w:type="dxa"/>
              <w:end w:w="80" w:type="dxa"/>
            </w:tcMar>
          </w:tcPr>
          <w:p>
            <w:pPr>
              <w:spacing w:after="0"/>
            </w:pPr>
            <w:r>
              <w:rPr>
                <w:rFonts w:ascii="Arial" w:hAnsi="Arial" w:eastAsia="Arial"/>
                <w:b w:val="0"/>
                <w:sz w:val="17"/>
              </w:rPr>
              <w:t>High</w:t>
            </w:r>
          </w:p>
        </w:tc>
      </w:tr>
      <w:tr>
        <w:tc>
          <w:tcPr>
            <w:tcW w:type="dxa" w:w="2550"/>
            <w:shd w:fill="D9EAF7"/>
            <w:vAlign w:val="center"/>
            <w:tcMar>
              <w:top w:w="60" w:type="dxa"/>
              <w:start w:w="80" w:type="dxa"/>
              <w:bottom w:w="60" w:type="dxa"/>
              <w:end w:w="80" w:type="dxa"/>
            </w:tcMar>
          </w:tcPr>
          <w:p>
            <w:pPr>
              <w:spacing w:after="0"/>
            </w:pPr>
            <w:r>
              <w:rPr>
                <w:rFonts w:ascii="Arial" w:hAnsi="Arial" w:eastAsia="Arial"/>
                <w:b/>
                <w:sz w:val="17"/>
              </w:rPr>
              <w:t>Tài khoản kiểm thử</w:t>
            </w:r>
          </w:p>
        </w:tc>
        <w:tc>
          <w:tcPr>
            <w:tcW w:type="dxa" w:w="2550"/>
            <w:vAlign w:val="center"/>
            <w:tcMar>
              <w:top w:w="60" w:type="dxa"/>
              <w:start w:w="80" w:type="dxa"/>
              <w:bottom w:w="60" w:type="dxa"/>
              <w:end w:w="80" w:type="dxa"/>
            </w:tcMar>
          </w:tcPr>
          <w:p>
            <w:pPr>
              <w:spacing w:after="0"/>
            </w:pPr>
            <w:r>
              <w:rPr>
                <w:rFonts w:ascii="Arial" w:hAnsi="Arial" w:eastAsia="Arial"/>
                <w:b w:val="0"/>
                <w:sz w:val="17"/>
              </w:rPr>
              <w:t>Acc Test1 – Phòng Vật tư - Thiết bị y tế</w:t>
            </w:r>
          </w:p>
        </w:tc>
        <w:tc>
          <w:tcPr>
            <w:tcW w:type="dxa" w:w="2550"/>
            <w:shd w:fill="D9EAF7"/>
            <w:vAlign w:val="center"/>
            <w:tcMar>
              <w:top w:w="60" w:type="dxa"/>
              <w:start w:w="80" w:type="dxa"/>
              <w:bottom w:w="60" w:type="dxa"/>
              <w:end w:w="80" w:type="dxa"/>
            </w:tcMar>
          </w:tcPr>
          <w:p>
            <w:pPr>
              <w:spacing w:after="0"/>
            </w:pPr>
            <w:r>
              <w:rPr>
                <w:rFonts w:ascii="Arial" w:hAnsi="Arial" w:eastAsia="Arial"/>
                <w:b/>
                <w:sz w:val="17"/>
              </w:rPr>
              <w:t>Trạng thái</w:t>
            </w:r>
          </w:p>
        </w:tc>
        <w:tc>
          <w:tcPr>
            <w:tcW w:type="dxa" w:w="2550"/>
            <w:vAlign w:val="center"/>
            <w:tcMar>
              <w:top w:w="60" w:type="dxa"/>
              <w:start w:w="80" w:type="dxa"/>
              <w:bottom w:w="60" w:type="dxa"/>
              <w:end w:w="80" w:type="dxa"/>
            </w:tcMar>
          </w:tcPr>
          <w:p>
            <w:pPr>
              <w:spacing w:after="0"/>
            </w:pPr>
            <w:r>
              <w:rPr>
                <w:rFonts w:ascii="Arial" w:hAnsi="Arial" w:eastAsia="Arial"/>
                <w:b w:val="0"/>
                <w:sz w:val="17"/>
              </w:rPr>
              <w:t>New</w:t>
            </w:r>
          </w:p>
        </w:tc>
      </w:tr>
      <w:tr>
        <w:tc>
          <w:tcPr>
            <w:tcW w:type="dxa" w:w="2550"/>
            <w:shd w:fill="D9EAF7"/>
            <w:vAlign w:val="center"/>
            <w:tcMar>
              <w:top w:w="60" w:type="dxa"/>
              <w:start w:w="80" w:type="dxa"/>
              <w:bottom w:w="60" w:type="dxa"/>
              <w:end w:w="80" w:type="dxa"/>
            </w:tcMar>
          </w:tcPr>
          <w:p>
            <w:pPr>
              <w:spacing w:after="0"/>
            </w:pPr>
            <w:r>
              <w:rPr>
                <w:rFonts w:ascii="Arial" w:hAnsi="Arial" w:eastAsia="Arial"/>
                <w:b/>
                <w:sz w:val="17"/>
              </w:rPr>
              <w:t>Người ghi nhận</w:t>
            </w:r>
          </w:p>
        </w:tc>
        <w:tc>
          <w:tcPr>
            <w:tcW w:type="dxa" w:w="2550"/>
            <w:vAlign w:val="center"/>
            <w:tcMar>
              <w:top w:w="60" w:type="dxa"/>
              <w:start w:w="80" w:type="dxa"/>
              <w:bottom w:w="60" w:type="dxa"/>
              <w:end w:w="80" w:type="dxa"/>
            </w:tcMar>
          </w:tcPr>
          <w:p>
            <w:pPr>
              <w:spacing w:after="0"/>
            </w:pPr>
            <w:r>
              <w:rPr>
                <w:rFonts w:ascii="Arial" w:hAnsi="Arial" w:eastAsia="Arial"/>
                <w:b w:val="0"/>
                <w:sz w:val="17"/>
              </w:rPr>
              <w:t>Ngọc Anh</w:t>
            </w:r>
          </w:p>
        </w:tc>
        <w:tc>
          <w:tcPr>
            <w:tcW w:type="dxa" w:w="2550"/>
            <w:shd w:fill="D9EAF7"/>
            <w:vAlign w:val="center"/>
            <w:tcMar>
              <w:top w:w="60" w:type="dxa"/>
              <w:start w:w="80" w:type="dxa"/>
              <w:bottom w:w="60" w:type="dxa"/>
              <w:end w:w="80" w:type="dxa"/>
            </w:tcMar>
          </w:tcPr>
          <w:p>
            <w:pPr>
              <w:spacing w:after="0"/>
            </w:pPr>
            <w:r>
              <w:rPr>
                <w:rFonts w:ascii="Arial" w:hAnsi="Arial" w:eastAsia="Arial"/>
                <w:b/>
                <w:sz w:val="17"/>
              </w:rPr>
              <w:t>Ngày ghi nhận</w:t>
            </w:r>
          </w:p>
        </w:tc>
        <w:tc>
          <w:tcPr>
            <w:tcW w:type="dxa" w:w="2550"/>
            <w:vAlign w:val="center"/>
            <w:tcMar>
              <w:top w:w="60" w:type="dxa"/>
              <w:start w:w="80" w:type="dxa"/>
              <w:bottom w:w="60" w:type="dxa"/>
              <w:end w:w="80" w:type="dxa"/>
            </w:tcMar>
          </w:tcPr>
          <w:p>
            <w:pPr>
              <w:spacing w:after="0"/>
            </w:pPr>
            <w:r>
              <w:rPr>
                <w:rFonts w:ascii="Arial" w:hAnsi="Arial" w:eastAsia="Arial"/>
                <w:b w:val="0"/>
                <w:sz w:val="17"/>
              </w:rPr>
              <w:t>17/07/2026</w:t>
            </w:r>
          </w:p>
        </w:tc>
      </w:tr>
      <w:tr>
        <w:tc>
          <w:tcPr>
            <w:tcW w:type="dxa" w:w="2550"/>
            <w:shd w:fill="D9EAF7"/>
            <w:vAlign w:val="center"/>
            <w:tcMar>
              <w:top w:w="60" w:type="dxa"/>
              <w:start w:w="80" w:type="dxa"/>
              <w:bottom w:w="60" w:type="dxa"/>
              <w:end w:w="80" w:type="dxa"/>
            </w:tcMar>
          </w:tcPr>
          <w:p>
            <w:pPr>
              <w:spacing w:after="0"/>
            </w:pPr>
            <w:r>
              <w:rPr>
                <w:rFonts w:ascii="Arial" w:hAnsi="Arial" w:eastAsia="Arial"/>
                <w:b/>
                <w:sz w:val="17"/>
              </w:rPr>
              <w:t>Người phụ trách</w:t>
            </w:r>
          </w:p>
        </w:tc>
        <w:tc>
          <w:tcPr>
            <w:tcW w:type="dxa" w:w="2550"/>
            <w:vAlign w:val="center"/>
            <w:tcMar>
              <w:top w:w="60" w:type="dxa"/>
              <w:start w:w="80" w:type="dxa"/>
              <w:bottom w:w="60" w:type="dxa"/>
              <w:end w:w="80" w:type="dxa"/>
            </w:tcMar>
          </w:tcPr>
          <w:p>
            <w:pPr>
              <w:spacing w:after="0"/>
            </w:pPr>
            <w:r>
              <w:rPr>
                <w:rFonts w:ascii="Arial" w:hAnsi="Arial" w:eastAsia="Arial"/>
                <w:b w:val="0"/>
                <w:sz w:val="17"/>
              </w:rPr>
            </w:r>
          </w:p>
        </w:tc>
        <w:tc>
          <w:tcPr>
            <w:tcW w:type="dxa" w:w="2550"/>
            <w:shd w:fill="D9EAF7"/>
            <w:vAlign w:val="center"/>
            <w:tcMar>
              <w:top w:w="60" w:type="dxa"/>
              <w:start w:w="80" w:type="dxa"/>
              <w:bottom w:w="60" w:type="dxa"/>
              <w:end w:w="80" w:type="dxa"/>
            </w:tcMar>
          </w:tcPr>
          <w:p>
            <w:pPr>
              <w:spacing w:after="0"/>
            </w:pPr>
            <w:r>
              <w:rPr>
                <w:rFonts w:ascii="Arial" w:hAnsi="Arial" w:eastAsia="Arial"/>
                <w:b/>
                <w:sz w:val="17"/>
              </w:rPr>
              <w:t>Hạn xử lý</w:t>
            </w:r>
          </w:p>
        </w:tc>
        <w:tc>
          <w:tcPr>
            <w:tcW w:type="dxa" w:w="2550"/>
            <w:vAlign w:val="center"/>
            <w:tcMar>
              <w:top w:w="60" w:type="dxa"/>
              <w:start w:w="80" w:type="dxa"/>
              <w:bottom w:w="60" w:type="dxa"/>
              <w:end w:w="80" w:type="dxa"/>
            </w:tcMar>
          </w:tcPr>
          <w:p>
            <w:pPr>
              <w:spacing w:after="0"/>
            </w:pPr>
            <w:r>
              <w:rPr>
                <w:rFonts w:ascii="Arial" w:hAnsi="Arial" w:eastAsia="Arial"/>
                <w:b w:val="0"/>
                <w:sz w:val="17"/>
              </w:rPr>
            </w:r>
          </w:p>
        </w:tc>
      </w:tr>
    </w:tbl>
    <w:p>
      <w:pPr>
        <w:spacing w:before="100" w:after="40"/>
      </w:pPr>
      <w:r>
        <w:rPr>
          <w:rFonts w:ascii="Arial" w:hAnsi="Arial" w:eastAsia="Arial"/>
          <w:b/>
          <w:sz w:val="22"/>
        </w:rPr>
        <w:t>1. Mô tả vấn đề</w:t>
      </w:r>
    </w:p>
    <w:p>
      <w:pPr>
        <w:spacing w:after="20"/>
      </w:pPr>
      <w:r>
        <w:rPr>
          <w:rFonts w:ascii="Arial" w:hAnsi="Arial" w:eastAsia="Arial"/>
          <w:b w:val="0"/>
          <w:sz w:val="19"/>
        </w:rPr>
        <w:t xml:space="preserve">Người dùng thực hiện phiếu bảo trì tại màn hình </w:t>
      </w:r>
      <w:r>
        <w:rPr>
          <w:rFonts w:ascii="Arial" w:hAnsi="Arial" w:eastAsia="Arial"/>
          <w:b/>
          <w:sz w:val="19"/>
        </w:rPr>
        <w:t>“Chi tiết Phiếu Bảo trì”</w:t>
      </w:r>
      <w:r>
        <w:rPr>
          <w:rFonts w:ascii="Arial" w:hAnsi="Arial" w:eastAsia="Arial"/>
          <w:b w:val="0"/>
          <w:sz w:val="19"/>
        </w:rPr>
        <w:t xml:space="preserve">, đã lựa chọn kết quả cho đầy đủ các hạng mục kiểm tra, nhập ghi chú kỹ thuật viên, xác nhận đã gắn tem bảo trì và khai báo thời gian thực hiện. Tuy nhiên, nút </w:t>
      </w:r>
      <w:r>
        <w:rPr>
          <w:rFonts w:ascii="Arial" w:hAnsi="Arial" w:eastAsia="Arial"/>
          <w:b/>
          <w:sz w:val="19"/>
        </w:rPr>
        <w:t>“Hoàn thành bảo trì”</w:t>
      </w:r>
      <w:r>
        <w:rPr>
          <w:rFonts w:ascii="Arial" w:hAnsi="Arial" w:eastAsia="Arial"/>
          <w:b w:val="0"/>
          <w:sz w:val="19"/>
        </w:rPr>
        <w:t xml:space="preserve"> vẫn bị vô hiệu hóa. Khi đưa chuột vào nút, hệ thống hiển thị thông báo </w:t>
      </w:r>
      <w:r>
        <w:rPr>
          <w:rFonts w:ascii="Arial" w:hAnsi="Arial" w:eastAsia="Arial"/>
          <w:b/>
          <w:sz w:val="19"/>
        </w:rPr>
        <w:t>“Bạn không có quyền hoàn thành bảo trì”</w:t>
      </w:r>
      <w:r>
        <w:rPr>
          <w:rFonts w:ascii="Arial" w:hAnsi="Arial" w:eastAsia="Arial"/>
          <w:b w:val="0"/>
          <w:sz w:val="19"/>
        </w:rPr>
        <w:t>.</w:t>
      </w:r>
    </w:p>
    <w:p>
      <w:pPr>
        <w:spacing w:before="100" w:after="40"/>
      </w:pPr>
      <w:r>
        <w:rPr>
          <w:rFonts w:ascii="Arial" w:hAnsi="Arial" w:eastAsia="Arial"/>
          <w:b/>
          <w:sz w:val="22"/>
        </w:rPr>
        <w:t>2. Điều kiện tiền đề</w:t>
      </w:r>
    </w:p>
    <w:p>
      <w:pPr>
        <w:pStyle w:val="ListBullet"/>
        <w:spacing w:after="16"/>
        <w:ind w:left="283"/>
      </w:pPr>
      <w:r>
        <w:rPr>
          <w:rFonts w:ascii="Arial" w:hAnsi="Arial" w:eastAsia="Arial"/>
          <w:sz w:val="19"/>
        </w:rPr>
        <w:t>Tài khoản đăng nhập được phân công hoặc được phép thực hiện lệnh bảo trì tương ứng.</w:t>
      </w:r>
    </w:p>
    <w:p>
      <w:pPr>
        <w:pStyle w:val="ListBullet"/>
        <w:spacing w:after="16"/>
        <w:ind w:left="283"/>
      </w:pPr>
      <w:r>
        <w:rPr>
          <w:rFonts w:ascii="Arial" w:hAnsi="Arial" w:eastAsia="Arial"/>
          <w:sz w:val="19"/>
        </w:rPr>
        <w:t>Phiếu bảo trì đang ở trạng thái cho phép kỹ thuật viên thực hiện và hoàn tất.</w:t>
      </w:r>
    </w:p>
    <w:p>
      <w:pPr>
        <w:pStyle w:val="ListBullet"/>
        <w:spacing w:after="16"/>
        <w:ind w:left="283"/>
      </w:pPr>
      <w:r>
        <w:rPr>
          <w:rFonts w:ascii="Arial" w:hAnsi="Arial" w:eastAsia="Arial"/>
          <w:sz w:val="19"/>
        </w:rPr>
        <w:t>Người dùng có vai trò nghiệp vụ phù hợp, ví dụ: kỹ thuật viên bảo trì hoặc nhân sự Phòng Vật tư - Thiết bị y tế.</w:t>
      </w:r>
    </w:p>
    <w:p>
      <w:pPr>
        <w:spacing w:before="100" w:after="40"/>
      </w:pPr>
      <w:r>
        <w:rPr>
          <w:rFonts w:ascii="Arial" w:hAnsi="Arial" w:eastAsia="Arial"/>
          <w:b/>
          <w:sz w:val="22"/>
        </w:rPr>
        <w:t>3. Các bước tái hiện</w:t>
      </w:r>
    </w:p>
    <w:p>
      <w:pPr>
        <w:pStyle w:val="ListNumber"/>
        <w:spacing w:after="16"/>
      </w:pPr>
      <w:r>
        <w:rPr>
          <w:rFonts w:ascii="Arial" w:hAnsi="Arial" w:eastAsia="Arial"/>
          <w:sz w:val="19"/>
        </w:rPr>
        <w:t>Đăng nhập bằng tài khoản “Acc Test1”.</w:t>
      </w:r>
    </w:p>
    <w:p>
      <w:pPr>
        <w:pStyle w:val="ListNumber"/>
        <w:spacing w:after="16"/>
      </w:pPr>
      <w:r>
        <w:rPr>
          <w:rFonts w:ascii="Arial" w:hAnsi="Arial" w:eastAsia="Arial"/>
          <w:sz w:val="19"/>
        </w:rPr>
        <w:t>Vào menu Bảo trì định kỳ → Lệnh bảo trì.</w:t>
      </w:r>
    </w:p>
    <w:p>
      <w:pPr>
        <w:pStyle w:val="ListNumber"/>
        <w:spacing w:after="16"/>
      </w:pPr>
      <w:r>
        <w:rPr>
          <w:rFonts w:ascii="Arial" w:hAnsi="Arial" w:eastAsia="Arial"/>
          <w:sz w:val="19"/>
        </w:rPr>
        <w:t>Mở một lệnh bảo trì được giao cho tài khoản hoặc đơn vị đang đăng nhập.</w:t>
      </w:r>
    </w:p>
    <w:p>
      <w:pPr>
        <w:pStyle w:val="ListNumber"/>
        <w:spacing w:after="16"/>
      </w:pPr>
      <w:r>
        <w:rPr>
          <w:rFonts w:ascii="Arial" w:hAnsi="Arial" w:eastAsia="Arial"/>
          <w:sz w:val="19"/>
        </w:rPr>
        <w:t>Tại từng hạng mục kiểm tra, lựa chọn kết quả phù hợp; trong lần kiểm thử này các hạng mục được chọn “Đạt”.</w:t>
      </w:r>
    </w:p>
    <w:p>
      <w:pPr>
        <w:pStyle w:val="ListNumber"/>
        <w:spacing w:after="16"/>
      </w:pPr>
      <w:r>
        <w:rPr>
          <w:rFonts w:ascii="Arial" w:hAnsi="Arial" w:eastAsia="Arial"/>
          <w:sz w:val="19"/>
        </w:rPr>
        <w:t>Nhập ghi chú kỹ thuật viên.</w:t>
      </w:r>
    </w:p>
    <w:p>
      <w:pPr>
        <w:pStyle w:val="ListNumber"/>
        <w:spacing w:after="16"/>
      </w:pPr>
      <w:r>
        <w:rPr>
          <w:rFonts w:ascii="Arial" w:hAnsi="Arial" w:eastAsia="Arial"/>
          <w:sz w:val="19"/>
        </w:rPr>
        <w:t>Chọn “Đã gắn tem bảo trì” và nhập thời gian thực hiện.</w:t>
      </w:r>
    </w:p>
    <w:p>
      <w:pPr>
        <w:pStyle w:val="ListNumber"/>
        <w:spacing w:after="16"/>
      </w:pPr>
      <w:r>
        <w:rPr>
          <w:rFonts w:ascii="Arial" w:hAnsi="Arial" w:eastAsia="Arial"/>
          <w:sz w:val="19"/>
        </w:rPr>
        <w:t>Đưa chuột vào nút “Hoàn thành bảo trì”.</w:t>
      </w:r>
    </w:p>
    <w:p>
      <w:pPr>
        <w:spacing w:before="100" w:after="40"/>
      </w:pPr>
      <w:r>
        <w:rPr>
          <w:rFonts w:ascii="Arial" w:hAnsi="Arial" w:eastAsia="Arial"/>
          <w:b/>
          <w:sz w:val="22"/>
        </w:rPr>
        <w:t>4. Kết quả thực tế</w:t>
      </w:r>
    </w:p>
    <w:p>
      <w:pPr>
        <w:pStyle w:val="ListBullet"/>
        <w:spacing w:after="16"/>
        <w:ind w:left="283"/>
      </w:pPr>
      <w:r>
        <w:rPr>
          <w:rFonts w:ascii="Arial" w:hAnsi="Arial" w:eastAsia="Arial"/>
          <w:sz w:val="19"/>
        </w:rPr>
        <w:t>Nút “Hoàn thành bảo trì” ở trạng thái không thể thao tác.</w:t>
      </w:r>
    </w:p>
    <w:p>
      <w:pPr>
        <w:pStyle w:val="ListBullet"/>
        <w:spacing w:after="16"/>
        <w:ind w:left="283"/>
      </w:pPr>
      <w:r>
        <w:rPr>
          <w:rFonts w:ascii="Arial" w:hAnsi="Arial" w:eastAsia="Arial"/>
          <w:sz w:val="19"/>
        </w:rPr>
        <w:t>Tooltip hiển thị: “Bạn không có quyền hoàn thành bảo trì”.</w:t>
      </w:r>
    </w:p>
    <w:p>
      <w:pPr>
        <w:pStyle w:val="ListBullet"/>
        <w:spacing w:after="16"/>
        <w:ind w:left="283"/>
      </w:pPr>
      <w:r>
        <w:rPr>
          <w:rFonts w:ascii="Arial" w:hAnsi="Arial" w:eastAsia="Arial"/>
          <w:sz w:val="19"/>
        </w:rPr>
        <w:t>Người thực hiện không thể hoàn tất quy trình, cập nhật trạng thái lệnh bảo trì hoặc ghi nhận kết quả bảo trì đã thực hiện.</w:t>
      </w:r>
    </w:p>
    <w:p>
      <w:pPr>
        <w:spacing w:before="100" w:after="40"/>
      </w:pPr>
      <w:r>
        <w:rPr>
          <w:rFonts w:ascii="Arial" w:hAnsi="Arial" w:eastAsia="Arial"/>
          <w:b/>
          <w:sz w:val="22"/>
        </w:rPr>
        <w:t>5. Kết quả mong đợi</w:t>
      </w:r>
    </w:p>
    <w:p>
      <w:pPr>
        <w:pStyle w:val="ListBullet"/>
        <w:spacing w:after="16"/>
        <w:ind w:left="283"/>
      </w:pPr>
      <w:r>
        <w:rPr>
          <w:rFonts w:ascii="Arial" w:hAnsi="Arial" w:eastAsia="Arial"/>
          <w:sz w:val="19"/>
        </w:rPr>
        <w:t>Tài khoản được phân công thực hiện lệnh bảo trì và có vai trò/quyền nghiệp vụ phù hợp phải được phép hoàn thành phiếu bảo trì sau khi nhập đủ các thông tin bắt buộc.</w:t>
      </w:r>
    </w:p>
    <w:p>
      <w:pPr>
        <w:pStyle w:val="ListBullet"/>
        <w:spacing w:after="16"/>
        <w:ind w:left="283"/>
      </w:pPr>
      <w:r>
        <w:rPr>
          <w:rFonts w:ascii="Arial" w:hAnsi="Arial" w:eastAsia="Arial"/>
          <w:sz w:val="19"/>
        </w:rPr>
        <w:t>Khi nhấn “Hoàn thành bảo trì”, hệ thống phải lưu toàn bộ kết quả kiểm tra, ghi chú, xác nhận tem bảo trì, thời gian thực hiện và chuyển trạng thái phiếu/lệnh sang trạng thái hoàn thành theo thiết kế nghiệp vụ.</w:t>
      </w:r>
    </w:p>
    <w:p>
      <w:pPr>
        <w:pStyle w:val="ListBullet"/>
        <w:spacing w:after="16"/>
        <w:ind w:left="283"/>
      </w:pPr>
      <w:r>
        <w:rPr>
          <w:rFonts w:ascii="Arial" w:hAnsi="Arial" w:eastAsia="Arial"/>
          <w:sz w:val="19"/>
        </w:rPr>
        <w:t>Chỉ các tài khoản thực sự không được cấp quyền mới bị chặn; thông báo cần nêu rõ quyền hoặc vai trò còn thiếu.</w:t>
      </w:r>
    </w:p>
    <w:p>
      <w:pPr>
        <w:spacing w:before="100" w:after="40"/>
      </w:pPr>
      <w:r>
        <w:rPr>
          <w:rFonts w:ascii="Arial" w:hAnsi="Arial" w:eastAsia="Arial"/>
          <w:b/>
          <w:sz w:val="22"/>
        </w:rPr>
        <w:t>6. Ảnh hưởng nghiệp vụ</w:t>
      </w:r>
    </w:p>
    <w:p>
      <w:pPr>
        <w:pStyle w:val="ListBullet"/>
        <w:spacing w:after="16"/>
        <w:ind w:left="283"/>
      </w:pPr>
      <w:r>
        <w:rPr>
          <w:rFonts w:ascii="Arial" w:hAnsi="Arial" w:eastAsia="Arial"/>
          <w:sz w:val="19"/>
        </w:rPr>
        <w:t>Chặn bước kết thúc của quy trình bảo trì định kỳ.</w:t>
      </w:r>
    </w:p>
    <w:p>
      <w:pPr>
        <w:pStyle w:val="ListBullet"/>
        <w:spacing w:after="16"/>
        <w:ind w:left="283"/>
      </w:pPr>
      <w:r>
        <w:rPr>
          <w:rFonts w:ascii="Arial" w:hAnsi="Arial" w:eastAsia="Arial"/>
          <w:sz w:val="19"/>
        </w:rPr>
        <w:t>Lệnh bảo trì có thể tiếp tục tồn đọng dù công việc thực tế đã hoàn thành.</w:t>
      </w:r>
    </w:p>
    <w:p>
      <w:pPr>
        <w:pStyle w:val="ListBullet"/>
        <w:spacing w:after="16"/>
        <w:ind w:left="283"/>
      </w:pPr>
      <w:r>
        <w:rPr>
          <w:rFonts w:ascii="Arial" w:hAnsi="Arial" w:eastAsia="Arial"/>
          <w:sz w:val="19"/>
        </w:rPr>
        <w:t>Không ghi nhận đầy đủ lịch sử bảo trì, thời gian thực hiện và trách nhiệm của kỹ thuật viên.</w:t>
      </w:r>
    </w:p>
    <w:p>
      <w:pPr>
        <w:pStyle w:val="ListBullet"/>
        <w:spacing w:after="16"/>
        <w:ind w:left="283"/>
      </w:pPr>
      <w:r>
        <w:rPr>
          <w:rFonts w:ascii="Arial" w:hAnsi="Arial" w:eastAsia="Arial"/>
          <w:sz w:val="19"/>
        </w:rPr>
        <w:t>Có thể ảnh hưởng đến lịch bảo trì tiếp theo, báo cáo tuân thủ, theo dõi hiệu suất thiết bị và kiểm tra hồ sơ tại bệnh viện.</w:t>
      </w:r>
    </w:p>
    <w:p>
      <w:pPr>
        <w:spacing w:before="100" w:after="40"/>
      </w:pPr>
      <w:r>
        <w:rPr>
          <w:rFonts w:ascii="Arial" w:hAnsi="Arial" w:eastAsia="Arial"/>
          <w:b/>
          <w:sz w:val="22"/>
        </w:rPr>
        <w:t>7. Đề xuất kiểm tra và điều chỉnh</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1F4E78"/>
            <w:vAlign w:val="center"/>
            <w:tcMar>
              <w:top w:w="60" w:type="dxa"/>
              <w:start w:w="80" w:type="dxa"/>
              <w:bottom w:w="60" w:type="dxa"/>
              <w:end w:w="80" w:type="dxa"/>
            </w:tcMar>
          </w:tcPr>
          <w:p>
            <w:pPr>
              <w:spacing w:after="0"/>
              <w:jc w:val="center"/>
            </w:pPr>
            <w:r>
              <w:rPr>
                <w:rFonts w:ascii="Arial" w:hAnsi="Arial" w:eastAsia="Arial"/>
                <w:b/>
                <w:sz w:val="18"/>
              </w:rPr>
              <w:t>Hạng mục</w:t>
            </w:r>
          </w:p>
        </w:tc>
        <w:tc>
          <w:tcPr>
            <w:tcW w:type="dxa" w:w="5100"/>
            <w:shd w:fill="1F4E78"/>
            <w:vAlign w:val="center"/>
            <w:tcMar>
              <w:top w:w="60" w:type="dxa"/>
              <w:start w:w="80" w:type="dxa"/>
              <w:bottom w:w="60" w:type="dxa"/>
              <w:end w:w="80" w:type="dxa"/>
            </w:tcMar>
          </w:tcPr>
          <w:p>
            <w:pPr>
              <w:spacing w:after="0"/>
              <w:jc w:val="center"/>
            </w:pPr>
            <w:r>
              <w:rPr>
                <w:rFonts w:ascii="Arial" w:hAnsi="Arial" w:eastAsia="Arial"/>
                <w:b/>
                <w:sz w:val="18"/>
              </w:rPr>
              <w:t>Nội dung đề xuất</w:t>
            </w:r>
          </w:p>
        </w:tc>
      </w:tr>
      <w:tr>
        <w:tc>
          <w:tcPr>
            <w:tcW w:type="dxa" w:w="5100"/>
            <w:shd w:fill="EAF2F8"/>
            <w:vAlign w:val="center"/>
            <w:tcMar>
              <w:top w:w="60" w:type="dxa"/>
              <w:start w:w="80" w:type="dxa"/>
              <w:bottom w:w="60" w:type="dxa"/>
              <w:end w:w="80" w:type="dxa"/>
            </w:tcMar>
          </w:tcPr>
          <w:p>
            <w:pPr>
              <w:spacing w:after="0"/>
            </w:pPr>
            <w:r>
              <w:rPr>
                <w:rFonts w:ascii="Arial" w:hAnsi="Arial" w:eastAsia="Arial"/>
                <w:b/>
                <w:sz w:val="17"/>
              </w:rPr>
              <w:t>Ma trận phân quyền</w:t>
            </w:r>
          </w:p>
        </w:tc>
        <w:tc>
          <w:tcPr>
            <w:tcW w:type="dxa" w:w="5100"/>
            <w:vAlign w:val="center"/>
            <w:tcMar>
              <w:top w:w="60" w:type="dxa"/>
              <w:start w:w="80" w:type="dxa"/>
              <w:bottom w:w="60" w:type="dxa"/>
              <w:end w:w="80" w:type="dxa"/>
            </w:tcMar>
          </w:tcPr>
          <w:p>
            <w:pPr>
              <w:spacing w:after="0"/>
            </w:pPr>
            <w:r>
              <w:rPr>
                <w:rFonts w:ascii="Arial" w:hAnsi="Arial" w:eastAsia="Arial"/>
                <w:b w:val="0"/>
                <w:sz w:val="17"/>
              </w:rPr>
              <w:t>Kiểm tra quyền hoàn thành phiếu/lệnh bảo trì của kỹ thuật viên bảo trì, Phòng Vật tư - Thiết bị y tế, quản lý bảo trì và quản trị hệ thống.</w:t>
            </w:r>
          </w:p>
        </w:tc>
      </w:tr>
      <w:tr>
        <w:tc>
          <w:tcPr>
            <w:tcW w:type="dxa" w:w="5100"/>
            <w:shd w:fill="EAF2F8"/>
            <w:vAlign w:val="center"/>
            <w:tcMar>
              <w:top w:w="60" w:type="dxa"/>
              <w:start w:w="80" w:type="dxa"/>
              <w:bottom w:w="60" w:type="dxa"/>
              <w:end w:w="80" w:type="dxa"/>
            </w:tcMar>
          </w:tcPr>
          <w:p>
            <w:pPr>
              <w:spacing w:after="0"/>
            </w:pPr>
            <w:r>
              <w:rPr>
                <w:rFonts w:ascii="Arial" w:hAnsi="Arial" w:eastAsia="Arial"/>
                <w:b/>
                <w:sz w:val="17"/>
              </w:rPr>
              <w:t>Người được phân công</w:t>
            </w:r>
          </w:p>
        </w:tc>
        <w:tc>
          <w:tcPr>
            <w:tcW w:type="dxa" w:w="5100"/>
            <w:vAlign w:val="center"/>
            <w:tcMar>
              <w:top w:w="60" w:type="dxa"/>
              <w:start w:w="80" w:type="dxa"/>
              <w:bottom w:w="60" w:type="dxa"/>
              <w:end w:w="80" w:type="dxa"/>
            </w:tcMar>
          </w:tcPr>
          <w:p>
            <w:pPr>
              <w:spacing w:after="0"/>
            </w:pPr>
            <w:r>
              <w:rPr>
                <w:rFonts w:ascii="Arial" w:hAnsi="Arial" w:eastAsia="Arial"/>
                <w:b w:val="0"/>
                <w:sz w:val="17"/>
              </w:rPr>
              <w:t>Đối chiếu đúng tài khoản/người thực hiện/đơn vị được giao trên lệnh; không chặn nhầm người được phân công.</w:t>
            </w:r>
          </w:p>
        </w:tc>
      </w:tr>
      <w:tr>
        <w:tc>
          <w:tcPr>
            <w:tcW w:type="dxa" w:w="5100"/>
            <w:shd w:fill="EAF2F8"/>
            <w:vAlign w:val="center"/>
            <w:tcMar>
              <w:top w:w="60" w:type="dxa"/>
              <w:start w:w="80" w:type="dxa"/>
              <w:bottom w:w="60" w:type="dxa"/>
              <w:end w:w="80" w:type="dxa"/>
            </w:tcMar>
          </w:tcPr>
          <w:p>
            <w:pPr>
              <w:spacing w:after="0"/>
            </w:pPr>
            <w:r>
              <w:rPr>
                <w:rFonts w:ascii="Arial" w:hAnsi="Arial" w:eastAsia="Arial"/>
                <w:b/>
                <w:sz w:val="17"/>
              </w:rPr>
              <w:t>Điều kiện kích hoạt nút</w:t>
            </w:r>
          </w:p>
        </w:tc>
        <w:tc>
          <w:tcPr>
            <w:tcW w:type="dxa" w:w="5100"/>
            <w:vAlign w:val="center"/>
            <w:tcMar>
              <w:top w:w="60" w:type="dxa"/>
              <w:start w:w="80" w:type="dxa"/>
              <w:bottom w:w="60" w:type="dxa"/>
              <w:end w:w="80" w:type="dxa"/>
            </w:tcMar>
          </w:tcPr>
          <w:p>
            <w:pPr>
              <w:spacing w:after="0"/>
            </w:pPr>
            <w:r>
              <w:rPr>
                <w:rFonts w:ascii="Arial" w:hAnsi="Arial" w:eastAsia="Arial"/>
                <w:b w:val="0"/>
                <w:sz w:val="17"/>
              </w:rPr>
              <w:t>Tách rõ điều kiện “đủ dữ liệu bắt buộc” và “đủ quyền”; kích hoạt nút khi cả hai điều kiện đều đạt.</w:t>
            </w:r>
          </w:p>
        </w:tc>
      </w:tr>
      <w:tr>
        <w:tc>
          <w:tcPr>
            <w:tcW w:type="dxa" w:w="5100"/>
            <w:shd w:fill="EAF2F8"/>
            <w:vAlign w:val="center"/>
            <w:tcMar>
              <w:top w:w="60" w:type="dxa"/>
              <w:start w:w="80" w:type="dxa"/>
              <w:bottom w:w="60" w:type="dxa"/>
              <w:end w:w="80" w:type="dxa"/>
            </w:tcMar>
          </w:tcPr>
          <w:p>
            <w:pPr>
              <w:spacing w:after="0"/>
            </w:pPr>
            <w:r>
              <w:rPr>
                <w:rFonts w:ascii="Arial" w:hAnsi="Arial" w:eastAsia="Arial"/>
                <w:b/>
                <w:sz w:val="17"/>
              </w:rPr>
              <w:t>Thông báo quyền</w:t>
            </w:r>
          </w:p>
        </w:tc>
        <w:tc>
          <w:tcPr>
            <w:tcW w:type="dxa" w:w="5100"/>
            <w:vAlign w:val="center"/>
            <w:tcMar>
              <w:top w:w="60" w:type="dxa"/>
              <w:start w:w="80" w:type="dxa"/>
              <w:bottom w:w="60" w:type="dxa"/>
              <w:end w:w="80" w:type="dxa"/>
            </w:tcMar>
          </w:tcPr>
          <w:p>
            <w:pPr>
              <w:spacing w:after="0"/>
            </w:pPr>
            <w:r>
              <w:rPr>
                <w:rFonts w:ascii="Arial" w:hAnsi="Arial" w:eastAsia="Arial"/>
                <w:b w:val="0"/>
                <w:sz w:val="17"/>
              </w:rPr>
              <w:t>Nếu thiếu quyền, thông báo rõ: “Tài khoản chưa được cấp quyền hoàn thành lệnh bảo trì. Vui lòng liên hệ Quản trị hệ thống hoặc Quản lý bảo trì.”</w:t>
            </w:r>
          </w:p>
        </w:tc>
      </w:tr>
      <w:tr>
        <w:tc>
          <w:tcPr>
            <w:tcW w:type="dxa" w:w="5100"/>
            <w:shd w:fill="EAF2F8"/>
            <w:vAlign w:val="center"/>
            <w:tcMar>
              <w:top w:w="60" w:type="dxa"/>
              <w:start w:w="80" w:type="dxa"/>
              <w:bottom w:w="60" w:type="dxa"/>
              <w:end w:w="80" w:type="dxa"/>
            </w:tcMar>
          </w:tcPr>
          <w:p>
            <w:pPr>
              <w:spacing w:after="0"/>
            </w:pPr>
            <w:r>
              <w:rPr>
                <w:rFonts w:ascii="Arial" w:hAnsi="Arial" w:eastAsia="Arial"/>
                <w:b/>
                <w:sz w:val="17"/>
              </w:rPr>
              <w:t>Audit log</w:t>
            </w:r>
          </w:p>
        </w:tc>
        <w:tc>
          <w:tcPr>
            <w:tcW w:type="dxa" w:w="5100"/>
            <w:vAlign w:val="center"/>
            <w:tcMar>
              <w:top w:w="60" w:type="dxa"/>
              <w:start w:w="80" w:type="dxa"/>
              <w:bottom w:w="60" w:type="dxa"/>
              <w:end w:w="80" w:type="dxa"/>
            </w:tcMar>
          </w:tcPr>
          <w:p>
            <w:pPr>
              <w:spacing w:after="0"/>
            </w:pPr>
            <w:r>
              <w:rPr>
                <w:rFonts w:ascii="Arial" w:hAnsi="Arial" w:eastAsia="Arial"/>
                <w:b w:val="0"/>
                <w:sz w:val="17"/>
              </w:rPr>
              <w:t>Ghi nhận người thao tác, thời gian, trạng thái trước/sau và phiên bản dữ liệu khi hoàn thành.</w:t>
            </w:r>
          </w:p>
        </w:tc>
      </w:tr>
    </w:tbl>
    <w:p>
      <w:pPr>
        <w:spacing w:before="100" w:after="40"/>
      </w:pPr>
      <w:r>
        <w:rPr>
          <w:rFonts w:ascii="Arial" w:hAnsi="Arial" w:eastAsia="Arial"/>
          <w:b/>
          <w:sz w:val="22"/>
        </w:rPr>
        <w:t>8. Tiêu chí nghiệm thu</w:t>
      </w:r>
    </w:p>
    <w:p>
      <w:pPr>
        <w:pStyle w:val="ListBullet"/>
        <w:spacing w:after="16"/>
        <w:ind w:left="283"/>
      </w:pPr>
      <w:r>
        <w:rPr>
          <w:rFonts w:ascii="Arial" w:hAnsi="Arial" w:eastAsia="Arial"/>
          <w:sz w:val="19"/>
        </w:rPr>
        <w:t>Tài khoản được phân công và có quyền phù hợp có thể nhấn “Hoàn thành bảo trì” sau khi hoàn tất các trường bắt buộc.</w:t>
      </w:r>
    </w:p>
    <w:p>
      <w:pPr>
        <w:pStyle w:val="ListBullet"/>
        <w:spacing w:after="16"/>
        <w:ind w:left="283"/>
      </w:pPr>
      <w:r>
        <w:rPr>
          <w:rFonts w:ascii="Arial" w:hAnsi="Arial" w:eastAsia="Arial"/>
          <w:sz w:val="19"/>
        </w:rPr>
        <w:t>Phiếu/lệnh bảo trì chuyển đúng trạng thái hoàn thành và không còn hiển thị thông báo thiếu quyền đối với người dùng hợp lệ.</w:t>
      </w:r>
    </w:p>
    <w:p>
      <w:pPr>
        <w:pStyle w:val="ListBullet"/>
        <w:spacing w:after="16"/>
        <w:ind w:left="283"/>
      </w:pPr>
      <w:r>
        <w:rPr>
          <w:rFonts w:ascii="Arial" w:hAnsi="Arial" w:eastAsia="Arial"/>
          <w:sz w:val="19"/>
        </w:rPr>
        <w:t>Toàn bộ kết quả từng hạng mục, ghi chú kỹ thuật viên, trạng thái gắn tem và thời gian thực hiện được lưu chính xác.</w:t>
      </w:r>
    </w:p>
    <w:p>
      <w:pPr>
        <w:pStyle w:val="ListBullet"/>
        <w:spacing w:after="16"/>
        <w:ind w:left="283"/>
      </w:pPr>
      <w:r>
        <w:rPr>
          <w:rFonts w:ascii="Arial" w:hAnsi="Arial" w:eastAsia="Arial"/>
          <w:sz w:val="19"/>
        </w:rPr>
        <w:t>Hệ thống ghi nhật ký người hoàn thành và thời điểm hoàn thành.</w:t>
      </w:r>
    </w:p>
    <w:p>
      <w:pPr>
        <w:pStyle w:val="ListBullet"/>
        <w:spacing w:after="16"/>
        <w:ind w:left="283"/>
      </w:pPr>
      <w:r>
        <w:rPr>
          <w:rFonts w:ascii="Arial" w:hAnsi="Arial" w:eastAsia="Arial"/>
          <w:sz w:val="19"/>
        </w:rPr>
        <w:t>Tài khoản không có quyền vẫn không thể hoàn thành và nhận được thông báo rõ ràng, đúng nghiệp vụ.</w:t>
      </w:r>
    </w:p>
    <w:p>
      <w:pPr>
        <w:pStyle w:val="ListBullet"/>
        <w:spacing w:after="16"/>
        <w:ind w:left="283"/>
      </w:pPr>
      <w:r>
        <w:rPr>
          <w:rFonts w:ascii="Arial" w:hAnsi="Arial" w:eastAsia="Arial"/>
          <w:sz w:val="19"/>
        </w:rPr>
        <w:t>Retest với: kỹ thuật viên được phân công, kỹ thuật viên không được phân công, quản lý bảo trì và quản trị hệ thống.</w:t>
      </w:r>
    </w:p>
    <w:p>
      <w:pPr>
        <w:spacing w:before="100" w:after="40"/>
      </w:pPr>
      <w:r>
        <w:rPr>
          <w:rFonts w:ascii="Arial" w:hAnsi="Arial" w:eastAsia="Arial"/>
          <w:b/>
          <w:sz w:val="22"/>
        </w:rPr>
        <w:t>9. Ảnh minh chứng</w:t>
      </w:r>
    </w:p>
    <w:p>
      <w:pPr>
        <w:spacing w:after="20"/>
        <w:jc w:val="center"/>
      </w:pPr>
      <w:r>
        <w:drawing>
          <wp:inline xmlns:a="http://schemas.openxmlformats.org/drawingml/2006/main" xmlns:pic="http://schemas.openxmlformats.org/drawingml/2006/picture">
            <wp:extent cx="5303520" cy="2550144"/>
            <wp:docPr id="1" name="Picture 1"/>
            <wp:cNvGraphicFramePr>
              <a:graphicFrameLocks noChangeAspect="1"/>
            </wp:cNvGraphicFramePr>
            <a:graphic>
              <a:graphicData uri="http://schemas.openxmlformats.org/drawingml/2006/picture">
                <pic:pic>
                  <pic:nvPicPr>
                    <pic:cNvPr id="0" name="image(8).png"/>
                    <pic:cNvPicPr/>
                  </pic:nvPicPr>
                  <pic:blipFill>
                    <a:blip r:embed="rId9"/>
                    <a:stretch>
                      <a:fillRect/>
                    </a:stretch>
                  </pic:blipFill>
                  <pic:spPr>
                    <a:xfrm>
                      <a:off x="0" y="0"/>
                      <a:ext cx="5303520" cy="2550144"/>
                    </a:xfrm>
                    <a:prstGeom prst="rect"/>
                  </pic:spPr>
                </pic:pic>
              </a:graphicData>
            </a:graphic>
          </wp:inline>
        </w:drawing>
      </w:r>
    </w:p>
    <w:p>
      <w:pPr>
        <w:spacing w:after="40"/>
        <w:jc w:val="center"/>
      </w:pPr>
      <w:r>
        <w:rPr>
          <w:rFonts w:ascii="Arial" w:hAnsi="Arial" w:eastAsia="Arial"/>
          <w:i/>
          <w:sz w:val="17"/>
        </w:rPr>
        <w:t>Ảnh minh chứng: Nút “Hoàn thành bảo trì” bị vô hiệu hóa và hiển thị thông báo “Bạn không có quyền hoàn thành bảo trì”.</w:t>
      </w:r>
    </w:p>
    <w:p>
      <w:pPr>
        <w:spacing w:before="100" w:after="40"/>
      </w:pPr>
      <w:r>
        <w:rPr>
          <w:rFonts w:ascii="Arial" w:hAnsi="Arial" w:eastAsia="Arial"/>
          <w:b/>
          <w:sz w:val="22"/>
        </w:rPr>
        <w:t>10. Khu vực cập nhật xử lý cho Dev/Tester</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Mar>
              <w:top w:w="60" w:type="dxa"/>
              <w:start w:w="80" w:type="dxa"/>
              <w:bottom w:w="60" w:type="dxa"/>
              <w:end w:w="80" w:type="dxa"/>
            </w:tcMar>
          </w:tcPr>
          <w:p>
            <w:pPr>
              <w:spacing w:after="0"/>
            </w:pPr>
            <w:r>
              <w:rPr>
                <w:rFonts w:ascii="Arial" w:hAnsi="Arial" w:eastAsia="Arial"/>
                <w:b/>
                <w:sz w:val="17"/>
              </w:rPr>
              <w:t>Nguyên nhân gốc / quyền bị thiếu hoặc cấu hình sai</w:t>
            </w:r>
          </w:p>
        </w:tc>
        <w:tc>
          <w:tcPr>
            <w:tcW w:type="dxa" w:w="5100"/>
            <w:vAlign w:val="center"/>
            <w:tcMar>
              <w:top w:w="60" w:type="dxa"/>
              <w:start w:w="80" w:type="dxa"/>
              <w:bottom w:w="60" w:type="dxa"/>
              <w:end w:w="80" w:type="dxa"/>
            </w:tcMar>
          </w:tcPr>
          <w:p>
            <w:pPr>
              <w:spacing w:after="0"/>
            </w:pPr>
            <w:r>
              <w:rPr>
                <w:rFonts w:ascii="Arial" w:hAnsi="Arial" w:eastAsia="Arial"/>
                <w:b w:val="0"/>
                <w:sz w:val="17"/>
              </w:rPr>
            </w:r>
          </w:p>
        </w:tc>
      </w:tr>
      <w:tr>
        <w:tc>
          <w:tcPr>
            <w:tcW w:type="dxa" w:w="5100"/>
            <w:shd w:fill="D9EAF7"/>
            <w:vAlign w:val="center"/>
            <w:tcMar>
              <w:top w:w="60" w:type="dxa"/>
              <w:start w:w="80" w:type="dxa"/>
              <w:bottom w:w="60" w:type="dxa"/>
              <w:end w:w="80" w:type="dxa"/>
            </w:tcMar>
          </w:tcPr>
          <w:p>
            <w:pPr>
              <w:spacing w:after="0"/>
            </w:pPr>
            <w:r>
              <w:rPr>
                <w:rFonts w:ascii="Arial" w:hAnsi="Arial" w:eastAsia="Arial"/>
                <w:b/>
                <w:sz w:val="17"/>
              </w:rPr>
              <w:t>Phương án xử lý / Build đã sửa</w:t>
            </w:r>
          </w:p>
        </w:tc>
        <w:tc>
          <w:tcPr>
            <w:tcW w:type="dxa" w:w="5100"/>
            <w:vAlign w:val="center"/>
            <w:tcMar>
              <w:top w:w="60" w:type="dxa"/>
              <w:start w:w="80" w:type="dxa"/>
              <w:bottom w:w="60" w:type="dxa"/>
              <w:end w:w="80" w:type="dxa"/>
            </w:tcMar>
          </w:tcPr>
          <w:p>
            <w:pPr>
              <w:spacing w:after="0"/>
            </w:pPr>
            <w:r>
              <w:rPr>
                <w:rFonts w:ascii="Arial" w:hAnsi="Arial" w:eastAsia="Arial"/>
                <w:b w:val="0"/>
                <w:sz w:val="17"/>
              </w:rPr>
            </w:r>
          </w:p>
        </w:tc>
      </w:tr>
      <w:tr>
        <w:tc>
          <w:tcPr>
            <w:tcW w:type="dxa" w:w="5100"/>
            <w:shd w:fill="D9EAF7"/>
            <w:vAlign w:val="center"/>
            <w:tcMar>
              <w:top w:w="60" w:type="dxa"/>
              <w:start w:w="80" w:type="dxa"/>
              <w:bottom w:w="60" w:type="dxa"/>
              <w:end w:w="80" w:type="dxa"/>
            </w:tcMar>
          </w:tcPr>
          <w:p>
            <w:pPr>
              <w:spacing w:after="0"/>
            </w:pPr>
            <w:r>
              <w:rPr>
                <w:rFonts w:ascii="Arial" w:hAnsi="Arial" w:eastAsia="Arial"/>
                <w:b/>
                <w:sz w:val="17"/>
              </w:rPr>
              <w:t>Kết quả Dev tự kiểm tra</w:t>
            </w:r>
          </w:p>
        </w:tc>
        <w:tc>
          <w:tcPr>
            <w:tcW w:type="dxa" w:w="5100"/>
            <w:vAlign w:val="center"/>
            <w:tcMar>
              <w:top w:w="60" w:type="dxa"/>
              <w:start w:w="80" w:type="dxa"/>
              <w:bottom w:w="60" w:type="dxa"/>
              <w:end w:w="80" w:type="dxa"/>
            </w:tcMar>
          </w:tcPr>
          <w:p>
            <w:pPr>
              <w:spacing w:after="0"/>
            </w:pPr>
            <w:r>
              <w:rPr>
                <w:rFonts w:ascii="Arial" w:hAnsi="Arial" w:eastAsia="Arial"/>
                <w:b w:val="0"/>
                <w:sz w:val="17"/>
              </w:rPr>
            </w:r>
          </w:p>
        </w:tc>
      </w:tr>
      <w:tr>
        <w:tc>
          <w:tcPr>
            <w:tcW w:type="dxa" w:w="5100"/>
            <w:shd w:fill="D9EAF7"/>
            <w:vAlign w:val="center"/>
            <w:tcMar>
              <w:top w:w="60" w:type="dxa"/>
              <w:start w:w="80" w:type="dxa"/>
              <w:bottom w:w="60" w:type="dxa"/>
              <w:end w:w="80" w:type="dxa"/>
            </w:tcMar>
          </w:tcPr>
          <w:p>
            <w:pPr>
              <w:spacing w:after="0"/>
            </w:pPr>
            <w:r>
              <w:rPr>
                <w:rFonts w:ascii="Arial" w:hAnsi="Arial" w:eastAsia="Arial"/>
                <w:b/>
                <w:sz w:val="17"/>
              </w:rPr>
              <w:t>Ngày, kết quả và người retest</w:t>
            </w:r>
          </w:p>
        </w:tc>
        <w:tc>
          <w:tcPr>
            <w:tcW w:type="dxa" w:w="5100"/>
            <w:vAlign w:val="center"/>
            <w:tcMar>
              <w:top w:w="60" w:type="dxa"/>
              <w:start w:w="80" w:type="dxa"/>
              <w:bottom w:w="60" w:type="dxa"/>
              <w:end w:w="80" w:type="dxa"/>
            </w:tcMar>
          </w:tcPr>
          <w:p>
            <w:pPr>
              <w:spacing w:after="0"/>
            </w:pPr>
            <w:r>
              <w:rPr>
                <w:rFonts w:ascii="Arial" w:hAnsi="Arial" w:eastAsia="Arial"/>
                <w:b w:val="0"/>
                <w:sz w:val="17"/>
              </w:rPr>
            </w:r>
          </w:p>
        </w:tc>
      </w:tr>
      <w:tr>
        <w:tc>
          <w:tcPr>
            <w:tcW w:type="dxa" w:w="5100"/>
            <w:shd w:fill="D9EAF7"/>
            <w:vAlign w:val="center"/>
            <w:tcMar>
              <w:top w:w="60" w:type="dxa"/>
              <w:start w:w="80" w:type="dxa"/>
              <w:bottom w:w="60" w:type="dxa"/>
              <w:end w:w="80" w:type="dxa"/>
            </w:tcMar>
          </w:tcPr>
          <w:p>
            <w:pPr>
              <w:spacing w:after="0"/>
            </w:pPr>
            <w:r>
              <w:rPr>
                <w:rFonts w:ascii="Arial" w:hAnsi="Arial" w:eastAsia="Arial"/>
                <w:b/>
                <w:sz w:val="17"/>
              </w:rPr>
              <w:t>Ghi chú</w:t>
            </w:r>
          </w:p>
        </w:tc>
        <w:tc>
          <w:tcPr>
            <w:tcW w:type="dxa" w:w="5100"/>
            <w:vAlign w:val="center"/>
            <w:tcMar>
              <w:top w:w="60" w:type="dxa"/>
              <w:start w:w="80" w:type="dxa"/>
              <w:bottom w:w="60" w:type="dxa"/>
              <w:end w:w="80" w:type="dxa"/>
            </w:tcMar>
          </w:tcPr>
          <w:p>
            <w:pPr>
              <w:spacing w:after="0"/>
            </w:pPr>
            <w:r>
              <w:rPr>
                <w:rFonts w:ascii="Arial" w:hAnsi="Arial" w:eastAsia="Arial"/>
                <w:b w:val="0"/>
                <w:sz w:val="17"/>
              </w:rPr>
            </w:r>
          </w:p>
        </w:tc>
      </w:tr>
    </w:tbl>
    <w:sectPr w:rsidR="00FC693F" w:rsidRPr="0006063C" w:rsidSect="00034616">
      <w:footerReference w:type="default" r:id="rId10"/>
      <w:pgSz w:w="12240" w:h="15840"/>
      <w:pgMar w:top="822" w:right="1020" w:bottom="822"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AssetCore – Phiếu theo dõi vấn đề ISS-005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ISS-005 – Không có quyền hoàn thành bảo trì</dc:title>
  <dc:subject/>
  <dc:creator>Miyano Vietnam</dc:creator>
  <cp:keywords/>
  <dc:description>generated by python-docx</dc:description>
  <cp:lastModifiedBy/>
  <cp:revision>1</cp:revision>
  <dcterms:created xsi:type="dcterms:W3CDTF">2013-12-23T23:15:00Z</dcterms:created>
  <dcterms:modified xsi:type="dcterms:W3CDTF">2013-12-23T23:15:00Z</dcterms:modified>
  <cp:category/>
</cp:coreProperties>
</file>