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18/08/2026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Khách hàng chưa có màn hình mới nào — các màn của bệnh viện thuộc bước 5–9, chưa làm.</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Bốn bước, và thứ tự là bắt buộc</w:t>
      </w:r>
      <w:r>
        <w:rPr>
          <w:b w:val="0"/>
          <w:i w:val="0"/>
        </w:rPr>
        <w:t xml:space="preserve"> — hệ thống sẽ chặn nếu làm sai thứ tự.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Dùng đúng chức năng cấp tài khoản cổng đang có. Hệ thống tự quyết vai trò:</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Tình huống</w:t>
            </w:r>
          </w:p>
        </w:tc>
        <w:tc>
          <w:tcPr>
            <w:tcW w:type="dxa" w:w="4320"/>
          </w:tcPr>
          <w:p>
            <w:r>
              <w:rPr>
                <w:b/>
              </w:rPr>
            </w:r>
            <w:r>
              <w:rPr>
                <w:b/>
                <w:i w:val="0"/>
              </w:rPr>
              <w:t>Kết quả</w:t>
            </w:r>
          </w:p>
        </w:tc>
      </w:tr>
      <w:tr>
        <w:tc>
          <w:tcPr>
            <w:tcW w:type="dxa" w:w="4320"/>
          </w:tcPr>
          <w:p>
            <w:r/>
            <w:r>
              <w:rPr>
                <w:b w:val="0"/>
                <w:i w:val="0"/>
              </w:rPr>
              <w:t xml:space="preserve">Bệnh viện </w:t>
            </w:r>
            <w:r>
              <w:rPr>
                <w:b/>
                <w:i w:val="0"/>
              </w:rPr>
              <w:t>chưa có</w:t>
            </w:r>
            <w:r>
              <w:rPr>
                <w:b w:val="0"/>
                <w:i w:val="0"/>
              </w:rPr>
              <w:t xml:space="preserve"> tài khoản nào</w:t>
            </w:r>
          </w:p>
        </w:tc>
        <w:tc>
          <w:tcPr>
            <w:tcW w:type="dxa" w:w="4320"/>
          </w:tcPr>
          <w:p>
            <w:r/>
            <w:r>
              <w:rPr>
                <w:b w:val="0"/>
                <w:i w:val="0"/>
              </w:rPr>
              <w:t xml:space="preserve">Tài khoản đầu tiên thành </w:t>
            </w:r>
            <w:r>
              <w:rPr>
                <w:b/>
                <w:i w:val="0"/>
              </w:rPr>
              <w:t>Quản lý</w:t>
            </w:r>
            <w:r>
              <w:rPr>
                <w:b w:val="0"/>
                <w:i w:val="0"/>
              </w:rPr>
              <w:t xml:space="preserve">, </w:t>
            </w:r>
            <w:r>
              <w:rPr>
                <w:b/>
                <w:i w:val="0"/>
              </w:rPr>
              <w:t>đang hoạt động</w:t>
            </w:r>
            <w:r>
              <w:rPr>
                <w:b w:val="0"/>
                <w:i w:val="0"/>
              </w:rPr>
              <w:t xml:space="preserve"> — dùng được ngay</w:t>
            </w:r>
          </w:p>
        </w:tc>
      </w:tr>
      <w:tr>
        <w:tc>
          <w:tcPr>
            <w:tcW w:type="dxa" w:w="4320"/>
          </w:tcPr>
          <w:p>
            <w:r/>
            <w:r>
              <w:rPr>
                <w:b w:val="0"/>
                <w:i w:val="0"/>
              </w:rPr>
              <w:t xml:space="preserve">Bệnh viện </w:t>
            </w:r>
            <w:r>
              <w:rPr>
                <w:b/>
                <w:i w:val="0"/>
              </w:rPr>
              <w:t>đã có</w:t>
            </w:r>
            <w:r>
              <w:rPr>
                <w:b w:val="0"/>
                <w:i w:val="0"/>
              </w:rPr>
              <w:t xml:space="preserve"> quản lý</w:t>
            </w:r>
          </w:p>
        </w:tc>
        <w:tc>
          <w:tcPr>
            <w:tcW w:type="dxa" w:w="4320"/>
          </w:tcPr>
          <w:p>
            <w:r/>
            <w:r>
              <w:rPr>
                <w:b w:val="0"/>
                <w:i w:val="0"/>
              </w:rPr>
              <w:t xml:space="preserve">Tài khoản mới thành </w:t>
            </w:r>
            <w:r>
              <w:rPr>
                <w:b/>
                <w:i w:val="0"/>
              </w:rPr>
              <w:t>Nhân viên khoa</w:t>
            </w:r>
            <w:r>
              <w:rPr>
                <w:b w:val="0"/>
                <w:i w:val="0"/>
              </w:rPr>
              <w:t xml:space="preserve">, </w:t>
            </w:r>
            <w:r>
              <w:rPr>
                <w:b/>
                <w:i w:val="0"/>
              </w:rPr>
              <w:t>chưa hoạt động</w:t>
            </w:r>
            <w:r>
              <w:rPr>
                <w:b w:val="0"/>
                <w:i w:val="0"/>
              </w:rPr>
              <w:t xml:space="preserve">, </w:t>
            </w:r>
            <w:r>
              <w:rPr>
                <w:b/>
                <w:i w:val="0"/>
              </w:rPr>
              <w:t>chưa gán khoa</w:t>
            </w:r>
          </w:p>
        </w:tc>
      </w:tr>
    </w:tbl>
    <w:p/>
    <w:p>
      <w:r>
        <w:rPr>
          <w:b w:val="0"/>
          <w:i w:val="0"/>
        </w:rPr>
        <w:t xml:space="preserve">Ở trường hợp thứ hai, hệ thống trả về cờ báo </w:t>
      </w:r>
      <w:r>
        <w:rPr>
          <w:b w:val="0"/>
          <w:i/>
        </w:rPr>
        <w:t>"tài khoản còn chờ gán khoa phòng"</w:t>
      </w:r>
      <w:r>
        <w:rPr>
          <w:b w:val="0"/>
          <w:i w:val="0"/>
        </w:rPr>
        <w:t xml:space="preserve">. </w:t>
      </w:r>
      <w:r>
        <w:rPr>
          <w:b/>
          <w:i w:val="0"/>
        </w:rPr>
        <w:t>Tài khoản đó chưa dùng được</w:t>
      </w:r>
      <w:r>
        <w:rPr>
          <w:b w:val="0"/>
          <w:i w:val="0"/>
        </w:rPr>
        <w:t xml:space="preserve"> — còn bước 4.</w:t>
      </w:r>
    </w:p>
    <w:p>
      <w:pPr>
        <w:pStyle w:val="IntenseQuote"/>
      </w:pPr>
      <w:r>
        <w:rPr>
          <w:b/>
          <w:i w:val="0"/>
        </w:rPr>
        <w:t>Vì sao không gán khoa luôn lúc cấp:</w:t>
      </w:r>
      <w:r>
        <w:rPr>
          <w:b w:val="0"/>
          <w:i w:val="0"/>
        </w:rPr>
        <w:t xml:space="preserve"> người biết nhân viên đó thuộc khoa nào là </w:t>
      </w:r>
      <w:r>
        <w:rPr>
          <w:b/>
          <w:i w:val="0"/>
        </w:rPr>
        <w:t>quản lý bệnh viện</w:t>
      </w:r>
      <w:r>
        <w:rPr>
          <w:b w:val="0"/>
          <w:i w:val="0"/>
        </w:rPr>
        <w:t>, không phải Miyano. Nên tài khoản được tạo trước, gán khoa sau. Đó cũng là lý do nó được tạo ở trạng thái chưa hoạt động thay vì hoạt động mà không thấy gì.</w:t>
      </w:r>
    </w:p>
    <w:p>
      <w:pPr>
        <w:pStyle w:val="Heading3"/>
      </w:pPr>
      <w:r>
        <w:t>Bước 4 — Gán khoa phòng rồi kích hoạt</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r>
        <w:rPr>
          <w:b w:val="0"/>
          <w:i w:val="0"/>
        </w:rPr>
        <w:t>Xong bước này tài khoản mới dùng được.</w:t>
      </w:r>
    </w:p>
    <w:p>
      <w:pPr>
        <w:pStyle w:val="IntenseQuote"/>
      </w:pPr>
      <w:r>
        <w:rPr>
          <w:b w:val="0"/>
          <w:i w:val="0"/>
        </w:rPr>
        <w:t xml:space="preserve">Hiện quản lý bệnh viện </w:t>
      </w:r>
      <w:r>
        <w:rPr>
          <w:b/>
          <w:i w:val="0"/>
        </w:rPr>
        <w:t>chưa có màn hình</w:t>
      </w:r>
      <w:r>
        <w:rPr>
          <w:b w:val="0"/>
          <w:i w:val="0"/>
        </w:rPr>
        <w:t xml:space="preserve"> để tự làm bước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5.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1 dòng</w:t>
        <w:br/>
        <w:t>select 1 from information_schema.columns</w:t>
        <w:br/>
        <w:t xml:space="preserve"> where table_name='tabSales Order' and column_name='custom_khoa_phong';</w:t>
        <w:br/>
        <w:br/>
        <w:t>-- phải có dòng, và skipped = 0</w:t>
        <w:br/>
        <w:t>select name, creation, skipped from `tabPatch Log`</w:t>
        <w:br/>
        <w:t xml:space="preserve"> where patch like '%them_khoa_phong_vao_don_hang%';</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6.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Chưa có phiếu Đề xuất mua và luồng duyệt.</w:t>
      </w:r>
      <w:r>
        <w:rPr>
          <w:b w:val="0"/>
          <w:i w:val="0"/>
        </w:rPr>
        <w:t xml:space="preserve"> Nhân viên khoa hiện đặt hàng thẳng như trước, chỉ khác là đơn được đóng dấu khoa. Bước 5–6.</w:t>
      </w:r>
    </w:p>
    <w:p>
      <w:pPr>
        <w:pStyle w:val="ListNumber"/>
      </w:pPr>
      <w:r>
        <w:rPr>
          <w:b/>
          <w:i w:val="0"/>
        </w:rPr>
        <w:t>Chưa có uỷ quyền tạm thời.</w:t>
      </w:r>
      <w:r>
        <w:rPr>
          <w:b w:val="0"/>
          <w:i w:val="0"/>
        </w:rPr>
        <w:t xml:space="preserve"> Quản lý đi vắng thì chưa có ai duyệt thay. Bước 7.</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