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color w:val="1F4E79"/>
          <w:sz w:val="64"/>
          <w:szCs w:val="64"/>
        </w:rPr>
        <w:t xml:space="preserve">SUPPLYCORE</w:t>
      </w:r>
    </w:p>
    <w:p>
      <w:pPr>
        <w:spacing w:after="200" w:before="0"/>
        <w:jc w:val="center"/>
      </w:pPr>
      <w:r>
        <w:rPr>
          <w:rFonts w:ascii="Times New Roman" w:cs="Times New Roman" w:eastAsia="Times New Roman" w:hAnsi="Times New Roman"/>
          <w:color w:val="2E75B6"/>
          <w:sz w:val="32"/>
          <w:szCs w:val="32"/>
        </w:rPr>
        <w:t xml:space="preserve">Hệ thống Quản lý Chuỗi Cung Ứng Vật Tư Y Tế</w:t>
      </w:r>
    </w:p>
    <w:p>
      <w:pPr>
        <w:shd w:fill="1F4E79" w:color="auto" w:val="clear"/>
        <w:spacing w:after="120" w:before="800"/>
        <w:jc w:val="center"/>
      </w:pPr>
      <w:r>
        <w:rPr>
          <w:rFonts w:ascii="Times New Roman" w:cs="Times New Roman" w:eastAsia="Times New Roman" w:hAnsi="Times New Roman"/>
          <w:b/>
          <w:bCs/>
          <w:color w:val="FFFFFF"/>
          <w:sz w:val="40"/>
          <w:szCs w:val="40"/>
        </w:rPr>
        <w:t xml:space="preserve">SƠ ĐỒ &amp; MÔ TẢ TRƯỜNG HỢP SỬ DỤNG</w:t>
      </w:r>
    </w:p>
    <w:p>
      <w:pPr>
        <w:spacing w:after="0" w:before="120"/>
        <w:jc w:val="center"/>
      </w:pPr>
      <w:r>
        <w:rPr>
          <w:rFonts w:ascii="Times New Roman" w:cs="Times New Roman" w:eastAsia="Times New Roman" w:hAnsi="Times New Roman"/>
          <w:color w:val="2E75B6"/>
          <w:sz w:val="28"/>
          <w:szCs w:val="28"/>
        </w:rPr>
        <w:t xml:space="preserve">Use Case Diagram &amp; Descriptions</w:t>
      </w:r>
    </w:p>
    <w:p>
      <w:pPr>
        <w:spacing w:after="80" w:before="1200"/>
        <w:jc w:val="center"/>
      </w:pPr>
      <w:r>
        <w:rPr>
          <w:rFonts w:ascii="Times New Roman" w:cs="Times New Roman" w:eastAsia="Times New Roman" w:hAnsi="Times New Roman"/>
          <w:sz w:val="22"/>
          <w:szCs w:val="22"/>
        </w:rPr>
        <w:t xml:space="preserve">Phiên bản: v2.0  |  Ngày: 05/05/2026</w:t>
      </w:r>
    </w:p>
    <w:p>
      <w:pPr>
        <w:spacing w:after="80" w:before="60"/>
        <w:jc w:val="center"/>
      </w:pPr>
      <w:r>
        <w:rPr>
          <w:rFonts w:ascii="Times New Roman" w:cs="Times New Roman" w:eastAsia="Times New Roman" w:hAnsi="Times New Roman"/>
          <w:color w:val="666666"/>
          <w:sz w:val="20"/>
          <w:szCs w:val="20"/>
        </w:rPr>
        <w:t xml:space="preserve">Tài liệu: SC-PH1-UC-003  |  Phase 1 – Yêu cầu &amp; Phân tích</w:t>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1. THÔNG TIN TÀI LIỆU</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Thuộc tính</w:t>
            </w:r>
          </w:p>
        </w:tc>
        <w:tc>
          <w:tcPr>
            <w:tcW w:type="dxa" w:w="7346"/>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Giá trị</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Tên tài liệu</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Use Case Diagram &amp; Descriptions – SupplyCore</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Mã tài liệu</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SC-PH1-UC-003</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Phiên bản</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v2.0</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Ngày tạo</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01/05/2026</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Ngày cập nhật</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05/05/2026</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Tác giả</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Business Analysis Team – SupplyCore Project</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Phê duyệt</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Project Manager / Solution Architect</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Phạm vi</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37 Use Cases – 12 nhóm module + System Admin</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Nền tảng</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Frappe Framework v15 + ERPNext v15 (Custom App)</w:t>
            </w:r>
          </w:p>
        </w:tc>
      </w:tr>
      <w:tr>
        <w:tc>
          <w:tcPr>
            <w:tcW w:type="dxa" w:w="2400"/>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bCs/>
                <w:sz w:val="18"/>
                <w:szCs w:val="18"/>
              </w:rPr>
              <w:t xml:space="preserve">Trạng thái</w:t>
            </w:r>
          </w:p>
        </w:tc>
        <w:tc>
          <w:tcPr>
            <w:tcW w:type="dxa" w:w="73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Đã phê duyệt – Phase 1 Final</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2. DANH SÁCH TÁC NHÂN (ACTORS)</w:t>
      </w:r>
    </w:p>
    <w:p>
      <w:pPr>
        <w:spacing w:after="60" w:before="60"/>
        <w:jc w:val="left"/>
      </w:pPr>
      <w:r>
        <w:rPr>
          <w:rFonts w:ascii="Times New Roman" w:cs="Times New Roman" w:eastAsia="Times New Roman" w:hAnsi="Times New Roman"/>
          <w:sz w:val="20"/>
          <w:szCs w:val="20"/>
        </w:rPr>
        <w:t xml:space="preserve">Hệ thống SupplyCore có 7 tác nhân người dùng và 3 tác nhân hệ thống như sau:</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46"/>
      </w:tblGrid>
      <w:tr>
        <w:tc>
          <w:tcPr>
            <w:tcW w:type="dxa" w:w="1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STT</w:t>
            </w:r>
          </w:p>
        </w:tc>
        <w:tc>
          <w:tcPr>
            <w:tcW w:type="dxa" w:w="24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w:t>
            </w:r>
          </w:p>
        </w:tc>
        <w:tc>
          <w:tcPr>
            <w:tcW w:type="dxa" w:w="5746"/>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 vai trò</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1</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SC-PURCHASER (Nhân viên mua hàng)</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và quản lý Purchase Order, liên hệ NCC, theo dõi đơn hàng</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2</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SC-STOREKEEPER (Thủ kho)</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Tiếp nhận, xuất/nhập kho, kiểm kho, quản lý vị trí lưu trữ</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3</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SC-WARD-STAFF (Nhân viên khoa phòng)</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phiếu yêu cầu cấp phát, ghi nhận sử dụng vật tư cho bệnh nhân</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4</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SC-ACCOUNTANT (Kế toán)</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Xử lý hóa đơn, thanh toán NCC, báo cáo tài chính, quyết toán BHYT</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5</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SC-MANAGER (Quản lý)</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Phê duyệt các giao dịch quan trọng, xem báo cáo, quản lý vận hành</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6</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SC-EXECUTIVE (Lãnh đạo)</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Dashboard điều hành, phê duyệt mức cao, quyết định chiến lược</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7</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SC-SYSADMIN (Quản trị hệ thống)</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user, cấu hình hệ thống, quản lý master data</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8</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SYSTEM (Hệ thống)</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Tác nhân tự động: scheduled jobs, cảnh báo, tính toán FEFO, email</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9</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ERP-NEXT (Nền tảng ERPNext)</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Xử lý nghiệp vụ chuẩn: GL, Stock Ledger, Workflow, Reports</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10</w:t>
            </w:r>
          </w:p>
        </w:tc>
        <w:tc>
          <w:tcPr>
            <w:tcW w:type="dxa" w:w="24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bCs/>
                <w:sz w:val="18"/>
                <w:szCs w:val="18"/>
              </w:rPr>
              <w:t xml:space="preserve">HIS/EMR (Tương lai)</w:t>
            </w:r>
          </w:p>
        </w:tc>
        <w:tc>
          <w:tcPr>
            <w:tcW w:type="dxa" w:w="5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Hệ thống thông tin bệnh viện – tích hợp API (ngoài phạm vi giai đoạn 1)</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3. TỔNG HỢP USE CASE</w:t>
      </w:r>
    </w:p>
    <w:p>
      <w:pPr>
        <w:spacing w:after="60" w:before="60"/>
        <w:jc w:val="left"/>
      </w:pPr>
      <w:r>
        <w:rPr>
          <w:rFonts w:ascii="Times New Roman" w:cs="Times New Roman" w:eastAsia="Times New Roman" w:hAnsi="Times New Roman"/>
          <w:sz w:val="20"/>
          <w:szCs w:val="20"/>
        </w:rPr>
        <w:t xml:space="preserve">Hệ thống SupplyCore giai đoạn 1 bao gồm tổng cộng 37 use case, phân bổ theo 12 nhóm module:</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46"/>
      </w:tblGrid>
      <w:tr>
        <w:tc>
          <w:tcPr>
            <w:tcW w:type="dxa" w:w="9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Mã UC</w:t>
            </w:r>
          </w:p>
        </w:tc>
        <w:tc>
          <w:tcPr>
            <w:tcW w:type="dxa" w:w="3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Tên Use Case</w:t>
            </w:r>
          </w:p>
        </w:tc>
        <w:tc>
          <w:tcPr>
            <w:tcW w:type="dxa" w:w="5246"/>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UC-01</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Tìm kiếm và Đánh giá Nhà Cung Cấp</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UC-02</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Thêm mới / Cập nhật Nhà Cung Cấp</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UC-03</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và Quản lý Hợp Đồng Khung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UC-04</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Theo dõi Trạng thái và Gia hạn Hợp Đồng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UC-05</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Thiết lập Mức Tồn Kho Tối Thiểu / Tối Đa</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UC-06</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Kế Hoạch Mua Hàng Định Kỳ</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UC-07</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Purchase Request (Phiếu Đề Nghị Mua Hàng)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UC-08</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và Phê duyệt Purchase Order</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UC-09</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Tiếp Nhận Hàng và Tạo Purchase Receipt</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UC-10</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Kiểm Tra Chất Lượng (QC) Hàng Nhập</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UC-11</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Xử Lý Hàng Trả Lại Nhà Cung Cấp</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UC-12</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Vị Trí Lưu Kho (Bin Management)</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UC-13</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Nhập / Xuất Kho bằng PDA / Barcode</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UC-14</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Tra Cứu Tồn Kho Theo Vị Trí</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UC-15</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Thông Tin Lô Hàng (Batch Tracking)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UC-16</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Xuất Kho Theo Nguyên Tắc FEFO</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UC-17</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Cảnh Báo Sắp Hết Hạn Sử Dụng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UC-18</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Chuyển Kho Nội Bộ (Stock Transfer)</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M6 – Luân chuyển nội bộ</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UC-19</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Điều Chỉnh Tồn Kho (Stock Reconciliation)</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M6 – Luân chuyển nội bộ</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UC-20</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Phiếu Yêu Cầu Cấp Phát Vật Tư</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UC-21</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Xử Lý và Cấp Phát Vật Tư</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UC-22</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Ghi Nhận Sử Dụng Vật Tư Cho Bệnh Nhân</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UC-23</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Mã BHYT Cho Vật Tư</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UC-24</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và Đối Chiếu Purchase Invoice</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UC-25</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Payment Entry và Theo Dõi Công Nợ</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UC-26</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Báo Cáo Tài Chính Vật Tư</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UC-27</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Lập Kế Hoạch và Thực Hiện Kiểm Kê</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M9 – Kiểm kê &amp; Đối soát</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UC-28</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Đối Soát Tồn Kho Hệ Thống vs Thực Tế</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M9 – Kiểm kê &amp; Đối soát</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UC-29</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Truy Xuất Nguồn Gốc Vật Tư (Batch Trace)</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UC-30</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Thu Hồi Vật Tư (Recall Management)</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UC-31</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Điều Tra Sự Cố Thất Thoát Vật Tư</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UC-32</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Dashboard Điều Hành Tổng Thể</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UC-33</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và Quản Lý Cảnh Báo Tự Động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UC-34</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và Xử Lý Cảnh Báo Hành Động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UC-35</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Người Dùng và Phân Quyền</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UC-36</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Tham Số Hệ Thống</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r>
        <w:tc>
          <w:tcPr>
            <w:tcW w:type="dxa" w:w="9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UC-37</w:t>
            </w:r>
          </w:p>
        </w:tc>
        <w:tc>
          <w:tcPr>
            <w:tcW w:type="dxa" w:w="32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Danh Mục Master Data</w:t>
            </w:r>
          </w:p>
        </w:tc>
        <w:tc>
          <w:tcPr>
            <w:tcW w:type="dxa" w:w="52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4. MÔ TẢ CHI TIẾT TỪNG USE CASE</w:t>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M1 – Hợp đồng &amp; Nhà cung cấp</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UC-01 – </w:t>
            </w:r>
            <w:r>
              <w:rPr>
                <w:rFonts w:ascii="Times New Roman" w:cs="Times New Roman" w:eastAsia="Times New Roman" w:hAnsi="Times New Roman"/>
                <w:b/>
                <w:bCs/>
                <w:color w:val="FFFFFF"/>
                <w:sz w:val="22"/>
                <w:szCs w:val="22"/>
              </w:rPr>
              <w:t xml:space="preserve">Tìm kiếm và Đánh giá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Cho phép người dùng tìm kiếm nhà cung cấp theo nhiều tiêu chí, xem thông tin chi tiết và đánh giá năng lực cung ứng dựa trên lịch sử giao dịch.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Người dùng đã đăng nhập hệ thống
• Có ít nhất một nhà cung cấp trong danh mục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màn hình Quản lý Nhà cung cấp
2. Nhập tiêu chí tìm kiếm: tên, mã số thuế, loại vật tư cung ứng, tỉnh/thành phố
3. Hệ thống hiển thị danh sách NCC phù hợp với rating và trạng thái hợp đồng
4. Người dùng chọn một NCC để xem chi tiết
5. Hệ thống hiển thị: thông tin pháp lý, lịch sử PO, tỉ lệ giao hàng đúng hạn, tỉ lệ hàng đạt QC
6. Người dùng có thể xuất báo cáo đánh giá NCC dưới dạng Excel/PDF</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Không tìm thấy NCC: Hệ thống hiển thị thông báo và gợi ý thêm mới NCC
• 6a. Người dùng click 'Thêm vào danh sách ưu tiên' để đánh dấu NCC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Danh sách NCC được lọc và hiển thị đúng tiêu chí
• Lịch sử tìm kiếm được lưu để tham chiếu sau</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Mất kết nối mạng: Hệ thống hiển thị thông báo lỗi, dữ liệu cache vẫn xem được
• NCC bị vô hiệu hóa: Hiển thị cảnh báo trạng thái không hoạt động</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UC-02 – </w:t>
            </w:r>
            <w:r>
              <w:rPr>
                <w:rFonts w:ascii="Times New Roman" w:cs="Times New Roman" w:eastAsia="Times New Roman" w:hAnsi="Times New Roman"/>
                <w:b/>
                <w:bCs/>
                <w:color w:val="FFFFFF"/>
                <w:sz w:val="22"/>
                <w:szCs w:val="22"/>
              </w:rPr>
              <w:t xml:space="preserve">Thêm mới / Cập nhật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mới hoặc cập nhật thông tin nhà cung cấp trong hệ thống, bao gồm thông tin pháp lý, tài khoản ngân hàng, điều khoản thanh toán và danh mục vật tư cung ứng.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Người dùng có quyền tạo/sửa Supplier
• Có mã số thuế hợp lệ của NCC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form Nhà cung cấp, chọn 'Tạo mới' hoặc chọn NCC cần cập nhật
2. Nhập thông tin bắt buộc: Tên NCC, Mã số thuế, Địa chỉ, Số điện thoại, Email liên hệ
3. Nhập thông tin thanh toán: Số tài khoản, Ngân hàng, Điều khoản thanh toán (30/60/90 ngày)
4. Chọn loại NCC: Nhà sản xuất / Nhà phân phối / Đại lý
5. Thêm danh mục vật tư mà NCC cung ứng (Item Group)
6. Upload giấy tờ pháp lý: GPKD, Chứng chỉ ISO (nếu có)
7. Nhấn Lưu; hệ thống kiểm tra trùng mã số thuế
8. Hệ thống tạo Supplier Code tự động và lưu vào ERPNext Supplier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7a. Trùng mã số thuế: Hệ thống cảnh báo NCC đã tồn tại, cho phép xem hoặc merge
• 6a. File upload &gt; 10MB: Hệ thống từ chối và yêu cầu nén file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NCC được tạo/cập nhật trong ERPNext
• Supplier Code được sinh tự động
• Log thay đổi được ghi vào audit trail</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Lỗi validate mã số thuế: Hiển thị thông báo định dạng không hợp lệ
• Không có quyền: Hiển thị thông báo yêu cầu liên hệ admin</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UC-03 – </w:t>
            </w:r>
            <w:r>
              <w:rPr>
                <w:rFonts w:ascii="Times New Roman" w:cs="Times New Roman" w:eastAsia="Times New Roman" w:hAnsi="Times New Roman"/>
                <w:b/>
                <w:bCs/>
                <w:color w:val="FFFFFF"/>
                <w:sz w:val="22"/>
                <w:szCs w:val="22"/>
              </w:rPr>
              <w:t xml:space="preserve">Tạo và Quản lý Hợp Đồng Khung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hợp đồng khung (Framework Contract) với nhà cung cấp, xác định giá, điều khoản, danh mục vật tư và hạn mức theo từng giai đoạn hợp đồng.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 Lãnh đạo (SC-EXECUTIVE)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NCC đã tồn tại trong hệ thống
• Người dùng có quyền tạo Framework Contract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Doctype Framework Contract, chọn 'Tạo mới'
2. Chọn Nhà cung cấp từ danh sách
3. Nhập thông tin hợp đồng: Số hợp đồng, Ngày ký, Ngày hiệu lực, Ngày hết hạn
4. Nhập danh mục vật tư theo hợp đồng: Mã vật tư, Đơn vị tính, Đơn giá, Số lượng tối đa
5. Thiết lập điều khoản thanh toán và điều khoản giao hàng
6. Gửi phê duyệt qua Workflow (Kế toán → Quản lý → Lãnh đạo)
7. Sau khi được duyệt, trạng thái chuyển sang 'Có hiệu lực'
8. Hệ thống tự động cảnh báo khi hợp đồng sắp hết hạn (30 ngày trước)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6a. Quản lý từ chối: Workflow trả về Kế toán kèm ghi chú lý do
• 4a. Vật tư chưa có trong Item Master: Hệ thống cho phép tạo mới vật tư song song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Hợp đồng khung được lưu và phê duyệt
• Các Release Order có thể tham chiếu hợp đồng này
• Alert được kích hoạt cho việc theo dõi hết hạn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Ngày hết hạn &lt; Ngày hiệu lực: Hệ thống báo lỗi validate
• NCC đã bị blacklist: Hệ thống cảnh báo và yêu cầu xác nhận từ Lãnh đạo</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UC-04 – </w:t>
            </w:r>
            <w:r>
              <w:rPr>
                <w:rFonts w:ascii="Times New Roman" w:cs="Times New Roman" w:eastAsia="Times New Roman" w:hAnsi="Times New Roman"/>
                <w:b/>
                <w:bCs/>
                <w:color w:val="FFFFFF"/>
                <w:sz w:val="22"/>
                <w:szCs w:val="22"/>
              </w:rPr>
              <w:t xml:space="preserve">Theo dõi Trạng thái và Gia hạn Hợp Đồng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 – Hợp đồng &amp;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Theo dõi tình trạng thực hiện hợp đồng khung: tỉ lệ giải ngân, số lượng đã đặt, còn lại và thực hiện gia hạn hoặc thanh lý hợp đồng.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Hợp đồng khung đã được phê duyệt và có hiệu lực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Dashboard hợp đồng hoặc vào chi tiết từng Framework Contract
2. Hệ thống hiển thị: Tổng giá trị hợp đồng, Đã sử dụng (Release Orders), Còn lại, % thực hiện
3. Người dùng xem danh sách Release Order liên kết với hợp đồng
4. Khi hợp đồng &lt; 30 ngày hết hạn, hệ thống hiển thị cảnh báo màu đỏ
5. Người dùng chọn 'Gia hạn': Nhập ngày hết hạn mới, lý do gia hạn
6. Gửi phê duyệt gia hạn qua Workflow
7. Sau duyệt, hệ thống cập nhật ngày hết hạn và lưu lịch sử thay đổi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Chọn 'Thanh lý hợp đồng': Nhập biên bản thanh lý, đổi trạng thái sang 'Đã thanh lý'
• 4a. Vượt hạn mức: Hệ thống block tạo Release Order mới và cảnh báo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Trạng thái hợp đồng được cập nhật
• Lịch sử thay đổi được ghi lại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Hợp đồng đã hết hạn quá 90 ngày: Chỉ xem, không cho phép gia hạn retroactively</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M2 – Kế hoạch tồn kho &amp; Gọi hàng</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UC-05 – </w:t>
            </w:r>
            <w:r>
              <w:rPr>
                <w:rFonts w:ascii="Times New Roman" w:cs="Times New Roman" w:eastAsia="Times New Roman" w:hAnsi="Times New Roman"/>
                <w:b/>
                <w:bCs/>
                <w:color w:val="FFFFFF"/>
                <w:sz w:val="22"/>
                <w:szCs w:val="22"/>
              </w:rPr>
              <w:t xml:space="preserve">Thiết lập Mức Tồn Kho Tối Thiểu / Tối Đa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mức tồn kho tối thiểu (min), tối đa (max) và điểm tái đặt hàng (reorder point) cho từng vật tư tại từng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đã tồn tại trong Item Master
• Kho đã được thiết lập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Item (vật tư) hoặc màn hình Reorder Level
2. Chọn vật tư và kho cần thiết lập
3. Nhập: Mức tồn tối thiểu (Safety Stock), Điểm tái đặt hàng (Reorder Level), Mức tối đa (Max Stock), Số lượng đặt hàng chuẩn (EOQ)
4. Thiết lập Lead Time trung bình (ngày) cho vật tư từ NCC
5. Nhấn Lưu; hệ thống validate không âm và min &lt; reorder &lt; max
6. Hệ thống tự động theo dõi và kích hoạt cảnh báo khi tồn kho ≤ Reorder Level</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Import hàng loạt qua Excel: Upload file template, hệ thống xử lý batch
• 5a. Lỗi validate (min &gt; max): Hiển thị thông báo lỗi cụ thể</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Ngưỡng tồn kho được lưu vào ERPNext Reorder Level
• Hệ thống bắt đầu theo dõi và cảnh báo tự động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Lead Time = 0: Hệ thống cảnh báo và yêu cầu nhập giá trị &gt; 0</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UC-06 – </w:t>
            </w:r>
            <w:r>
              <w:rPr>
                <w:rFonts w:ascii="Times New Roman" w:cs="Times New Roman" w:eastAsia="Times New Roman" w:hAnsi="Times New Roman"/>
                <w:b/>
                <w:bCs/>
                <w:color w:val="FFFFFF"/>
                <w:sz w:val="22"/>
                <w:szCs w:val="22"/>
              </w:rPr>
              <w:t xml:space="preserve">Tạo Kế Hoạch Mua Hàng Định Kỳ</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Lập kế hoạch mua hàng hàng tháng/quý dựa trên lịch sử tiêu thụ, tồn kho hiện tại và dự báo nhu cầu từ các khoa phòng.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dữ liệu tiêu thụ ít nhất 3 tháng trước
• Mức tồn kho tối thiểu đã được thiết lập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màn hình Lập kế hoạch mua hàng, chọn kỳ kế hoạch
2. Hệ thống tự động tính toán nhu cầu dựa trên: Mức tiêu thụ trung bình 3 tháng, Tồn kho hiện tại, Đơn hàng đang chờ
3. Hệ thống gợi ý số lượng cần mua cho từng vật tư
4. Người dùng điều chỉnh số lượng nếu có sự kiện đặc biệt (lễ tết, dịch bệnh...)
5. Nhập ngân sách dự kiến cho kỳ kế hoạch
6. Lưu kế hoạch và gửi phê duyệt lên Quản lý
7. Sau phê duyệt, hệ thống có thể tự động sinh Purchase Request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Chưa đủ dữ liệu lịch sử: Hệ thống yêu cầu nhập thủ công
• 5a. Vượt ngân sách: Hiển thị cảnh báo đỏ, yêu cầu xác nhận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Kế hoạch mua hàng được phê duyệt
• Purchase Request được sinh tự động (nếu bật tính năng)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Lỗi tính toán do dữ liệu bất thường: Hệ thống flag các vật tư cần kiểm tra thủ công</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UC-07 – </w:t>
            </w:r>
            <w:r>
              <w:rPr>
                <w:rFonts w:ascii="Times New Roman" w:cs="Times New Roman" w:eastAsia="Times New Roman" w:hAnsi="Times New Roman"/>
                <w:b/>
                <w:bCs/>
                <w:color w:val="FFFFFF"/>
                <w:sz w:val="22"/>
                <w:szCs w:val="22"/>
              </w:rPr>
              <w:t xml:space="preserve">Tạo Purchase Request (Phiếu Đề Nghị Mua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phiếu đề nghị mua hàng (Material Request trong ERPNext) khi tồn kho xuống dưới ngưỡng hoặc theo yêu cầu đột xuất từ khoa phòng.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Nhân viên khoa phòng (SC-WARD-STAFF)</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Người dùng đã đăng nhập
• Vật tư cần mua đã có trong Item Master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Material Request, chọn loại: 'Mua hàng' hoặc 'Đột xuất'
2. Chọn vật tư, nhập số lượng cần mua và đơn vị tính
3. Nhập lý do đề nghị và ngày cần giao hàng mong muốn
4. Tham chiếu Hợp đồng Khung (nếu có) để lấy giá
5. Submit form; hệ thống chuyển trạng thái sang 'Chờ phê duyệt'
6. Quản lý nhận thông báo và duyệt/từ chối
7. Sau khi duyệt, Kế toán tạo Purchase Order từ Material Request này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1a. Tồn kho ≤ Reorder Level: Hệ thống tự động tạo draft Material Request
• 6a. Từ chối: Gửi thông báo cho người tạo kèm lý do từ chối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Material Request được tạo và phê duyệt trong ERPNext
• Kế toán có thể tạo PO từ MR này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Vật tư không có NCC: Hệ thống cảnh báo và yêu cầu tìm NCC trước</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UC-08 – </w:t>
            </w:r>
            <w:r>
              <w:rPr>
                <w:rFonts w:ascii="Times New Roman" w:cs="Times New Roman" w:eastAsia="Times New Roman" w:hAnsi="Times New Roman"/>
                <w:b/>
                <w:bCs/>
                <w:color w:val="FFFFFF"/>
                <w:sz w:val="22"/>
                <w:szCs w:val="22"/>
              </w:rPr>
              <w:t xml:space="preserve">Tạo và Phê duyệt Purchase Order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M2 – Kế hoạch tồn kho &amp; Gọi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đơn đặt hàng chính thức (Purchase Order) gửi NCC, liên kết với Material Request và Hợp đồng Khung, qua quy trình phê duyệt theo giá trị đơn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Material Request đã được phê duyệt
• NCC đã được chọn
• Hợp đồng khung còn hiệu lực (nếu có)</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Kế toán mở Purchase Order, chọn 'Tạo từ Material Request'
2. Chọn NCC; hệ thống tự động load giá từ Hợp đồng Khung hoặc Supplier Quotation
3. Kiểm tra và điều chỉnh số lượng, đơn giá, điều khoản giao hàng
4. Hệ thống tính tổng giá trị đơn hàng và kiểm tra hạn mức hợp đồng
5. Submit PO; workflow kích hoạt theo giá trị: &lt;50tr (Quản lý), ≥50tr (Lãnh đạo)
6. Người duyệt xem xét và phê duyệt/từ chối
7. Sau duyệt, hệ thống tự động gửi PO qua email đến NCC
8. PO chuyển trạng thái 'Đã gửi NCC', chờ xác nhận giao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Không có hợp đồng khung: Nhập giá thủ công và đính kèm báo giá
• 4a. Vượt hạn mức hợp đồng: Hệ thống block và yêu cầu gia hạn/tạo hợp đồng mới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PO được tạo và gửi NCC trong ERPNext
• Release Order được cập nhật số lượng đã đặt
• Thông báo được gửi đến NCC qua email</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NCC không phản hồi sau 3 ngày: Hệ thống nhắc nhở tự động
• Giá NCC khác giá hợp đồng: Hệ thống flag để xem xét</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M3 – Tiếp nhận &amp; Kiểm tra chất lượng</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UC-09 – </w:t>
            </w:r>
            <w:r>
              <w:rPr>
                <w:rFonts w:ascii="Times New Roman" w:cs="Times New Roman" w:eastAsia="Times New Roman" w:hAnsi="Times New Roman"/>
                <w:b/>
                <w:bCs/>
                <w:color w:val="FFFFFF"/>
                <w:sz w:val="22"/>
                <w:szCs w:val="22"/>
              </w:rPr>
              <w:t xml:space="preserve">Tiếp Nhận Hàng và Tạo Purchase Receipt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Ghi nhận việc nhận hàng từ NCC, đối chiếu với Purchase Order, kiểm tra số lượng và tạo Purchase Receipt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Purchase Order đã được phê duyệt và gửi NCC
• Hàng hóa đã được NCC giao đến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Purchase Receipt, chọn 'Tạo từ Purchase Order'
2. Chọn PO tương ứng; hệ thống load danh sách vật tư từ PO
3. Nhập số lượng thực tế nhận được cho từng vật tư
4. Nhập thông tin lô hàng: Số lô (Batch No), Ngày sản xuất, Hạn sử dụng
5. Chọn vị trí lưu kho (Bin/Location trong warehouse)
6. Đính kèm phiếu giao hàng của NCC (scan hoặc upload)
7. Submit; hệ thống cập nhật tồn kho và tạo Stock Ledger Entry
8. Nếu nhận thiếu: Tạo 'Backorder' cho phần còn lại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Số lượng nhận &gt; PO: Hệ thống cảnh báo, yêu cầu xác nhận Quản lý
• 8a. Nhận đủ 100%: Hệ thống đổi trạng thái PO sang 'Hoàn thành'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Purchase Receipt được tạo
• Tồn kho tăng tương ứng
• Stock Ledger Entry được ghi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Không tìm thấy PO: Hệ thống cho phép tạo receipt không có PO với ghi chú lý do</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UC-10 – </w:t>
            </w:r>
            <w:r>
              <w:rPr>
                <w:rFonts w:ascii="Times New Roman" w:cs="Times New Roman" w:eastAsia="Times New Roman" w:hAnsi="Times New Roman"/>
                <w:b/>
                <w:bCs/>
                <w:color w:val="FFFFFF"/>
                <w:sz w:val="22"/>
                <w:szCs w:val="22"/>
              </w:rPr>
              <w:t xml:space="preserve">Kiểm Tra Chất Lượng (QC) Hàng Nhập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Thực hiện kiểm tra chất lượng cơ bản khi nhận hàng: kiểm tra quy cách, bao bì, hạn sử dụng, số lô và ghi nhận kết quả QC.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Purchase Receipt đã được tạo
• Hàng đang ở trạng thái 'Chờ QC'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Quality Inspection từ Purchase Receipt
2. Hệ thống hiển thị checklist QC cho loại vật tư
3. Kiểm tra và ghi nhận từng tiêu chí: Bao bì nguyên vẹn, Nhãn mác đúng, Hạn dùng đủ (≥6 tháng), Số lô khớp chứng từ, Quy cách đúng hợp đồng
4. Nhập kết quả: Đạt / Không đạt cho từng tiêu chí
5. Nếu tất cả Đạt: QC Pass, hàng được nhập kho chính thức
6. Nếu có tiêu chí Không đạt: Chọn xử lý: Trả hàng NCC / Yêu cầu đổi trả / Chấp nhận có điều kiện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QC Pass: Cập nhật Purchase Receipt sang 'Đã nhập kho'
• 6a. Trả hàng: Tạo Supplier Return, cập nhật tồn kho giảm</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Kết quả QC được lưu vào Quality Inspection
• Hàng đạt được nhập kho chính thức
• Hàng không đạt được xử lý theo quyết định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Thiếu thiết bị kiểm tra: Ghi chú và để trạng thái 'Chờ xử lý'</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UC-11 – </w:t>
            </w:r>
            <w:r>
              <w:rPr>
                <w:rFonts w:ascii="Times New Roman" w:cs="Times New Roman" w:eastAsia="Times New Roman" w:hAnsi="Times New Roman"/>
                <w:b/>
                <w:bCs/>
                <w:color w:val="FFFFFF"/>
                <w:sz w:val="22"/>
                <w:szCs w:val="22"/>
              </w:rPr>
              <w:t xml:space="preserve">Xử Lý Hàng Trả Lại Nhà Cung Cấp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M3 – Tiếp nhận &amp; Kiểm tra chất lượng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Thực hiện quy trình trả hàng không đạt chất lượng hoặc nhầm hàng cho NCC, tạo Supplier Return và theo dõi hoàn tiền/đổi hàng.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QC Fail đã được ghi nhận
• Có Purchase Receipt liên quan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Kế toán mở Purchase Return (Debit Note), chọn 'Từ Purchase Receipt'
2. Chọn vật tư cần trả, nhập số lượng và lý do trả hàng
3. Hệ thống tính giá trị hoàn trả dựa trên đơn giá trong PO
4. Submit; hệ thống tạo Stock Entry giảm kho và Debit Note
5. Gửi thông báo trả hàng đến NCC qua email
6. Theo dõi trạng thái: Chờ NCC xác nhận → Đã đổi hàng / Đã hoàn tiền
7. Khi nhận hàng đổi: Tạo Purchase Receipt mới liên kết Return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6a. NCC hoàn tiền: Kế toán tạo Credit Note và điều chỉnh công nợ
• 6b. NCC đổi hàng: Quy trình nhận hàng bình thường (UC-09, UC-10)</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Return được ghi nhận, tồn kho giảm
• Debit Note được tạo
• Công nợ NCC được điều chỉnh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NCC không phản hồi: Escalate lên Quản lý sau 7 ngày</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M4 – WMS &amp; PDA</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UC-12 – </w:t>
            </w:r>
            <w:r>
              <w:rPr>
                <w:rFonts w:ascii="Times New Roman" w:cs="Times New Roman" w:eastAsia="Times New Roman" w:hAnsi="Times New Roman"/>
                <w:b/>
                <w:bCs/>
                <w:color w:val="FFFFFF"/>
                <w:sz w:val="22"/>
                <w:szCs w:val="22"/>
              </w:rPr>
              <w:t xml:space="preserve">Quản Lý Vị Trí Lưu Kho (Bin Management)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Thiết lập và quản lý cấu trúc vị trí lưu kho theo 3 cấp: Kho tổng → Kho con → Kho khoa phòng, quản lý bin/shelf location cho từng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Warehouse structure đã được thiết lập trong ERPNext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Warehouse / Bin Management
2. Xem sơ đồ kho phân cấp: Kho tổng → Kho con → Kho khoa phòng
3. Thêm/sửa bin: Nhập mã bin, vị trí (Row-Shelf-Level), sức chứa tối đa
4. Gán vật tư vào bin mặc định (suggested bin) hoặc thủ công
5. Xem tình trạng sử dụng bin: Đang dùng / Trống / Đầy
6. In nhãn barcode cho từng bin
7. Cấu hình putaway rules: Vật tư theo nhóm → Bin tương ứng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Bin đã đầy: Hệ thống gợi ý bin thay thế gần nhất
• 4a. Vật tư chưa có bin mặc định: Hệ thống gợi ý dựa trên Item Group</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Cấu trúc kho được cập nhật
• Putaway rules được áp dụng cho lần nhập kho tiếp theo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Xóa bin đang có hàng: Hệ thống block và yêu cầu chuyển hàng trước</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UC-13 – </w:t>
            </w:r>
            <w:r>
              <w:rPr>
                <w:rFonts w:ascii="Times New Roman" w:cs="Times New Roman" w:eastAsia="Times New Roman" w:hAnsi="Times New Roman"/>
                <w:b/>
                <w:bCs/>
                <w:color w:val="FFFFFF"/>
                <w:sz w:val="22"/>
                <w:szCs w:val="22"/>
              </w:rPr>
              <w:t xml:space="preserve">Nhập / Xuất Kho bằng PDA / Barcode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Sử dụng thiết bị PDA hoặc điện thoại quét barcode để thực hiện nhập/xuất kho nhanh, đồng bộ real-time với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Thiết bị PDA/điện thoại có ứng dụng quét barcode
• Kết nối WiFi với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ứng dụng PDA hoặc giao diện mobile của SupplyCore
2. Chọn chức năng: Nhập kho / Xuất kho / Kiểm kho
3. Quét barcode/QR của bin destination
4. Quét barcode vật tư; hệ thống tự động nhận dạng Item Code
5. Nhập hoặc xác nhận số lượng
6. Quét barcode lô hàng (nếu có) để liên kết Batch
7. Xác nhận giao dịch; hệ thống đồng bộ ngay lập tức vào Stock Ledger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Barcode không nhận dạng được: Nhập mã thủ công hoặc tìm kiếm
• 7a. Mất kết nối: Lưu offline, đồng bộ khi có kết nối lại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Stock Ledger Entry được tạo real-time
• Tồn kho tại bin được cập nhật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Pin PDA hết: Chuyển sang nhập thủ công trên máy tính, đồng bộ sau</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UC-14 – </w:t>
            </w:r>
            <w:r>
              <w:rPr>
                <w:rFonts w:ascii="Times New Roman" w:cs="Times New Roman" w:eastAsia="Times New Roman" w:hAnsi="Times New Roman"/>
                <w:b/>
                <w:bCs/>
                <w:color w:val="FFFFFF"/>
                <w:sz w:val="22"/>
                <w:szCs w:val="22"/>
              </w:rPr>
              <w:t xml:space="preserve">Tra Cứu Tồn Kho Theo Vị Trí</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M4 – WMS &amp; PDA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Tra cứu tồn kho hiện tại theo vật tư, kho, vị trí bin, lô hàng để phục vụ cấp phát, kiểm kê và lập kế hoạch.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 Nhân viên khoa phòng (SC-WARD-STAFF)</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dữ liệu tồn kho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Stock Balance hoặc Bin Wise Balance Report
2. Lọc theo: Kho, Vật tư, Nhóm vật tư, Lô hàng, Hạn dùng
3. Hệ thống hiển thị tồn kho: Số lượng, Giá trị, Vị trí bin, Lô, Hạn dùng
4. Xem chi tiết từng bin: Lịch sử nhập xuất gần nhất
5. Xuất báo cáo Excel hoặc in danh sách tồn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Lọc theo ngày: Xem tồn kho tại một thời điểm trong quá khứ
• 5a. Tồn kho âm: Hệ thống highlight đỏ để điều tra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Báo cáo tồn kho được hiển thị chính xác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Dữ liệu không đồng bộ: Cần chạy lại Stock Ledger Reconciliation</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M5 – Lô, Hạn dùng &amp; FEFO</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UC-15 – </w:t>
            </w:r>
            <w:r>
              <w:rPr>
                <w:rFonts w:ascii="Times New Roman" w:cs="Times New Roman" w:eastAsia="Times New Roman" w:hAnsi="Times New Roman"/>
                <w:b/>
                <w:bCs/>
                <w:color w:val="FFFFFF"/>
                <w:sz w:val="22"/>
                <w:szCs w:val="22"/>
              </w:rPr>
              <w:t xml:space="preserve">Quản Lý Thông Tin Lô Hàng (Batch Tracking)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và quản lý thông tin lô hàng (Batch) cho vật tư có hạn sử dụng, bao gồm số lô, ngày sản xuất, hạn dùng và nhà sản xuất.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được cấu hình 'Has Batch No = Yes' trong Item Master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Khi nhập kho (UC-09), hệ thống yêu cầu nhập thông tin lô
2. Nhập: Số lô nhà sản xuất, Ngày sản xuất, Hạn sử dụng, Nhà sản xuất
3. Hệ thống sinh Batch ID nội bộ theo format: [ItemCode]-[YYYYMM]-[Seq]
4. In nhãn lô: Barcode chứa Batch ID, Hạn dùng
5. Xem danh sách lô đang có trong kho theo vật tư
6. Tra cứu lô theo số lô nhà sản xuất hoặc Batch ID nội bộ</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Số lô đã tồn tại: Hệ thống cảnh báo trùng, cho phép merge hoặc tạo mới
• 4a. Hạn dùng &lt; 6 tháng: Hệ thống cảnh báo màu đỏ và yêu cầu xác nhận nhập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Batch được tạo và liên kết với Stock Entry
• Nhãn lô sẵn sàng để in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Nhập hạn dùng sai định dạng: Hệ thống validate DD/MM/YYYY</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UC-16 – </w:t>
            </w:r>
            <w:r>
              <w:rPr>
                <w:rFonts w:ascii="Times New Roman" w:cs="Times New Roman" w:eastAsia="Times New Roman" w:hAnsi="Times New Roman"/>
                <w:b/>
                <w:bCs/>
                <w:color w:val="FFFFFF"/>
                <w:sz w:val="22"/>
                <w:szCs w:val="22"/>
              </w:rPr>
              <w:t xml:space="preserve">Xuất Kho Theo Nguyên Tắc FEFO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Hệ thống tự động gợi ý lô hàng cần xuất kho theo nguyên tắc FEFO (First Expired First Out) khi thực hiện cấp phát hoặc xuất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Hệ thống (SYSTEM)</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có multiple batches trong kho
• Tất cả batch đã có thông tin hạn dùng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tạo yêu cầu xuất kho hoặc cấp phát cho vật tư
2. Hệ thống tự động tính toán và gợi ý batch theo FEFO: Batch gần hết hạn nhất được xuất trước
3. Hiển thị danh sách batch được gợi ý: Batch ID, Hạn dùng, Số lượng sẵn có
4. Thủ kho xác nhận hoặc thay đổi batch (cần ghi lý do nếu không theo FEFO)
5. Hệ thống ghi nhận giao dịch và cập nhật tồn kho theo từng batch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Không theo FEFO: Log audit trail với lý do, cần xác nhận Quản lý
• 2a. Chỉ có 1 batch: Bỏ qua bước gợi ý, tự động chọn batch duy nhất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Tồn kho batch được cập nhật đúng FEFO
• Audit trail ghi nhận mọi lệnh xuất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Batch hết hàng giữa chừng: Tự động chuyển sang batch tiếp theo</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UC-17 – </w:t>
            </w:r>
            <w:r>
              <w:rPr>
                <w:rFonts w:ascii="Times New Roman" w:cs="Times New Roman" w:eastAsia="Times New Roman" w:hAnsi="Times New Roman"/>
                <w:b/>
                <w:bCs/>
                <w:color w:val="FFFFFF"/>
                <w:sz w:val="22"/>
                <w:szCs w:val="22"/>
              </w:rPr>
              <w:t xml:space="preserve">Cảnh Báo Sắp Hết Hạn Sử Dụng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M5 – Lô, Hạn dùng &amp; FEFO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Hệ thống tự động phát cảnh báo và thông báo cho vật tư có hạn sử dụng sắp hết theo các ngưỡng cấu hình được.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Hệ thống (SYSTEM), Quản lý (SC-MANAGER), 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Batch tracking được bật
• Email/notification đã cấu hình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Hàng ngày, hệ thống chạy scheduled job kiểm tra hạn dùng của tất cả batch đang có hàng
2. Phân loại cảnh báo: Đỏ (&lt; 30 ngày), Vàng (30–90 ngày), Xanh (&gt; 90 ngày)
3. Hệ thống gửi email/notification đến Thủ kho và Quản lý theo danh sách cấu hình
4. Dashboard hiển thị widget 'Vật tư sắp hết hạn' với bộ lọc theo kho
5. Thủ kho xem chi tiết và lên kế hoạch xử lý: ưu tiên cấp phát, trả NCC, hoặc hủy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Hủy batch hết hạn: Tạo Stock Entry loại 'Material Issue' với lý do 'Expired'
• 5b. Cấp phát ưu tiên: Gắn batch vào lệnh cấp phát tiếp theo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Cảnh báo được gửi đúng đối tượng
• Dashboard được cập nhật real-time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Email server lỗi: Lưu notification trong hệ thống, gửi lại khi email hoạt động</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M6 – Luân chuyển nội bộ</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UC-18 – </w:t>
            </w:r>
            <w:r>
              <w:rPr>
                <w:rFonts w:ascii="Times New Roman" w:cs="Times New Roman" w:eastAsia="Times New Roman" w:hAnsi="Times New Roman"/>
                <w:b/>
                <w:bCs/>
                <w:color w:val="FFFFFF"/>
                <w:sz w:val="22"/>
                <w:szCs w:val="22"/>
              </w:rPr>
              <w:t xml:space="preserve">Chuyển Kho Nội Bộ (Stock Transfer)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M6 – Luân chuyển nội bộ</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Thực hiện chuyển vật tư giữa các kho nội bộ: từ Kho tổng xuống Kho con, hoặc giữa các Kho khoa phòng, có kiểm soát phê duyệt.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có tồn kho đủ tại kho nguồn
• Kho đích đã tồn tại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tạo Stock Entry loại 'Material Transfer'
2. Chọn kho nguồn và kho đích
3. Thêm danh sách vật tư: Mã, Số lượng, Batch (nếu có)
4. Hệ thống kiểm tra tồn kho tại kho nguồn đủ để chuyển
5. Submit; nếu chuyển qua kho khoa phòng: cần phê duyệt Quản lý
6. Sau phê duyệt: Stock Entry được submit, tồn kho kho nguồn giảm, kho đích tăng
7. In phiếu chuyển kho để đi kèm hàng hóa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Tồn kho không đủ: Hệ thống báo lỗi, hiển thị số lượng tối đa có thể chuyển
• 5a. Chuyển kho trong cùng warehouse (sub-location): Không cần phê duyệt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Tồn kho được cập nhật tại cả 2 kho
• Stock Ledger Entry được ghi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Chuyển kho bị lỗi giữa chừng: Rollback và thông báo lỗi</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UC-19 – </w:t>
            </w:r>
            <w:r>
              <w:rPr>
                <w:rFonts w:ascii="Times New Roman" w:cs="Times New Roman" w:eastAsia="Times New Roman" w:hAnsi="Times New Roman"/>
                <w:b/>
                <w:bCs/>
                <w:color w:val="FFFFFF"/>
                <w:sz w:val="22"/>
                <w:szCs w:val="22"/>
              </w:rPr>
              <w:t xml:space="preserve">Điều Chỉnh Tồn Kho (Stock Reconciliation)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M6 – Luân chuyển nội bộ</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Điều chỉnh tồn kho thực tế so với hệ thống sau kiểm kê hoặc phát hiện sai lệch, tạo chứng từ điều chỉnh và ghi nhận vào kế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 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biên bản kiểm kê hoặc phát hiện sai lệch tồn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Stock Reconciliation trong ERPNext
2. Chọn kho và ngày điều chỉnh
3. Upload hoặc nhập danh sách vật tư: Tồn kho hệ thống vs Tồn kho thực tế
4. Hệ thống tính chênh lệch (+/-) và giá trị điều chỉnh tương ứng
5. Nhập lý do điều chỉnh cho từng dòng có chênh lệch
6. Submit; Quản lý xem xét và phê duyệt
7. Sau phê duyệt: Hệ thống tạo Accounting Entry điều chỉnh giá trị tồn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Import từ file kiểm kê: Upload Excel template đã điền
• 6a. Từ chối: Trả về Thủ kho kèm ghi chú</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Tồn kho hệ thống khớp thực tế
• GL Entry được tạo tự động
• Biên bản điều chỉnh được lưu</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Điều chỉnh âm vượt tồn kho: Hệ thống block, yêu cầu kiểm tra lại</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M7 – Cấp phát &amp; Ghi nhận sử dụng</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UC-20 – </w:t>
            </w:r>
            <w:r>
              <w:rPr>
                <w:rFonts w:ascii="Times New Roman" w:cs="Times New Roman" w:eastAsia="Times New Roman" w:hAnsi="Times New Roman"/>
                <w:b/>
                <w:bCs/>
                <w:color w:val="FFFFFF"/>
                <w:sz w:val="22"/>
                <w:szCs w:val="22"/>
              </w:rPr>
              <w:t xml:space="preserve">Tạo Phiếu Yêu Cầu Cấp Phát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Nhân viên khoa phòng tạo phiếu yêu cầu lĩnh vật tư từ kho để phục vụ hoạt động chuyên môn hoặc theo dõi sử dụng cho bệnh nhân cụ thể.</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Nhân viên khoa phòng (SC-WARD-STAFF)</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Nhân viên đã đăng nhập
• Vật tư cần lĩnh đang có trong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Nhân viên khoa phòng mở màn hình 'Yêu cầu cấp phát'
2. Chọn khoa phòng của mình (tự động từ user profile)
3. Thêm vật tư cần lĩnh: Tìm kiếm theo tên/mã, nhập số lượng
4. Tùy chọn: Gắn yêu cầu với bệnh nhân (nhập mã bệnh nhân/mã BHYT)
5. Nhập lý do yêu cầu và ngày cần
6. Submit; hệ thống gửi yêu cầu đến Thủ kho để xử lý
7. Nhân viên theo dõi trạng thái yêu cầu: Chờ xử lý / Đang chuẩn bị / Đã cấp phát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Vật tư hết hàng: Hệ thống thông báo và gợi ý vật tư thay thế
• 4a. Không gắn bệnh nhân: Cấp phát cho khoa, không theo dõi từng BN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Phiếu yêu cầu được tạo và gửi đến Thủ kho
• Nhân viên nhận được confirmation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Khoa phòng vượt hạn mức cấp phát tháng: Cảnh báo, cần phê duyệt đặc biệt</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UC-21 – </w:t>
            </w:r>
            <w:r>
              <w:rPr>
                <w:rFonts w:ascii="Times New Roman" w:cs="Times New Roman" w:eastAsia="Times New Roman" w:hAnsi="Times New Roman"/>
                <w:b/>
                <w:bCs/>
                <w:color w:val="FFFFFF"/>
                <w:sz w:val="22"/>
                <w:szCs w:val="22"/>
              </w:rPr>
              <w:t xml:space="preserve">Xử Lý và Cấp Phát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xử lý phiếu yêu cầu cấp phát, chuẩn bị và xuất vật tư cho khoa phòng theo FEFO, ghi nhận vào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Phiếu yêu cầu cấp phát đã được tạo (UC-20)
• Vật tư có đủ tồn kho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Thủ kho mở danh sách phiếu yêu cầu chờ xử lý
2. Chọn phiếu, xem chi tiết yêu cầu
3. Hệ thống tự động gợi ý batch theo FEFO cho từng vật tư
4. Thủ kho xác nhận số lượng cấp và batch
5. Tạo Stock Entry loại 'Material Issue' (Phiếu Cấp Phát)
6. In phiếu cấp phát có barcode để đi kèm vật tư
7. Submit; hệ thống giảm tồn kho và cập nhật Stock Ledger
8. Gửi notification đến khoa phòng: vật tư đã sẵn sàng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Một số vật tư hết hàng: Cấp phát partial, ghi chú phần thiếu
• 3a. Override FEFO: Ghi lý do, cần xác nhận Quản lý</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Vật tư được xuất kho chính xác
• Phiếu cấp phát được in và lưu hệ thống
• Tồn kho được cập nhật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Tồn kho hệ thống ≠ tồn kho thực: Dừng cấp phát, tạo phiếu điều chỉnh trước</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UC-22 – </w:t>
            </w:r>
            <w:r>
              <w:rPr>
                <w:rFonts w:ascii="Times New Roman" w:cs="Times New Roman" w:eastAsia="Times New Roman" w:hAnsi="Times New Roman"/>
                <w:b/>
                <w:bCs/>
                <w:color w:val="FFFFFF"/>
                <w:sz w:val="22"/>
                <w:szCs w:val="22"/>
              </w:rPr>
              <w:t xml:space="preserve">Ghi Nhận Sử Dụng Vật Tư Cho Bệnh Nhân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Nhân viên khoa phòng ghi nhận vật tư đã thực sự sử dụng cho từng bệnh nhân sau khi đã nhận cấp phát, phục vụ tính toán chi phí và quyết toán BHYT.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Nhân viên khoa phòng (SC-WARD-STAFF)</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đã được cấp phát cho khoa
• Bệnh nhân đang điều trị có mã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Nhân viên mở màn hình 'Ghi nhận sử dụng' hoặc Phiếu Cấp Phát Bệnh Nhân
2. Chọn bệnh nhân (nhập mã BN hoặc quét thẻ BHYT)
3. Chọn vật tư từ danh sách đã cấp phát cho khoa
4. Nhập số lượng thực tế đã sử dụng cho BN
5. Hệ thống tự động tra cứu mã BHYT (N01–N09) của vật tư
6. Lưu; hệ thống tính chi phí: Phần BHYT chi trả + Phần BN tự trả
7. Tổng hợp chi phí vật tư vào hồ sơ bệnh nhân cho quyết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Vật tư không có mã BHYT: Ghi nhận là vật tư ngoài BHYT, BN tự trả 100%
• 2a. Bệnh nhân không có thẻ BHYT: Ghi nhận chi phí tự trả toàn bộ</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Chi phí vật tư được ghi vào hồ sơ BN
• Dữ liệu sẵn sàng cho quyết toán BHYT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Mã BHYT thay đổi quy định: Hệ thống cảnh báo, cần cập nhật cấu hình trước khi tiếp tục</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UC-23 – </w:t>
            </w:r>
            <w:r>
              <w:rPr>
                <w:rFonts w:ascii="Times New Roman" w:cs="Times New Roman" w:eastAsia="Times New Roman" w:hAnsi="Times New Roman"/>
                <w:b/>
                <w:bCs/>
                <w:color w:val="FFFFFF"/>
                <w:sz w:val="22"/>
                <w:szCs w:val="22"/>
              </w:rPr>
              <w:t xml:space="preserve">Quản Lý Mã BHYT Cho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M7 – Cấp phát &amp; Ghi nhận sử dụng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và cập nhật mã BHYT (nhóm N01–N09 theo Thông tư Bộ Y tế) cho từng vật tư, hỗ trợ tính toán chi phí BHYT tự động.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(SC-MANAGER), 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đã có trong Item Master
• Có văn bản quy định BHYT hiện hành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Quản lý mở màn hình cấu hình Mã BHYT
2. Tìm kiếm vật tư theo tên hoặc mã vật tư
3. Xem danh sách mã BHYT hiện tại của vật tư (có thể có 1-N mã)
4. Thêm/sửa mã BHYT: Nhóm (N01–N09), Tỉ lệ thanh toán BHYT (%), Hiệu lực từ ngày
5. Hệ thống lưu lịch sử thay đổi để audit
6. Khi quy định thay đổi: Chỉ cần cập nhật cấu hình, không cần sửa code
7. Batch update: Upload file Excel để cập nhật hàng loạt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Mã BHYT chưa có trong danh mục: Thêm mới vào bảng danh mục BHYT
• 7a. Import lỗi: Hệ thống báo cáo dòng lỗi và tiếp tục dòng hợp lệ</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Mã BHYT được cập nhật và có hiệu lực từ ngày chỉ định
• Lịch sử thay đổi được lưu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Tỉ lệ &gt; 100%: Hệ thống validate và báo lỗi</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M8 – Kế toán &amp; Thanh toán</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UC-24 – </w:t>
            </w:r>
            <w:r>
              <w:rPr>
                <w:rFonts w:ascii="Times New Roman" w:cs="Times New Roman" w:eastAsia="Times New Roman" w:hAnsi="Times New Roman"/>
                <w:b/>
                <w:bCs/>
                <w:color w:val="FFFFFF"/>
                <w:sz w:val="22"/>
                <w:szCs w:val="22"/>
              </w:rPr>
              <w:t xml:space="preserve">Tạo và Đối Chiếu Purchase Invoice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Nhận hóa đơn từ NCC, tạo Purchase Invoice trong hệ thống và đối chiếu với Purchase Receipt và Hợp đồng Khung để xác nhận thanh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Purchase Receipt đã được tạo và đã nhập kho
• Nhận được hóa đơn từ NCC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Kế toán mở Purchase Invoice, chọn 'Tạo từ Purchase Receipt'
2. Hệ thống tự động load thông tin: Vật tư, Số lượng, Đơn giá từ PO
3. Nhập thông tin hóa đơn NCC: Số hóa đơn, Ngày xuất, Tổng tiền
4. Hệ thống đối chiếu 3 chiều: Hóa đơn vs PO vs Receipt
5. Nếu khớp (3-way match): Hiển thị xanh, tự động approve
6. Nếu chênh lệch: Highlight đỏ, yêu cầu giải trình
7. Submit Invoice; hệ thống tạo GL Entry và cập nhật công nợ NCC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Chênh lệch nhỏ (≤1%): Hệ thống gợi ý 'Accept với điều chỉnh'
• 6a. Chênh lệch lớn: Escalate lên Quản lý, tạm hold thanh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Purchase Invoice được tạo và submit
• GL Entry được ghi tự động
• Công nợ NCC được cập nhật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Hóa đơn trùng số: Hệ thống cảnh báo duplicate</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UC-25 – </w:t>
            </w:r>
            <w:r>
              <w:rPr>
                <w:rFonts w:ascii="Times New Roman" w:cs="Times New Roman" w:eastAsia="Times New Roman" w:hAnsi="Times New Roman"/>
                <w:b/>
                <w:bCs/>
                <w:color w:val="FFFFFF"/>
                <w:sz w:val="22"/>
                <w:szCs w:val="22"/>
              </w:rPr>
              <w:t xml:space="preserve">Tạo Payment Entry và Theo Dõi Công Nợ</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Thực hiện thanh toán cho NCC, tạo Payment Entry, đối chiếu với Purchase Invoice và theo dõi công nợ còn lại.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Purchase Invoice đã được submit
• Có kế hoạch thanh toán trong kỳ</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Kế toán mở Payment Entry, chọn loại 'Pay' và NCC
2. Chọn hóa đơn cần thanh toán từ danh sách outstanding
3. Nhập số tiền thanh toán, ngày thanh toán, tài khoản ngân hàng
4. Tham chiếu số chứng từ chuyển khoản ngân hàng
5. Submit; Quản lý phê duyệt nếu giá trị ≥ mức giới hạn cấu hình
6. Hệ thống tạo GL Entry: Ghi nợ tài khoản NCC, Ghi có tài khoản ngân hàng
7. Invoice được đánh dấu 'Đã thanh toán' hoặc 'Thanh toán một phần'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Thanh toán partial: Nhập số tiền &lt; tổng hóa đơn, ghi chú lý do
• 5a. Vượt hạn mức: Cần phê duyệt Lãnh đạo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Payment Entry được ghi nhận
• Công nợ NCC được giảm
• GL Entry cân bằng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Số dư tài khoản ngân hàng không đủ: Hệ thống cảnh báo nhưng vẫn cho phép submit</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UC-26 – </w:t>
            </w:r>
            <w:r>
              <w:rPr>
                <w:rFonts w:ascii="Times New Roman" w:cs="Times New Roman" w:eastAsia="Times New Roman" w:hAnsi="Times New Roman"/>
                <w:b/>
                <w:bCs/>
                <w:color w:val="FFFFFF"/>
                <w:sz w:val="22"/>
                <w:szCs w:val="22"/>
              </w:rPr>
              <w:t xml:space="preserve">Báo Cáo Tài Chính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M8 – Kế toán &amp; Thanh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và xuất các báo cáo tài chính liên quan đến vật tư: Giá trị tồn kho, Chi phí vật tư theo kỳ, Công nợ NCC, Báo cáo quyết toán BHYT.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toán (SC-ACCOUNTANT), Quản lý (SC-MANAGER), Lãnh đạo (SC-EXECUTIVE)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dữ liệu giao dịch trong kỳ cần báo cáo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mục Reports hoặc Dashboard tài chính
2. Chọn loại báo cáo: Tồn kho / Công nợ NCC / Chi phí vật tư / BHYT
3. Thiết lập bộ lọc: Kỳ báo cáo, Kho, Nhóm vật tư, NCC
4. Hệ thống tổng hợp dữ liệu từ GL Entry và Stock Ledger
5. Hiển thị báo cáo với biểu đồ và bảng số liệu
6. Xuất Excel / PDF hoặc print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Báo cáo BHYT: Tổng hợp chi phí vật tư theo mã nhóm N01–N09 và khoa phòng
• 5a. Drill-down: Click vào số liệu để xem chi tiết giao dịch gốc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Báo cáo được xuất đúng kỳ và bộ lọc yêu cầu</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Dữ liệu chưa được close kỳ: Cảnh báo báo cáo tạm thời, chưa finalized</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M9 – Kiểm kê &amp; Đối soát</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UC-27 – </w:t>
            </w:r>
            <w:r>
              <w:rPr>
                <w:rFonts w:ascii="Times New Roman" w:cs="Times New Roman" w:eastAsia="Times New Roman" w:hAnsi="Times New Roman"/>
                <w:b/>
                <w:bCs/>
                <w:color w:val="FFFFFF"/>
                <w:sz w:val="22"/>
                <w:szCs w:val="22"/>
              </w:rPr>
              <w:t xml:space="preserve">Lập Kế Hoạch và Thực Hiện Kiểm Kê</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M9 – Kiểm kê &amp; Đối soát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Lập lịch kiểm kê định kỳ hoặc đột xuất, phân công nhân sự, in phiếu kiểm kê và ghi nhận kết quả đếm thực tế vào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Người dùng có quyền tạo Stock Count / Physical Inventory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Quản lý tạo lịch kiểm kê: Chọn kho, ngày kiểm kê, phạm vi (toàn bộ / theo nhóm)
2. Hệ thống in phiếu kiểm kê: Danh sách vật tư, vị trí bin, tồn kho hệ thống (ẩn đi)
3. Thủ kho thực hiện đếm thực tế, nhập số lượng vào phiếu
4. Nhập kết quả đếm vào hệ thống (thủ công hoặc qua PDA scan)
5. Hệ thống tính chênh lệch: Thực tế - Hệ thống
6. Đếm lại các dòng chênh lệch &gt; ngưỡng (ví dụ &gt; 5%)
7. Hoàn tất kiểm kê, submit để tạo Stock Reconciliation (UC-19)</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Kiểm kê bằng PDA: Quét barcode tại bin, nhập số lượng trực tiếp
• 6a. Chênh lệch lớn: Đếm lần 3 với sự chứng kiến của Quản lý</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Kết quả kiểm kê được lưu
• Biên bản kiểm kê được in và ký duyệt
• Sẵn sàng tạo Stock Reconciliation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Kiểm kê bị gián đoạn: Lưu partial kết quả, tiếp tục sau</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UC-28 – </w:t>
            </w:r>
            <w:r>
              <w:rPr>
                <w:rFonts w:ascii="Times New Roman" w:cs="Times New Roman" w:eastAsia="Times New Roman" w:hAnsi="Times New Roman"/>
                <w:b/>
                <w:bCs/>
                <w:color w:val="FFFFFF"/>
                <w:sz w:val="22"/>
                <w:szCs w:val="22"/>
              </w:rPr>
              <w:t xml:space="preserve">Đối Soát Tồn Kho Hệ Thống vs Thực Tế</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M9 – Kiểm kê &amp; Đối soát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Phân tích nguyên nhân chênh lệch sau kiểm kê, lập biên bản giải trình và thực hiện điều chỉnh tồn kho kế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Kế toán (SC-ACCOUNTANT),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Kết quả kiểm kê đã được nhập (UC-27)
• Có chênh lệch cần xử lý</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Kế toán mở báo cáo đối soát kiểm kê
2. Xem danh sách chênh lệch: Dư/Thiếu, Số lượng, Giá trị
3. Phân tích nguyên nhân: Thất thoát, Nhập liệu sai, Phát sinh chưa ghi
4. Ghi chú nguyên nhân cho từng dòng chênh lệch
5. Lập biên bản đối soát với chữ ký xác nhận
6. Tạo Stock Reconciliation để điều chỉnh hệ thống
7. Submit; Kế toán trưởng phê duyệt và tạo GL Entry điều chỉnh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Phát hiện hàng không có trong danh sách: Ghi nhận hàng thừa và điều tra nguồn gốc
• 6a. Chênh lệch do lỗi hệ thống: Tạo phiếu điều chỉnh với ghi chú đặc biệt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Tồn kho hệ thống được điều chỉnh về đúng thực tế
• Biên bản được lưu trữ cho audit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Chênh lệch giá trị lớn (&gt;10tr): Yêu cầu điều tra nội bộ trước khi điều chỉnh</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M10 – Truy xuất &amp; Điều tra</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UC-29 – </w:t>
            </w:r>
            <w:r>
              <w:rPr>
                <w:rFonts w:ascii="Times New Roman" w:cs="Times New Roman" w:eastAsia="Times New Roman" w:hAnsi="Times New Roman"/>
                <w:b/>
                <w:bCs/>
                <w:color w:val="FFFFFF"/>
                <w:sz w:val="22"/>
                <w:szCs w:val="22"/>
              </w:rPr>
              <w:t xml:space="preserve">Truy Xuất Nguồn Gốc Vật Tư (Batch Trace)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Truy xuất toàn bộ lịch sử vòng đời của một lô vật tư: từ nhập kho (NCC, ngày, PO) đến cấp phát (khoa phòng, bệnh nhân, ngày).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(SC-MANAGER), 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Vật tư đã được nhập kho với thông tin Batch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chức năng Batch Traceability
2. Nhập Batch ID hoặc số lô nhà sản xuất
3. Hệ thống hiển thị toàn bộ chuỗi cung ứng:
4.   - Nguồn gốc: NCC, PO số, ngày nhập, QC result
5.   - Nhập kho: Kho nào, bin nào, ngày nào
6.   - Xuất kho / Cấp phát: Khoa nào, bệnh nhân nào (nếu có), ngày nào
7.   - Tồn kho hiện tại (nếu còn)
8. Xuất báo cáo trace dưới dạng PDF để lưu hồ sơ</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Nhập tên vật tư: Hệ thống list tất cả batch của vật tư đó
• 7a. Batch đã hết hàng: Hiển thị đầy đủ lịch sử đã xuất hết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Báo cáo truy xuất đầy đủ được tạo
• Lịch sử được lưu cho audit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Batch không có đủ thông tin truy xuất: Hệ thống báo cáo dữ liệu thiếu</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UC-30 – </w:t>
            </w:r>
            <w:r>
              <w:rPr>
                <w:rFonts w:ascii="Times New Roman" w:cs="Times New Roman" w:eastAsia="Times New Roman" w:hAnsi="Times New Roman"/>
                <w:b/>
                <w:bCs/>
                <w:color w:val="FFFFFF"/>
                <w:sz w:val="22"/>
                <w:szCs w:val="22"/>
              </w:rPr>
              <w:t xml:space="preserve">Thu Hồi Vật Tư (Recall Management)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Thực hiện quy trình thu hồi khẩn cấp khi phát hiện vật tư có vấn đề về chất lượng hoặc có thông báo recall từ nhà sản xuất.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(SC-MANAGER), Thủ kho (SC-STOREKEEPER)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thông báo recall từ NCC/nhà sản xuất hoặc phát hiện vấn đề nội bộ</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Quản lý tạo Recall Notice: Nhập lý do, batch số bị ảnh hưởng
2. Hệ thống tự động truy xuất tất cả batch liên quan (UC-29)
3. Hiển thị danh sách: Còn trong kho (cần cô lập), Đã cấp phát cho khoa nào
4. Block tất cả giao dịch của batch bị recall
5. Tạo lệnh thu hồi: In phiếu gửi đến từng khoa phòng
6. Theo dõi tình trạng thu hồi từ từng khoa
7. Khi thu hồi đủ: Tạo phiếu trả NCC hoặc hủy (tùy theo quyết định)
8. Lưu hồ sơ recall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3a. Một phần đã sử dụng cho BN: Báo cáo ngay cho bác sĩ điều trị và quản lý y tế
• 7a. Hủy vật tư: Tạo Stock Entry 'Write Off' với lý do 'Recall'</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Tất cả batch bị recall được thu hồi và xử lý
• Hồ sơ recall được lưu đầy đủ</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Không thể xác định khoa phòng đã nhận: Audit toàn bộ cấp phát giai đoạn recall</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UC-31 – </w:t>
            </w:r>
            <w:r>
              <w:rPr>
                <w:rFonts w:ascii="Times New Roman" w:cs="Times New Roman" w:eastAsia="Times New Roman" w:hAnsi="Times New Roman"/>
                <w:b/>
                <w:bCs/>
                <w:color w:val="FFFFFF"/>
                <w:sz w:val="22"/>
                <w:szCs w:val="22"/>
              </w:rPr>
              <w:t xml:space="preserve">Điều Tra Sự Cố Thất Thoát Vật Tư</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M10 – Truy xuất &amp; Điều tra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Điều tra nguyên nhân thất thoát hoặc sai lệch tồn kho thông qua audit trail đầy đủ các giao dịch liên quan.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(SC-MANAGER), Quản trị hệ thống (SC-SYSADMIN)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Phát hiện sai lệch tồn kho hoặc nghi ngờ thất thoát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Quản lý mở Audit Trail / Stock Ledger chi tiết
2. Lọc theo: Vật tư, Khoảng thời gian, Kho, Người thực hiện
3. Hệ thống hiển thị toàn bộ giao dịch: Người tạo, Thời gian, IP, Thay đổi
4. So sánh tồn kho lý thuyết vs thực tế theo từng giao dịch
5. Xác định giao dịch bất thường: Sửa xóa không có lý do, nhập quá ngưỡng
6. Xuất báo cáo điều tra có chữ ký điện tử</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Phát hiện gian lận: Khóa tài khoản user liên quan và escalate
• 4a. Lỗi hệ thống: Tạo phiếu điều chỉnh với ghi chú 'System Error'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Báo cáo điều tra được tạo và lưu
• Biện pháp khắc phục được đề xuất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Audit log bị xóa: Hệ thống phải có backup audit log không thể sửa</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M11 – Dashboard &amp; Cảnh báo điều hành</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UC-32 – </w:t>
            </w:r>
            <w:r>
              <w:rPr>
                <w:rFonts w:ascii="Times New Roman" w:cs="Times New Roman" w:eastAsia="Times New Roman" w:hAnsi="Times New Roman"/>
                <w:b/>
                <w:bCs/>
                <w:color w:val="FFFFFF"/>
                <w:sz w:val="22"/>
                <w:szCs w:val="22"/>
              </w:rPr>
              <w:t xml:space="preserve">Xem Dashboard Điều Hành Tổng Thể</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dashboard tổng hợp các chỉ số KPI quan trọng của chuỗi cung ứng: tồn kho, chi phí, công nợ, hiệu suất NCC và cảnh báo.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Lãnh đạo (SC-EXECUTIVE),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dữ liệu hoạt động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đăng nhập; hệ thống tự động hiển thị Dashboard theo role
2. Xem các widget KPI: Tổng giá trị tồn kho, Chi phí vật tư tháng, Công nợ NCC, Số PO đang chờ duyệt
3. Xem biểu đồ xu hướng: Chi phí theo tháng, Top 10 vật tư tiêu thụ nhiều nhất
4. Xem bảng cảnh báo: Hết hàng, Sắp hết hạn, Hợp đồng sắp hết, PO chưa nhận
5. Click vào widget để drill-down chi tiết
6. Thiết lập filter: Khoảng thời gian, Kho, Khoa phòng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6a. Export dashboard: Xuất PDF snapshot cho báo cáo hội đồng
• 1a. Role khác: Dashboard hiển thị widget phù hợp với role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Dashboard hiển thị dữ liệu real-time hoặc near-real-time (cache 5 phút)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Dữ liệu chưa kịp tổng hợp: Hiển thị timestamp cập nhật cuối cùng</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UC-33 – </w:t>
            </w:r>
            <w:r>
              <w:rPr>
                <w:rFonts w:ascii="Times New Roman" w:cs="Times New Roman" w:eastAsia="Times New Roman" w:hAnsi="Times New Roman"/>
                <w:b/>
                <w:bCs/>
                <w:color w:val="FFFFFF"/>
                <w:sz w:val="22"/>
                <w:szCs w:val="22"/>
              </w:rPr>
              <w:t xml:space="preserve">Cấu Hình và Quản Lý Cảnh Báo Tự Động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các loại cảnh báo tự động: ngưỡng tồn kho, hạn dùng, hạn hợp đồng, và kênh nhận cảnh báo (email, SMS, notification).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trị hệ thống (SC-SYSADMIN),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Người dùng có quyền cấu hình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Admin mở màn hình Alert Configuration
2. Chọn loại cảnh báo cần cấu hình
3. Thiết lập ngưỡng: Ví dụ 'Tồn kho ≤ X ngày tiêu thụ' hoặc 'Hạn dùng ≤ 30 ngày'
4. Chọn kênh cảnh báo: Email, In-app notification, SMS (nếu có tích hợp)
5. Chọn người nhận: Theo role hoặc email cụ thể
6. Thiết lập tần suất: Ngay lập tức / Hàng ngày 8h sáng / Hàng tuần thứ Hai
7. Test gửi cảnh báo để kiểm tra
8. Lưu cấu hình; hệ thống bắt đầu áp dụng ngay</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5a. Email bounce: Hệ thống thử lại 3 lần, sau đó log lỗi
• 7a. Test fail: Hiển thị lỗi cụ thể (SMTP, số điện thoại sai...)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Cấu hình cảnh báo được lưu và kích hoạt
• Cảnh báo test được gửi thành công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Email server không khả dụng: Lưu queue, gửi khi server phục hồi</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UC-34 – </w:t>
            </w:r>
            <w:r>
              <w:rPr>
                <w:rFonts w:ascii="Times New Roman" w:cs="Times New Roman" w:eastAsia="Times New Roman" w:hAnsi="Times New Roman"/>
                <w:b/>
                <w:bCs/>
                <w:color w:val="FFFFFF"/>
                <w:sz w:val="22"/>
                <w:szCs w:val="22"/>
              </w:rPr>
              <w:t xml:space="preserve">Xem và Xử Lý Cảnh Báo Hành Động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M11 – Dashboard &amp; Cảnh báo điều hành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Xem danh sách cảnh báo đang hoạt động, ưu tiên hóa và thực hiện hành động khắc phục ngay từ màn hình cảnh báo.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Thủ kho (SC-STOREKEEPER), Quản lý (SC-MANAGER), Kế toán (SC-ACCOUNTANT)</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Có cảnh báo được kích hoạt trong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Người dùng mở Notification Center hoặc Alert Dashboard
2. Xem danh sách cảnh báo phân loại theo mức độ: Khẩn / Quan trọng / Thông tin
3. Click vào cảnh báo để xem chi tiết và link đến dữ liệu liên quan
4. Thực hiện hành động trực tiếp: 'Tạo PO', 'Cấp phát ưu tiên', 'Liên hệ NCC'
5. Đánh dấu cảnh báo đã xử lý kèm ghi chú hành động đã thực hiện
6. Hệ thống auto-resolve cảnh báo khi điều kiện không còn thỏa mãn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4a. Chuyển cảnh báo cho người khác: Assign to another user
• 5a. Snooze cảnh báo: Tạm ẩn trong X giờ với lý do</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Cảnh báo được xử lý và ghi chú hành động
• Cảnh báo resolved tự động khi điều kiện thay đổi</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Cảnh báo không resolve sau 48h: Escalate lên cấp trên</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SYS – Quản trị hệ thống</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UC-35 – </w:t>
            </w:r>
            <w:r>
              <w:rPr>
                <w:rFonts w:ascii="Times New Roman" w:cs="Times New Roman" w:eastAsia="Times New Roman" w:hAnsi="Times New Roman"/>
                <w:b/>
                <w:bCs/>
                <w:color w:val="FFFFFF"/>
                <w:sz w:val="22"/>
                <w:szCs w:val="22"/>
              </w:rPr>
              <w:t xml:space="preserve">Quản Lý Người Dùng và Phân Quyền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Tạo, sửa, vô hiệu hóa tài khoản người dùng và phân quyền theo role trong hệ thống SupplyCore.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trị hệ thống (SC-SYSADMIN)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Admin có quyền System Manager trong Frappe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Admin mở User Management trong Frappe
2. Tạo người dùng mới: Email, Tên, Số điện thoại
3. Gán Role: SC-STOREKEEPER / SC-ACCOUNTANT / SC-MANAGER / SC-EXECUTIVE / SC-WARD-STAFF
4. Cấu hình phạm vi dữ liệu: Được phép thao tác kho nào, khoa phòng nào
5. Thiết lập quyền cụ thể qua Role Permission Manager: Read/Write/Create/Delete theo Doctype
6. Gửi email welcome với hướng dẫn đăng nhập lần đầu
7. Thiết lập yêu cầu đổi mật khẩu lần đăng nhập đầu tiên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2a. User đã nghỉ việc: Deactivate account, chuyển ownership documents
• 3a. Role phức tạp: Tạo custom role với quyền mix nhiều role</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User được tạo và kích hoạt
• Email chào mừng được gửi
• Audit log ghi nhận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Email đã tồn tại: Hệ thống báo lỗi duplicate email</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UC-36 – </w:t>
            </w:r>
            <w:r>
              <w:rPr>
                <w:rFonts w:ascii="Times New Roman" w:cs="Times New Roman" w:eastAsia="Times New Roman" w:hAnsi="Times New Roman"/>
                <w:b/>
                <w:bCs/>
                <w:color w:val="FFFFFF"/>
                <w:sz w:val="22"/>
                <w:szCs w:val="22"/>
              </w:rPr>
              <w:t xml:space="preserve">Cấu Hình Tham Số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Cấu hình các tham số vận hành của hệ thống: ngưỡng cảnh báo, quy tắc workflow, format mã tự động, tích hợp email.</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trị hệ thống (SC-SYSADMIN)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Admin có quyền System 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Admin mở System Settings / SupplyCore Settings
2. Cấu hình Auto-numbering: Format PO number, Material Request number, Batch ID
3. Cấu hình Workflow: Ngưỡng phê duyệt theo giá trị, danh sách approver
4. Cấu hình email SMTP: Server, Port, Credentials
5. Cấu hình ngưỡng cảnh báo mặc định: Safety stock %, Hạn dùng (ngày)
6. Cấu hình múi giờ, ngôn ngữ mặc định, format ngày tháng
7. Test connection và lưu cấu hình
8. Hệ thống áp dụng cấu hình mới ngay lập tức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7a. Test SMTP fail: Hiển thị lỗi chi tiết, không lưu cấu hình email sai
• 3a. Import cấu hình từ file: Hỗ trợ migration từ môi trường khác</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Cấu hình được lưu và áp dụng
• Test connections thành công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Cấu hình sai gây lỗi hệ thống: Rollback về cấu hình trước đó</w:t>
            </w:r>
          </w:p>
        </w:tc>
      </w:tr>
    </w:tbl>
    <w:p>
      <w:pPr>
        <w:spacing w:after="60" w:before="60"/>
        <w:jc w:val="left"/>
      </w:pPr>
      <w:r>
        <w:rPr>
          <w:rFonts w:ascii="Times New Roman" w:cs="Times New Roman" w:eastAsia="Times New Roman" w:hAnsi="Times New Roman"/>
          <w:sz w:val="20"/>
          <w:szCs w:val="20"/>
        </w:rPr>
        <w:t xml:space="preserve"/>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9746"/>
            <w:gridSpan w:val="2"/>
            <w:tcBorders>
              <w:top w:val="single" w:color="BFBFBF" w:sz="4"/>
              <w:left w:val="single" w:color="BFBFBF" w:sz="4"/>
              <w:bottom w:val="single" w:color="BFBFBF" w:sz="4"/>
              <w:right w:val="single" w:color="BFBFBF" w:sz="4"/>
            </w:tcBorders>
            <w:shd w:fill="2E75B6" w:color="auto" w:val="clear"/>
          </w:tcPr>
          <w:p>
            <w:pPr>
              <w:jc w:val="left"/>
            </w:pPr>
            <w:r>
              <w:rPr>
                <w:rFonts w:ascii="Times New Roman" w:cs="Times New Roman" w:eastAsia="Times New Roman" w:hAnsi="Times New Roman"/>
                <w:b/>
                <w:bCs/>
                <w:color w:val="FFFFFF"/>
                <w:sz w:val="22"/>
                <w:szCs w:val="22"/>
              </w:rPr>
              <w:t xml:space="preserve">UC-37 – </w:t>
            </w:r>
            <w:r>
              <w:rPr>
                <w:rFonts w:ascii="Times New Roman" w:cs="Times New Roman" w:eastAsia="Times New Roman" w:hAnsi="Times New Roman"/>
                <w:b/>
                <w:bCs/>
                <w:color w:val="FFFFFF"/>
                <w:sz w:val="22"/>
                <w:szCs w:val="22"/>
              </w:rPr>
              <w:t xml:space="preserve">Quản Lý Danh Mục Master Data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Mô-đun</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SYS – Quản trị hệ thống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Mô tả</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lý danh mục dữ liệu nền tảng: Danh mục vật tư (Item Master), Đơn vị tính, Nhóm vật tư, Kho, Tài khoản kế toán.</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Actor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Quản trị hệ thống (SC-SYSADMIN), Quản lý (SC-MANAGER)</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Điều kiện tiên quyết</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 Admin có quyền tạo/sửa Master Data</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chính</w:t>
            </w:r>
          </w:p>
        </w:tc>
        <w:tc>
          <w:tcPr>
            <w:tcW w:type="dxa" w:w="75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1. Admin/Quản lý mở màn hình Item Master
2. Tạo/sửa vật tư: Mã vật tư, Tên, Mô tả, Đơn vị tính (mua/dùng), Item Group
3. Cấu hình vật tư y tế đặc thù: Has Batch No, Has Expiry Date, Tỉ lệ quy đổi đơn vị
4. Thiết lập UOM Conversion: Ví dụ 1 hộp = 100 cái
5. Gán mã BHYT tương ứng (liên kết UC-23)
6. Cấu hình tài khoản kế toán mặc định cho nhóm vật tư
7. Import hàng loạt qua Excel template
8. Lưu và kích hoạt; vật tư sẵn sàng sử dụng trong giao dịch</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Luồng thay thế</w:t>
            </w:r>
          </w:p>
        </w:tc>
        <w:tc>
          <w:tcPr>
            <w:tcW w:type="dxa" w:w="7546"/>
            <w:tcBorders>
              <w:top w:val="single" w:color="BFBFBF" w:sz="4"/>
              <w:left w:val="single" w:color="BFBFBF" w:sz="4"/>
              <w:bottom w:val="single" w:color="BFBFBF" w:sz="4"/>
              <w:right w:val="single" w:color="BFBFBF" w:sz="4"/>
            </w:tcBorders>
            <w:shd w:fill="F2F2F2" w:color="auto" w:val="clear"/>
            <w:vAlign w:val="center"/>
          </w:tcPr>
          <w:p>
            <w:pPr>
              <w:jc w:val="left"/>
            </w:pPr>
            <w:r>
              <w:rPr>
                <w:rFonts w:ascii="Times New Roman" w:cs="Times New Roman" w:eastAsia="Times New Roman" w:hAnsi="Times New Roman"/>
                <w:b w:val="false"/>
                <w:bCs w:val="false"/>
                <w:sz w:val="18"/>
                <w:szCs w:val="18"/>
              </w:rPr>
              <w:t xml:space="preserve">• 7a. Import lỗi: Báo cáo từng dòng lỗi, tiếp tục dòng hợp lệ
• 2a. Vô hiệu hóa vật tư: Disabled = True, không xóa để giữ lịch sử</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Hậu điều kiện</w:t>
            </w:r>
          </w:p>
        </w:tc>
        <w:tc>
          <w:tcPr>
            <w:tcW w:type="dxa" w:w="7546"/>
            <w:tcBorders>
              <w:top w:val="single" w:color="BFBFBF" w:sz="4"/>
              <w:left w:val="single" w:color="BFBFBF" w:sz="4"/>
              <w:bottom w:val="single" w:color="BFBFBF" w:sz="4"/>
              <w:right w:val="single" w:color="BFBFBF" w:sz="4"/>
            </w:tcBorders>
            <w:shd w:fill="E2EFDA" w:color="auto" w:val="clear"/>
            <w:vAlign w:val="center"/>
          </w:tcPr>
          <w:p>
            <w:pPr>
              <w:jc w:val="left"/>
            </w:pPr>
            <w:r>
              <w:rPr>
                <w:rFonts w:ascii="Times New Roman" w:cs="Times New Roman" w:eastAsia="Times New Roman" w:hAnsi="Times New Roman"/>
                <w:b w:val="false"/>
                <w:bCs w:val="false"/>
                <w:sz w:val="18"/>
                <w:szCs w:val="18"/>
              </w:rPr>
              <w:t xml:space="preserve">• Danh mục vật tư được cập nhật
• Vật tư mới sẵn sàng sử dụng trong PO, Receipt, Dispensing</w:t>
            </w:r>
          </w:p>
        </w:tc>
      </w:tr>
      <w:tr>
        <w:tc>
          <w:tcPr>
            <w:tcW w:type="dxa" w:w="2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Xử lý ngoại lệ</w:t>
            </w:r>
          </w:p>
        </w:tc>
        <w:tc>
          <w:tcPr>
            <w:tcW w:type="dxa" w:w="7546"/>
            <w:tcBorders>
              <w:top w:val="single" w:color="BFBFBF" w:sz="4"/>
              <w:left w:val="single" w:color="BFBFBF" w:sz="4"/>
              <w:bottom w:val="single" w:color="BFBFBF" w:sz="4"/>
              <w:right w:val="single" w:color="BFBFBF" w:sz="4"/>
            </w:tcBorders>
            <w:shd w:fill="FCE4D6" w:color="auto" w:val="clear"/>
            <w:vAlign w:val="center"/>
          </w:tcPr>
          <w:p>
            <w:pPr>
              <w:jc w:val="left"/>
            </w:pPr>
            <w:r>
              <w:rPr>
                <w:rFonts w:ascii="Times New Roman" w:cs="Times New Roman" w:eastAsia="Times New Roman" w:hAnsi="Times New Roman"/>
                <w:b w:val="false"/>
                <w:bCs w:val="false"/>
                <w:sz w:val="18"/>
                <w:szCs w:val="18"/>
              </w:rPr>
              <w:t xml:space="preserve">• Mã vật tư trùng: Hệ thống báo lỗi duplicate code</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5. MỐI QUAN HỆ GIỮA CÁC USE CASE</w:t>
      </w:r>
    </w:p>
    <w:p>
      <w:pPr>
        <w:spacing w:after="60" w:before="60"/>
        <w:jc w:val="left"/>
      </w:pPr>
      <w:r>
        <w:rPr>
          <w:rFonts w:ascii="Times New Roman" w:cs="Times New Roman" w:eastAsia="Times New Roman" w:hAnsi="Times New Roman"/>
          <w:sz w:val="20"/>
          <w:szCs w:val="20"/>
        </w:rPr>
        <w:t xml:space="preserve">Sơ đồ phụ thuộc giữa các UC chính theo luồng nghiệp vụ:</w:t>
      </w:r>
    </w:p>
    <w:p>
      <w:pPr>
        <w:spacing w:after="60" w:before="60"/>
        <w:jc w:val="left"/>
      </w:pPr>
      <w:r>
        <w:rPr>
          <w:rFonts w:ascii="Times New Roman" w:cs="Times New Roman" w:eastAsia="Times New Roman" w:hAnsi="Times New Roman"/>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3746"/>
      </w:tblGrid>
      <w:tr>
        <w:tc>
          <w:tcPr>
            <w:tcW w:type="dxa" w:w="12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UC Trigger</w:t>
            </w:r>
          </w:p>
        </w:tc>
        <w:tc>
          <w:tcPr>
            <w:tcW w:type="dxa" w:w="28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Tên</w:t>
            </w:r>
          </w:p>
        </w:tc>
        <w:tc>
          <w:tcPr>
            <w:tcW w:type="dxa" w:w="1600"/>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Quan hệ</w:t>
            </w:r>
          </w:p>
        </w:tc>
        <w:tc>
          <w:tcPr>
            <w:tcW w:type="dxa" w:w="3746"/>
            <w:tcBorders>
              <w:top w:val="single" w:color="BFBFBF" w:sz="4"/>
              <w:left w:val="single" w:color="BFBFBF" w:sz="4"/>
              <w:bottom w:val="single" w:color="BFBFBF" w:sz="4"/>
              <w:right w:val="single" w:color="BFBFBF" w:sz="4"/>
            </w:tcBorders>
            <w:shd w:fill="D6E4F0" w:color="auto" w:val="clear"/>
            <w:vAlign w:val="center"/>
          </w:tcPr>
          <w:p>
            <w:pPr>
              <w:jc w:val="center"/>
            </w:pPr>
            <w:r>
              <w:rPr>
                <w:rFonts w:ascii="Times New Roman" w:cs="Times New Roman" w:eastAsia="Times New Roman" w:hAnsi="Times New Roman"/>
                <w:b/>
                <w:bCs/>
                <w:color w:val="1F4E79"/>
                <w:sz w:val="18"/>
                <w:szCs w:val="18"/>
              </w:rPr>
              <w:t xml:space="preserve">UC phụ thuộc / gọi đến</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UC-07</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Purchase Request</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UC-08 (Tạo PO)</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UC-08</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Purchase Order</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UC-09 (Nhận hàng)</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UC-09</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Purchase Receipt</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UC-10 (QC), UC-15 (Batch)</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UC-10</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Quality Inspection</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&lt;&lt;extend&gt;&gt;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UC-11 (Trả hàng nếu fail)</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UC-15</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Batch Tracking</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UC-16 (FEFO), UC-17 (Cảnh báo)</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UC-20</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Yêu cầu cấp phát</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UC-21 (Xử lý cấp phát)</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UC-21</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Cấp phát vật tư</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UC-16 (FEFO), UC-22 (Ghi nhận BN)</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UC-22</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Ghi nhận sử dụng BN</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UC-23 (Mã BHYT)</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UC-09</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Purchase Receipt</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UC-24 (Tạo Invoice)</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UC-24</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Purchase Invoice</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UC-25 (Payment)</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UC-27</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Kiểm kê</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UC-28 (Đối soát), UC-19 (Điều chỉnh)</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UC-29</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Truy xuất lô</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&lt;&lt;extend&gt;&gt;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UC-30 (Recall nếu cần)</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UC-06</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Kế hoạch mua hàng</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&lt;&lt;include&gt;&gt;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UC-07 (Sinh MR tự động)</w:t>
            </w:r>
          </w:p>
        </w:tc>
      </w:tr>
      <w:tr>
        <w:tc>
          <w:tcPr>
            <w:tcW w:type="dxa" w:w="1200"/>
            <w:tcBorders>
              <w:top w:val="single" w:color="BFBFBF" w:sz="4"/>
              <w:left w:val="single" w:color="BFBFBF" w:sz="4"/>
              <w:bottom w:val="single" w:color="BFBFBF" w:sz="4"/>
              <w:right w:val="single" w:color="BFBFBF" w:sz="4"/>
            </w:tcBorders>
            <w:shd w:fill="F2F2F2" w:color="auto" w:val="clear"/>
            <w:vAlign w:val="center"/>
          </w:tcPr>
          <w:p>
            <w:pPr>
              <w:jc w:val="center"/>
            </w:pPr>
            <w:r>
              <w:rPr>
                <w:rFonts w:ascii="Times New Roman" w:cs="Times New Roman" w:eastAsia="Times New Roman" w:hAnsi="Times New Roman"/>
                <w:b/>
                <w:bCs/>
                <w:sz w:val="18"/>
                <w:szCs w:val="18"/>
              </w:rPr>
              <w:t xml:space="preserve">UC-03</w:t>
            </w:r>
          </w:p>
        </w:tc>
        <w:tc>
          <w:tcPr>
            <w:tcW w:type="dxa" w:w="2800"/>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Hợp đồng khung</w:t>
            </w:r>
          </w:p>
        </w:tc>
        <w:tc>
          <w:tcPr>
            <w:tcW w:type="dxa" w:w="1600"/>
            <w:tcBorders>
              <w:top w:val="single" w:color="BFBFBF" w:sz="4"/>
              <w:left w:val="single" w:color="BFBFBF" w:sz="4"/>
              <w:bottom w:val="single" w:color="BFBFBF" w:sz="4"/>
              <w:right w:val="single" w:color="BFBFBF" w:sz="4"/>
            </w:tcBorders>
            <w:shd w:fill="FFF2CC" w:color="auto" w:val="clear"/>
            <w:vAlign w:val="center"/>
          </w:tcPr>
          <w:p>
            <w:pPr>
              <w:jc w:val="center"/>
            </w:pPr>
            <w:r>
              <w:rPr>
                <w:rFonts w:ascii="Times New Roman" w:cs="Times New Roman" w:eastAsia="Times New Roman" w:hAnsi="Times New Roman"/>
                <w:b w:val="false"/>
                <w:bCs w:val="false"/>
                <w:sz w:val="18"/>
                <w:szCs w:val="18"/>
              </w:rPr>
              <w:t xml:space="preserve">&lt;&lt;extend&gt;&gt;</w:t>
            </w:r>
          </w:p>
        </w:tc>
        <w:tc>
          <w:tcPr>
            <w:tcW w:type="dxa" w:w="3746"/>
            <w:tcBorders>
              <w:top w:val="single" w:color="BFBFBF" w:sz="4"/>
              <w:left w:val="single" w:color="BFBFBF" w:sz="4"/>
              <w:bottom w:val="single" w:color="BFBFBF" w:sz="4"/>
              <w:right w:val="single" w:color="BFBFBF" w:sz="4"/>
            </w:tcBorders>
            <w:shd w:fill="FFFFFF" w:color="auto" w:val="clear"/>
            <w:vAlign w:val="center"/>
          </w:tcPr>
          <w:p>
            <w:pPr>
              <w:jc w:val="left"/>
            </w:pPr>
            <w:r>
              <w:rPr>
                <w:rFonts w:ascii="Times New Roman" w:cs="Times New Roman" w:eastAsia="Times New Roman" w:hAnsi="Times New Roman"/>
                <w:b w:val="false"/>
                <w:bCs w:val="false"/>
                <w:sz w:val="18"/>
                <w:szCs w:val="18"/>
              </w:rPr>
              <w:t xml:space="preserve">UC-08 (Lấy giá PO)</w:t>
            </w:r>
          </w:p>
        </w:tc>
      </w:tr>
    </w:tbl>
    <w:p>
      <w:pPr>
        <w:spacing w:after="60" w:before="60"/>
        <w:jc w:val="left"/>
      </w:pPr>
      <w:r>
        <w:rPr>
          <w:rFonts w:ascii="Times New Roman" w:cs="Times New Roman" w:eastAsia="Times New Roman" w:hAnsi="Times New Roman"/>
          <w:sz w:val="20"/>
          <w:szCs w:val="20"/>
        </w:rPr>
        <w:t xml:space="preserve"/>
      </w:r>
    </w:p>
    <w:p>
      <w:r>
        <w:br w:type="page"/>
      </w:r>
    </w:p>
    <w:p>
      <w:pPr>
        <w:pStyle w:val="Heading1"/>
        <w:shd w:fill="1F4E79" w:color="auto" w:val="clear"/>
        <w:spacing w:after="120" w:before="360"/>
      </w:pPr>
      <w:r>
        <w:rPr>
          <w:rFonts w:ascii="Times New Roman" w:cs="Times New Roman" w:eastAsia="Times New Roman" w:hAnsi="Times New Roman"/>
          <w:b/>
          <w:bCs/>
          <w:color w:val="FFFFFF"/>
          <w:sz w:val="28"/>
          <w:szCs w:val="28"/>
        </w:rPr>
        <w:t xml:space="preserve">6. RÀNG BUỘC VÀ GIẢ ĐỊNH NGHIỆP VỤ</w:t>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6.1 Ràng buộc kỹ thuật</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Toàn bộ use case được triển khai trên Frappe Framework v15 + ERPNext v15</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Không sửa source code ERPNext core; mọi tùy chỉnh qua hooks.py, custom fields, client scripts</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Phân quyền tuân thủ Role Permission Manager của Frappe</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Mọi giao dịch quan trọng phải được ghi vào audit trail không thể xóa</w:t>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6.2 Giả định nghiệp vụ</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Vật tư có thể có 1-N mã BHYT thuộc nhóm N01–N09 theo Thông tư Bộ Y tế</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Mỗi vật tư có tối thiểu 2 đơn vị tính: đơn vị mua và đơn vị sử dụng</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Kho phân cấp 3 tầng: Kho tổng → Kho con → Kho khoa phòng</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Nhập kho LUÔN đi kèm kiểm tra QC cơ bản (lô, hạn dùng, SL, quy cách)</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Cấp phát có thể gắn bệnh nhân cụ thể hoặc chỉ gắn khoa/phòng</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Thanh toán NCC gắn với Purchase Invoice, đối chiếu Purchase Receipt + hợp đồng khung</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Quy định BHYT thay đổi thường xuyên – mọi logic BHYT phải cấu hình được, không hard-code</w:t>
      </w:r>
    </w:p>
    <w:p>
      <w:pPr>
        <w:pStyle w:val="Heading2"/>
        <w:pBdr>
          <w:bottom w:val="single" w:color="2E75B6" w:sz="6"/>
        </w:pBdr>
        <w:spacing w:after="80" w:before="240"/>
      </w:pPr>
      <w:r>
        <w:rPr>
          <w:rFonts w:ascii="Times New Roman" w:cs="Times New Roman" w:eastAsia="Times New Roman" w:hAnsi="Times New Roman"/>
          <w:b/>
          <w:bCs/>
          <w:color w:val="1F4E79"/>
          <w:sz w:val="24"/>
          <w:szCs w:val="24"/>
        </w:rPr>
        <w:t xml:space="preserve">6.3 Ngoài phạm vi (giai đoạn 1)</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Quản lý dược phẩm / thuốc</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Tài sản cố định (TSCĐ)</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Module đấu thầu tập trung</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Tích hợp trực tiếp HIS/EMR/LIS (thiết kế API sẵn sàng, chưa kết nối)</w:t>
      </w:r>
    </w:p>
    <w:p>
      <w:pPr>
        <w:spacing w:after="40" w:before="40"/>
        <w:ind w:left="360" w:hanging="2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Tích hợp cổng thanh toán điện tử</w:t>
      </w:r>
    </w:p>
    <w:p>
      <w:pPr>
        <w:spacing w:after="60" w:before="60"/>
        <w:jc w:val="left"/>
      </w:pPr>
      <w:r>
        <w:rPr>
          <w:rFonts w:ascii="Times New Roman" w:cs="Times New Roman" w:eastAsia="Times New Roman" w:hAnsi="Times New Roman"/>
          <w:sz w:val="20"/>
          <w:szCs w:val="20"/>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Diagram &amp; Descriptions – SupplyCore v2.0</dc:title>
  <dc:creator>SupplyCore BA Team</dc:creator>
  <dc:description>37 Use Cases for SupplyCore Hospital Supply Chain Management System</dc:description>
  <cp:lastModifiedBy>Un-named</cp:lastModifiedBy>
  <cp:revision>1</cp:revision>
  <dcterms:created xsi:type="dcterms:W3CDTF">2026-05-05T02:23:39.557Z</dcterms:created>
  <dcterms:modified xsi:type="dcterms:W3CDTF">2026-05-05T02:23:39.558Z</dcterms:modified>
</cp:coreProperties>
</file>

<file path=docProps/custom.xml><?xml version="1.0" encoding="utf-8"?>
<Properties xmlns="http://schemas.openxmlformats.org/officeDocument/2006/custom-properties" xmlns:vt="http://schemas.openxmlformats.org/officeDocument/2006/docPropsVTypes"/>
</file>