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SUPPLYCORE</w:t>
      </w:r>
    </w:p>
    <w:p>
      <w:pPr>
        <w:spacing w:after="120" w:before="0"/>
        <w:jc w:val="center"/>
      </w:pPr>
      <w:r>
        <w:rPr>
          <w:rFonts w:ascii="Arial" w:cs="Arial" w:eastAsia="Arial" w:hAnsi="Arial"/>
          <w:color w:val="555555"/>
          <w:sz w:val="26"/>
          <w:szCs w:val="26"/>
        </w:rPr>
        <w:t xml:space="preserve">Hệ thống Quản lý Chuỗi Cung ứng Vật tư Y tế Bệnh viện</w:t>
      </w:r>
    </w:p>
    <w:p>
      <w:pPr>
        <w:pBdr>
          <w:bottom w:val="single" w:color="2E75B6" w:sz="8" w:space="6"/>
        </w:pBdr>
        <w:spacing w:after="60" w:before="120"/>
        <w:jc w:val="center"/>
      </w:pPr>
      <w:r>
        <w:rPr>
          <w:rFonts w:ascii="Arial" w:cs="Arial" w:eastAsia="Arial" w:hAnsi="Arial"/>
          <w:b/>
          <w:bCs/>
          <w:color w:val="2E75B6"/>
          <w:sz w:val="36"/>
          <w:szCs w:val="36"/>
        </w:rPr>
        <w:t xml:space="preserve">CHANGE CONTROL PROCESS</w:t>
      </w:r>
    </w:p>
    <w:p>
      <w:pPr>
        <w:spacing w:after="480" w:before="120"/>
        <w:jc w:val="center"/>
      </w:pPr>
      <w:r>
        <w:rPr>
          <w:rFonts w:ascii="Arial" w:cs="Arial" w:eastAsia="Arial" w:hAnsi="Arial"/>
          <w:color w:val="888888"/>
          <w:sz w:val="22"/>
          <w:szCs w:val="22"/>
        </w:rPr>
        <w:t xml:space="preserve">Quy trình Quản lý Thay đổi  |  Phiên bản 1.0  |  05/2026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Áp dụng cho</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Dự án SupplyCore – Tất cả các phase</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Phiên bản</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 Ban hành lần đầu</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Chủ sở hữu tài liệu</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 Manager – MedCons Vietnam</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Ngày hiệu lực</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01/05/2026</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Xét duyệt</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Change Control Board (CCB) – họp định kỳ 2 tuần/lần</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Mục đích &amp; Phạm vi</w:t>
      </w:r>
    </w:p>
    <w:p>
      <w:pPr>
        <w:spacing w:after="60" w:before="60"/>
      </w:pPr>
      <w:r>
        <w:rPr>
          <w:rFonts w:ascii="Arial" w:cs="Arial" w:eastAsia="Arial" w:hAnsi="Arial"/>
          <w:color w:val="1A1A1A"/>
          <w:sz w:val="22"/>
          <w:szCs w:val="22"/>
        </w:rPr>
        <w:t xml:space="preserve">Tài liệu này mô tả quy trình chính thức để quản lý mọi yêu cầu thay đổi (Change Request – CR) đối với dự án SupplyCore, bao gồm thay đổi phạm vi, yêu cầu kỹ thuật, thiết kế hệ thống, timeline, ngân sách và các tài liệu đã được ký duyệt (baselined documents).</w:t>
      </w:r>
    </w:p>
    <w:p>
      <w:pPr>
        <w:pStyle w:val="Heading2"/>
        <w:spacing w:after="80" w:before="240"/>
      </w:pPr>
      <w:r>
        <w:rPr>
          <w:rFonts w:ascii="Arial" w:cs="Arial" w:eastAsia="Arial" w:hAnsi="Arial"/>
          <w:b/>
          <w:bCs/>
          <w:color w:val="2E75B6"/>
          <w:sz w:val="28"/>
          <w:szCs w:val="28"/>
        </w:rPr>
        <w:t xml:space="preserve">1.1 Áp dụng cho</w:t>
      </w:r>
    </w:p>
    <w:p>
      <w:pPr>
        <w:pStyle w:val="ListParagraph"/>
        <w:numPr>
          <w:ilvl w:val="0"/>
          <w:numId w:val="2"/>
        </w:numPr>
        <w:spacing w:after="40" w:before="40"/>
      </w:pPr>
      <w:r>
        <w:rPr>
          <w:rFonts w:ascii="Arial" w:cs="Arial" w:eastAsia="Arial" w:hAnsi="Arial"/>
          <w:color w:val="1A1A1A"/>
          <w:sz w:val="22"/>
          <w:szCs w:val="22"/>
        </w:rPr>
        <w:t xml:space="preserve">Thay đổi phạm vi chức năng (thêm/bớt/sửa module, use case, tính năng)</w:t>
      </w:r>
    </w:p>
    <w:p>
      <w:pPr>
        <w:pStyle w:val="ListParagraph"/>
        <w:numPr>
          <w:ilvl w:val="0"/>
          <w:numId w:val="2"/>
        </w:numPr>
        <w:spacing w:after="40" w:before="40"/>
      </w:pPr>
      <w:r>
        <w:rPr>
          <w:rFonts w:ascii="Arial" w:cs="Arial" w:eastAsia="Arial" w:hAnsi="Arial"/>
          <w:color w:val="1A1A1A"/>
          <w:sz w:val="22"/>
          <w:szCs w:val="22"/>
        </w:rPr>
        <w:t xml:space="preserve">Thay đổi yêu cầu kỹ thuật (tech stack, architecture, API, database schema)</w:t>
      </w:r>
    </w:p>
    <w:p>
      <w:pPr>
        <w:pStyle w:val="ListParagraph"/>
        <w:numPr>
          <w:ilvl w:val="0"/>
          <w:numId w:val="2"/>
        </w:numPr>
        <w:spacing w:after="40" w:before="40"/>
      </w:pPr>
      <w:r>
        <w:rPr>
          <w:rFonts w:ascii="Arial" w:cs="Arial" w:eastAsia="Arial" w:hAnsi="Arial"/>
          <w:color w:val="1A1A1A"/>
          <w:sz w:val="22"/>
          <w:szCs w:val="22"/>
        </w:rPr>
        <w:t xml:space="preserve">Thay đổi timeline hoặc ngân sách dự án</w:t>
      </w:r>
    </w:p>
    <w:p>
      <w:pPr>
        <w:pStyle w:val="ListParagraph"/>
        <w:numPr>
          <w:ilvl w:val="0"/>
          <w:numId w:val="2"/>
        </w:numPr>
        <w:spacing w:after="40" w:before="40"/>
      </w:pPr>
      <w:r>
        <w:rPr>
          <w:rFonts w:ascii="Arial" w:cs="Arial" w:eastAsia="Arial" w:hAnsi="Arial"/>
          <w:color w:val="1A1A1A"/>
          <w:sz w:val="22"/>
          <w:szCs w:val="22"/>
        </w:rPr>
        <w:t xml:space="preserve">Thay đổi tài nguyên (nhân sự chủ chốt, công cụ, môi trường)</w:t>
      </w:r>
    </w:p>
    <w:p>
      <w:pPr>
        <w:pStyle w:val="ListParagraph"/>
        <w:numPr>
          <w:ilvl w:val="0"/>
          <w:numId w:val="2"/>
        </w:numPr>
        <w:spacing w:after="40" w:before="40"/>
      </w:pPr>
      <w:r>
        <w:rPr>
          <w:rFonts w:ascii="Arial" w:cs="Arial" w:eastAsia="Arial" w:hAnsi="Arial"/>
          <w:color w:val="1A1A1A"/>
          <w:sz w:val="22"/>
          <w:szCs w:val="22"/>
        </w:rPr>
        <w:t xml:space="preserve">Thay đổi quy trình nghiệp vụ sau khi đã được ký duyệt trong BRD/URS</w:t>
      </w:r>
    </w:p>
    <w:p>
      <w:pPr>
        <w:pStyle w:val="Heading2"/>
        <w:spacing w:after="80" w:before="240"/>
      </w:pPr>
      <w:r>
        <w:rPr>
          <w:rFonts w:ascii="Arial" w:cs="Arial" w:eastAsia="Arial" w:hAnsi="Arial"/>
          <w:b/>
          <w:bCs/>
          <w:color w:val="2E75B6"/>
          <w:sz w:val="28"/>
          <w:szCs w:val="28"/>
        </w:rPr>
        <w:t xml:space="preserve">1.2 Không áp dụng cho</w:t>
      </w:r>
    </w:p>
    <w:p>
      <w:pPr>
        <w:pStyle w:val="ListParagraph"/>
        <w:numPr>
          <w:ilvl w:val="0"/>
          <w:numId w:val="2"/>
        </w:numPr>
        <w:spacing w:after="40" w:before="40"/>
      </w:pPr>
      <w:r>
        <w:rPr>
          <w:rFonts w:ascii="Arial" w:cs="Arial" w:eastAsia="Arial" w:hAnsi="Arial"/>
          <w:color w:val="1A1A1A"/>
          <w:sz w:val="22"/>
          <w:szCs w:val="22"/>
        </w:rPr>
        <w:t xml:space="preserve">Bug fix thông thường trong nội bộ sprint (xử lý qua Bug Tracker)</w:t>
      </w:r>
    </w:p>
    <w:p>
      <w:pPr>
        <w:pStyle w:val="ListParagraph"/>
        <w:numPr>
          <w:ilvl w:val="0"/>
          <w:numId w:val="2"/>
        </w:numPr>
        <w:spacing w:after="40" w:before="40"/>
      </w:pPr>
      <w:r>
        <w:rPr>
          <w:rFonts w:ascii="Arial" w:cs="Arial" w:eastAsia="Arial" w:hAnsi="Arial"/>
          <w:color w:val="1A1A1A"/>
          <w:sz w:val="22"/>
          <w:szCs w:val="22"/>
        </w:rPr>
        <w:t xml:space="preserve">Cải tiến nhỏ về UI/UX trong phạm vi thiết kế đã duyệt</w:t>
      </w:r>
    </w:p>
    <w:p>
      <w:pPr>
        <w:pStyle w:val="ListParagraph"/>
        <w:numPr>
          <w:ilvl w:val="0"/>
          <w:numId w:val="2"/>
        </w:numPr>
        <w:spacing w:after="40" w:before="40"/>
      </w:pPr>
      <w:r>
        <w:rPr>
          <w:rFonts w:ascii="Arial" w:cs="Arial" w:eastAsia="Arial" w:hAnsi="Arial"/>
          <w:color w:val="1A1A1A"/>
          <w:sz w:val="22"/>
          <w:szCs w:val="22"/>
        </w:rPr>
        <w:t xml:space="preserve">Thay đổi nội bộ không ảnh hưởng đến deliverable hay timeline</w:t>
      </w:r>
    </w:p>
    <w:p>
      <w:pPr>
        <w:pStyle w:val="Heading1"/>
        <w:pBdr>
          <w:bottom w:val="single" w:color="2E75B6" w:sz="6" w:space="4"/>
        </w:pBdr>
        <w:spacing w:after="120" w:before="360"/>
      </w:pPr>
      <w:r>
        <w:rPr>
          <w:rFonts w:ascii="Arial" w:cs="Arial" w:eastAsia="Arial" w:hAnsi="Arial"/>
          <w:b/>
          <w:bCs/>
          <w:color w:val="1F4E79"/>
          <w:sz w:val="32"/>
          <w:szCs w:val="32"/>
        </w:rPr>
        <w:t xml:space="preserve">2. Change Control Board (CCB)</w:t>
      </w:r>
    </w:p>
    <w:p>
      <w:pPr>
        <w:spacing w:after="60" w:before="60"/>
      </w:pPr>
      <w:r>
        <w:rPr>
          <w:rFonts w:ascii="Arial" w:cs="Arial" w:eastAsia="Arial" w:hAnsi="Arial"/>
          <w:color w:val="1A1A1A"/>
          <w:sz w:val="22"/>
          <w:szCs w:val="22"/>
        </w:rPr>
        <w:t xml:space="preserve">CCB là cơ quan phê duyệt tối cao đối với các yêu cầu thay đổi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1500"/>
        <w:gridCol w:w="2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Thành viên</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Vai trò trong CCB</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Quyền biểu quyết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Điều kiện Quorum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 Sponsor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Chủ tịch CCB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Có – Quyết định cuối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Bắt buộc có mặt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Project Manager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Thư ký CCB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Có</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Bắt buộc có mặt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Analyst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Đánh giá tác động nghiệp vụ</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Có</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Bắt buộc có mặt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Technical Lead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Đánh giá tác động kỹ thuật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Có</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Bắt buộc có mặt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Đại diện Bệnh viện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Xác nhận phía khách hàng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Có</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Ít nhất 1 trong 2 đại diện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QA Lead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Đánh giá tác động kiểm thử</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Tư vấn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Không bắt buộc</w:t>
            </w:r>
          </w:p>
        </w:tc>
      </w:tr>
    </w:tbl>
    <w:p>
      <w:pPr>
        <w:spacing w:after="60" w:before="60"/>
      </w:pPr>
      <w:r>
        <w:rPr>
          <w:rFonts w:ascii="Arial" w:cs="Arial" w:eastAsia="Arial" w:hAnsi="Arial"/>
          <w:color w:val="1A1A1A"/>
          <w:sz w:val="22"/>
          <w:szCs w:val="22"/>
        </w:rPr>
        <w:t xml:space="preserve">Quorum: Tối thiểu 4/6 thành viên có quyền biểu quyết phải có mặt. Quyết định theo đa số; trường hợp hòa 3-3 thì Project Sponsor có quyền quyết định cuối cùng.</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Quy trình Thay đổi</w:t>
      </w:r>
    </w:p>
    <w:p>
      <w:pPr>
        <w:pStyle w:val="Heading2"/>
        <w:spacing w:after="80" w:before="240"/>
      </w:pPr>
      <w:r>
        <w:rPr>
          <w:rFonts w:ascii="Arial" w:cs="Arial" w:eastAsia="Arial" w:hAnsi="Arial"/>
          <w:b/>
          <w:bCs/>
          <w:color w:val="2E75B6"/>
          <w:sz w:val="28"/>
          <w:szCs w:val="28"/>
        </w:rPr>
        <w:t xml:space="preserve">3.1 Sơ đồ tổng thể</w:t>
      </w:r>
    </w:p>
    <w:p>
      <w:pPr>
        <w:spacing w:after="60" w:before="60"/>
      </w:pPr>
      <w:r>
        <w:rPr>
          <w:rFonts w:ascii="Arial" w:cs="Arial" w:eastAsia="Arial" w:hAnsi="Arial"/>
          <w:color w:val="1A1A1A"/>
          <w:sz w:val="22"/>
          <w:szCs w:val="22"/>
        </w:rPr>
        <w:t xml:space="preserve">Quy trình gồm 7 bước tuần tự từ đề xuất đến đóng CR:</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26"/>
        <w:gridCol w:w="26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5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Đề xuất Thay đổi (Change Request Submission)</w:t>
            </w:r>
          </w:p>
          <w:p>
            <w:r>
              <w:rPr>
                <w:rFonts w:ascii="Arial" w:cs="Arial" w:eastAsia="Arial" w:hAnsi="Arial"/>
                <w:color w:val="1A1A1A"/>
                <w:sz w:val="20"/>
                <w:szCs w:val="20"/>
              </w:rPr>
              <w:t xml:space="preserve">Bất kỳ thành viên nào điền form CR; gửi tới PM trong vòng 1 ngày làm việc.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Thời hạn:</w:t>
            </w:r>
          </w:p>
          <w:p>
            <w:r>
              <w:rPr>
                <w:rFonts w:ascii="Arial" w:cs="Arial" w:eastAsia="Arial" w:hAnsi="Arial"/>
                <w:color w:val="1A1A1A"/>
                <w:sz w:val="20"/>
                <w:szCs w:val="20"/>
              </w:rPr>
              <w:t xml:space="preserve">Ngay khi phát sinh</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26"/>
        <w:gridCol w:w="26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5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Tiếp nhận &amp; Phân loại (Logging &amp; Classification)</w:t>
            </w:r>
          </w:p>
          <w:p>
            <w:r>
              <w:rPr>
                <w:rFonts w:ascii="Arial" w:cs="Arial" w:eastAsia="Arial" w:hAnsi="Arial"/>
                <w:color w:val="1A1A1A"/>
                <w:sz w:val="20"/>
                <w:szCs w:val="20"/>
              </w:rPr>
              <w:t xml:space="preserve">PM ghi CR vào Change Log; phân loại theo mức độ ưu tiên và loại thay đổi.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Thời hạn:</w:t>
            </w:r>
          </w:p>
          <w:p>
            <w:r>
              <w:rPr>
                <w:rFonts w:ascii="Arial" w:cs="Arial" w:eastAsia="Arial" w:hAnsi="Arial"/>
                <w:color w:val="1A1A1A"/>
                <w:sz w:val="20"/>
                <w:szCs w:val="20"/>
              </w:rPr>
              <w:t xml:space="preserve">1 ngày làm việc</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26"/>
        <w:gridCol w:w="26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5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Đánh giá Tác động (Impact Assessment)</w:t>
            </w:r>
          </w:p>
          <w:p>
            <w:r>
              <w:rPr>
                <w:rFonts w:ascii="Arial" w:cs="Arial" w:eastAsia="Arial" w:hAnsi="Arial"/>
                <w:color w:val="1A1A1A"/>
                <w:sz w:val="20"/>
                <w:szCs w:val="20"/>
              </w:rPr>
              <w:t xml:space="preserve">BA &amp; Tech Lead đánh giá tác động về phạm vi, effort, cost, timeline, rủi ro.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Thời hạn:</w:t>
            </w:r>
          </w:p>
          <w:p>
            <w:r>
              <w:rPr>
                <w:rFonts w:ascii="Arial" w:cs="Arial" w:eastAsia="Arial" w:hAnsi="Arial"/>
                <w:color w:val="1A1A1A"/>
                <w:sz w:val="20"/>
                <w:szCs w:val="20"/>
              </w:rPr>
              <w:t xml:space="preserve">2–5 ngày làm việc</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26"/>
        <w:gridCol w:w="26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5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Trình CCB (CCB Review)</w:t>
            </w:r>
          </w:p>
          <w:p>
            <w:r>
              <w:rPr>
                <w:rFonts w:ascii="Arial" w:cs="Arial" w:eastAsia="Arial" w:hAnsi="Arial"/>
                <w:color w:val="1A1A1A"/>
                <w:sz w:val="20"/>
                <w:szCs w:val="20"/>
              </w:rPr>
              <w:t xml:space="preserve">PM trình bày CR và Impact Assessment tại phiên họp CCB định kỳ hoặc họp khẩn.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Thời hạn:</w:t>
            </w:r>
          </w:p>
          <w:p>
            <w:r>
              <w:rPr>
                <w:rFonts w:ascii="Arial" w:cs="Arial" w:eastAsia="Arial" w:hAnsi="Arial"/>
                <w:color w:val="1A1A1A"/>
                <w:sz w:val="20"/>
                <w:szCs w:val="20"/>
              </w:rPr>
              <w:t xml:space="preserve">CCB họp 2 tuần/lần</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26"/>
        <w:gridCol w:w="26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5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Phê duyệt / Từ chối (Decision)</w:t>
            </w:r>
          </w:p>
          <w:p>
            <w:r>
              <w:rPr>
                <w:rFonts w:ascii="Arial" w:cs="Arial" w:eastAsia="Arial" w:hAnsi="Arial"/>
                <w:color w:val="1A1A1A"/>
                <w:sz w:val="20"/>
                <w:szCs w:val="20"/>
              </w:rPr>
              <w:t xml:space="preserve">CCB bỏ phiếu: Chấp thuận / Từ chối / Hoãn / Yêu cầu thêm thông tin.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Thời hạn:</w:t>
            </w:r>
          </w:p>
          <w:p>
            <w:r>
              <w:rPr>
                <w:rFonts w:ascii="Arial" w:cs="Arial" w:eastAsia="Arial" w:hAnsi="Arial"/>
                <w:color w:val="1A1A1A"/>
                <w:sz w:val="20"/>
                <w:szCs w:val="20"/>
              </w:rPr>
              <w:t xml:space="preserve">Trong phiên họp CCB</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26"/>
        <w:gridCol w:w="26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5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Thực hiện &amp; Cập nhật tài liệu (Implementation)</w:t>
            </w:r>
          </w:p>
          <w:p>
            <w:r>
              <w:rPr>
                <w:rFonts w:ascii="Arial" w:cs="Arial" w:eastAsia="Arial" w:hAnsi="Arial"/>
                <w:color w:val="1A1A1A"/>
                <w:sz w:val="20"/>
                <w:szCs w:val="20"/>
              </w:rPr>
              <w:t xml:space="preserve">Nếu được duyệt: cập nhật Baseline Documents, kế hoạch sprint, ngân sách.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Thời hạn:</w:t>
            </w:r>
          </w:p>
          <w:p>
            <w:r>
              <w:rPr>
                <w:rFonts w:ascii="Arial" w:cs="Arial" w:eastAsia="Arial" w:hAnsi="Arial"/>
                <w:color w:val="1A1A1A"/>
                <w:sz w:val="20"/>
                <w:szCs w:val="20"/>
              </w:rPr>
              <w:t xml:space="preserve">Theo kế hoạch được duyệt</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26"/>
        <w:gridCol w:w="26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w:t>
            </w:r>
          </w:p>
        </w:tc>
        <w:tc>
          <w:tcPr>
            <w:tcW w:type="dxa" w:w="5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Đóng CR &amp; Xác nhận (Closure &amp; Verification)</w:t>
            </w:r>
          </w:p>
          <w:p>
            <w:r>
              <w:rPr>
                <w:rFonts w:ascii="Arial" w:cs="Arial" w:eastAsia="Arial" w:hAnsi="Arial"/>
                <w:color w:val="1A1A1A"/>
                <w:sz w:val="20"/>
                <w:szCs w:val="20"/>
              </w:rPr>
              <w:t xml:space="preserve">QA xác nhận thay đổi đã triển khai đúng; PM đóng CR và lưu hồ sơ.</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Thời hạn:</w:t>
            </w:r>
          </w:p>
          <w:p>
            <w:r>
              <w:rPr>
                <w:rFonts w:ascii="Arial" w:cs="Arial" w:eastAsia="Arial" w:hAnsi="Arial"/>
                <w:color w:val="1A1A1A"/>
                <w:sz w:val="20"/>
                <w:szCs w:val="20"/>
              </w:rPr>
              <w:t xml:space="preserve">Sau khi verify hoàn thành</w:t>
            </w:r>
          </w:p>
        </w:tc>
      </w:tr>
    </w:tbl>
    <w:p>
      <w:r>
        <w:br w:type="page"/>
      </w:r>
    </w:p>
    <w:p>
      <w:pPr>
        <w:pStyle w:val="Heading2"/>
        <w:spacing w:after="80" w:before="240"/>
      </w:pPr>
      <w:r>
        <w:rPr>
          <w:rFonts w:ascii="Arial" w:cs="Arial" w:eastAsia="Arial" w:hAnsi="Arial"/>
          <w:b/>
          <w:bCs/>
          <w:color w:val="2E75B6"/>
          <w:sz w:val="28"/>
          <w:szCs w:val="28"/>
        </w:rPr>
        <w:t xml:space="preserve">3.2 Phân loại Mức độ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526"/>
        <w:gridCol w:w="1500"/>
        <w:gridCol w:w="1500"/>
        <w:gridCol w:w="15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Cấp độ</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Phân loại</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chí</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phê duyệt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Thời gian xét duyệt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Ví dụ</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Cấp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Minor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Không ảnh hưởng timeline/budget; effort &lt; 4 giờ</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ngày LV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Sửa nhãn hiển thị, thêm cột báo cáo nhỏ</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Cấp 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Ảnh hưởng &lt; 1 sprint; effort 4h–3 ngày; budget &lt;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PM + Tech Lead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ngày LV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Thêm trường dữ liệu mới, điều chỉnh quy trình nhỏ</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Cấp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Major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Ảnh hưởng &gt; 1 sprint hoặc budget 5–15%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CCB đầy đủ</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Phiên họp CCB gần nhất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Thêm module mới, thay đổi kiến trúc</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Cấp 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Ảnh hưởng milestone, Go-Live hoặc budget &gt; 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CCB + Sponsor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Họp khẩn trong 48h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Thay đổi tech stack, trì hoãn Go-Live</w:t>
            </w:r>
          </w:p>
        </w:tc>
      </w:tr>
    </w:tbl>
    <w:p>
      <w:pPr>
        <w:pStyle w:val="Heading1"/>
        <w:pBdr>
          <w:bottom w:val="single" w:color="2E75B6" w:sz="6" w:space="4"/>
        </w:pBdr>
        <w:spacing w:after="120" w:before="360"/>
      </w:pPr>
      <w:r>
        <w:rPr>
          <w:rFonts w:ascii="Arial" w:cs="Arial" w:eastAsia="Arial" w:hAnsi="Arial"/>
          <w:b/>
          <w:bCs/>
          <w:color w:val="1F4E79"/>
          <w:sz w:val="32"/>
          <w:szCs w:val="32"/>
        </w:rPr>
        <w:t xml:space="preserve">4. Change Request Form (Mẫu CR)</w:t>
      </w:r>
    </w:p>
    <w:p>
      <w:pPr>
        <w:spacing w:after="60" w:before="60"/>
      </w:pPr>
      <w:r>
        <w:rPr>
          <w:rFonts w:ascii="Arial" w:cs="Arial" w:eastAsia="Arial" w:hAnsi="Arial"/>
          <w:color w:val="1A1A1A"/>
          <w:sz w:val="22"/>
          <w:szCs w:val="22"/>
        </w:rPr>
        <w:t xml:space="preserve">Tất cả CR phải được điền đầy đủ vào mẫu sau trước khi gửi PM: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Thông tin CR</w:t>
            </w:r>
          </w:p>
        </w:tc>
        <w:tc>
          <w:tcPr>
            <w:tcW w:type="dxa" w:w="6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Nội dung điền</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CR ID</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CR-[YYYY]-[NNN]  (Ví dụ: CR-2026-001)</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Ngày đề xuất</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DD/MM/YYYY</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Người đề xuất</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Họ tên, vai trò, đơn vị</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Tiêu đề CR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Mô tả ngắn gọn thay đổi đề xuất</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Mô tả chi tiết</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Mô tả đầy đủ nội dung thay đổi, lý do, lợi ích mong đợi</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Ảnh hưởng đến</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Phạm vi / Thiết kế / Kỹ thuật / Timeline / Ngân sách / Tài liệu nào?</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Mức độ ưu tiên</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Khẩn cấp / Cao / Bình thường / Thấp</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Ước tính effort</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Số giờ/ngày công ước tính (BA + Dev + QA)</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Tác động tài chính</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Thêm chi phí ước tính (nếu có)</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Tác động rủi ro</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Rủi ro nếu thực hiện / nếu không thực hiện</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Tài liệu đính kèm</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Mockup, spec, email liên quan...</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Quyết định CCB</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Chấp thuận   [ ] Từ chối   [ ] Hoãn   [ ] Cần thêm thông tin</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Ghi chú CCB</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Lý do quyết định, điều kiện kèm theo (nếu có)</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Ngày quyết định</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DD/MM/YYYY</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Chữ ký Sponsor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___________________________</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Change Log – Sổ theo dõi CR</w:t>
      </w:r>
    </w:p>
    <w:p>
      <w:pPr>
        <w:spacing w:after="60" w:before="60"/>
      </w:pPr>
      <w:r>
        <w:rPr>
          <w:rFonts w:ascii="Arial" w:cs="Arial" w:eastAsia="Arial" w:hAnsi="Arial"/>
          <w:color w:val="1A1A1A"/>
          <w:sz w:val="22"/>
          <w:szCs w:val="22"/>
        </w:rPr>
        <w:t xml:space="preserve">PM duy trì Change Log cập nhật liên tục trong suốt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626"/>
        <w:gridCol w:w="1100"/>
        <w:gridCol w:w="700"/>
        <w:gridCol w:w="900"/>
        <w:gridCol w:w="900"/>
        <w:gridCol w:w="1100"/>
        <w:gridCol w:w="10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CR ID</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Ngày đề xuất</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Tiêu đề</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đề xuất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Cấp độ</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Trạng thái</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Ngày quyết định</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Kết quả</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 thực hiện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CR-2026-001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10/01/2026</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Thêm trường "Mã BHYT" vào phiếu nhập kho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Kế toán BV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Cấp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Đã duyệt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15/01/2026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Chấp thuận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Sprint 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CR-2026-002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20/02/2026</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Tích hợp SMS alert khi tồn kho thấp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Trưởng Khoa VTYT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Cấp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Đang xét duyệt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CR-2026-003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05/03/2026</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Bỏ yêu cầu offline mode cho PDA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Technical Lead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Cấp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Từ chối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10/03/2026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Từ chối – Offline là yêu cầu bắt buộc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bl>
    <w:p>
      <w:pPr>
        <w:spacing w:after="60" w:before="60"/>
      </w:pPr>
      <w:r>
        <w:rPr>
          <w:rFonts w:ascii="Arial" w:cs="Arial" w:eastAsia="Arial" w:hAnsi="Arial"/>
          <w:color w:val="1A1A1A"/>
          <w:sz w:val="22"/>
          <w:szCs w:val="22"/>
        </w:rPr>
        <w:t xml:space="preserve">(Change Log được cập nhật sau mỗi phiên họp CCB và lưu trong SharePoint/Google Drive dự án)</w:t>
      </w:r>
    </w:p>
    <w:p>
      <w:pPr>
        <w:pStyle w:val="Heading1"/>
        <w:pBdr>
          <w:bottom w:val="single" w:color="2E75B6" w:sz="6" w:space="4"/>
        </w:pBdr>
        <w:spacing w:after="120" w:before="360"/>
      </w:pPr>
      <w:r>
        <w:rPr>
          <w:rFonts w:ascii="Arial" w:cs="Arial" w:eastAsia="Arial" w:hAnsi="Arial"/>
          <w:b/>
          <w:bCs/>
          <w:color w:val="1F4E79"/>
          <w:sz w:val="32"/>
          <w:szCs w:val="32"/>
        </w:rPr>
        <w:t xml:space="preserve">6. Quy tắc Bổ sung</w:t>
      </w:r>
    </w:p>
    <w:p>
      <w:pPr>
        <w:pStyle w:val="Heading2"/>
        <w:spacing w:after="80" w:before="240"/>
      </w:pPr>
      <w:r>
        <w:rPr>
          <w:rFonts w:ascii="Arial" w:cs="Arial" w:eastAsia="Arial" w:hAnsi="Arial"/>
          <w:b/>
          <w:bCs/>
          <w:color w:val="2E75B6"/>
          <w:sz w:val="28"/>
          <w:szCs w:val="28"/>
        </w:rPr>
        <w:t xml:space="preserve">6.1 Emergency Change (Thay đổi Khẩn cấp)</w:t>
      </w:r>
    </w:p>
    <w:p>
      <w:pPr>
        <w:spacing w:after="60" w:before="60"/>
      </w:pPr>
      <w:r>
        <w:rPr>
          <w:rFonts w:ascii="Arial" w:cs="Arial" w:eastAsia="Arial" w:hAnsi="Arial"/>
          <w:color w:val="1A1A1A"/>
          <w:sz w:val="22"/>
          <w:szCs w:val="22"/>
        </w:rPr>
        <w:t xml:space="preserve">Trong trường hợp cần thay đổi khẩn cấp ảnh hưởng đến production hoặc Go-Live:</w:t>
      </w:r>
    </w:p>
    <w:p>
      <w:pPr>
        <w:pStyle w:val="ListParagraph"/>
        <w:numPr>
          <w:ilvl w:val="0"/>
          <w:numId w:val="3"/>
        </w:numPr>
        <w:spacing w:after="40" w:before="40"/>
      </w:pPr>
      <w:r>
        <w:rPr>
          <w:rFonts w:ascii="Arial" w:cs="Arial" w:eastAsia="Arial" w:hAnsi="Arial"/>
          <w:color w:val="1A1A1A"/>
          <w:sz w:val="22"/>
          <w:szCs w:val="22"/>
        </w:rPr>
        <w:t xml:space="preserve">PM có quyền phê duyệt tạm thời (interim approval) để thực hiện ngay</w:t>
      </w:r>
    </w:p>
    <w:p>
      <w:pPr>
        <w:pStyle w:val="ListParagraph"/>
        <w:numPr>
          <w:ilvl w:val="0"/>
          <w:numId w:val="3"/>
        </w:numPr>
        <w:spacing w:after="40" w:before="40"/>
      </w:pPr>
      <w:r>
        <w:rPr>
          <w:rFonts w:ascii="Arial" w:cs="Arial" w:eastAsia="Arial" w:hAnsi="Arial"/>
          <w:color w:val="1A1A1A"/>
          <w:sz w:val="22"/>
          <w:szCs w:val="22"/>
        </w:rPr>
        <w:t xml:space="preserve">Trong vòng 24 giờ, phải hoàn thiện CR form và trình CCB xem xét</w:t>
      </w:r>
    </w:p>
    <w:p>
      <w:pPr>
        <w:pStyle w:val="ListParagraph"/>
        <w:numPr>
          <w:ilvl w:val="0"/>
          <w:numId w:val="3"/>
        </w:numPr>
        <w:spacing w:after="40" w:before="40"/>
      </w:pPr>
      <w:r>
        <w:rPr>
          <w:rFonts w:ascii="Arial" w:cs="Arial" w:eastAsia="Arial" w:hAnsi="Arial"/>
          <w:color w:val="1A1A1A"/>
          <w:sz w:val="22"/>
          <w:szCs w:val="22"/>
        </w:rPr>
        <w:t xml:space="preserve">CCB họp khẩn (virtual) trong vòng 48 giờ để phê duyệt chính thức hoặc rollback</w:t>
      </w:r>
    </w:p>
    <w:p>
      <w:pPr>
        <w:pStyle w:val="Heading2"/>
        <w:spacing w:after="80" w:before="240"/>
      </w:pPr>
      <w:r>
        <w:rPr>
          <w:rFonts w:ascii="Arial" w:cs="Arial" w:eastAsia="Arial" w:hAnsi="Arial"/>
          <w:b/>
          <w:bCs/>
          <w:color w:val="2E75B6"/>
          <w:sz w:val="28"/>
          <w:szCs w:val="28"/>
        </w:rPr>
        <w:t xml:space="preserve">6.2 Freeze Period (Giai đoạn Đóng băng)</w:t>
      </w:r>
    </w:p>
    <w:p>
      <w:pPr>
        <w:spacing w:after="60" w:before="60"/>
      </w:pPr>
      <w:r>
        <w:rPr>
          <w:rFonts w:ascii="Arial" w:cs="Arial" w:eastAsia="Arial" w:hAnsi="Arial"/>
          <w:color w:val="1A1A1A"/>
          <w:sz w:val="22"/>
          <w:szCs w:val="22"/>
        </w:rPr>
        <w:t xml:space="preserve">Trong các giai đoạn sau, KHÔNG chấp nhận CR mức Cấp 3 và Cấp 4:</w:t>
      </w:r>
    </w:p>
    <w:p>
      <w:pPr>
        <w:pStyle w:val="ListParagraph"/>
        <w:numPr>
          <w:ilvl w:val="0"/>
          <w:numId w:val="2"/>
        </w:numPr>
        <w:spacing w:after="40" w:before="40"/>
      </w:pPr>
      <w:r>
        <w:rPr>
          <w:rFonts w:ascii="Arial" w:cs="Arial" w:eastAsia="Arial" w:hAnsi="Arial"/>
          <w:color w:val="1A1A1A"/>
          <w:sz w:val="22"/>
          <w:szCs w:val="22"/>
        </w:rPr>
        <w:t xml:space="preserve">2 tuần trước UAT lần 1 (từ 17/08/2026)</w:t>
      </w:r>
    </w:p>
    <w:p>
      <w:pPr>
        <w:pStyle w:val="ListParagraph"/>
        <w:numPr>
          <w:ilvl w:val="0"/>
          <w:numId w:val="2"/>
        </w:numPr>
        <w:spacing w:after="40" w:before="40"/>
      </w:pPr>
      <w:r>
        <w:rPr>
          <w:rFonts w:ascii="Arial" w:cs="Arial" w:eastAsia="Arial" w:hAnsi="Arial"/>
          <w:color w:val="1A1A1A"/>
          <w:sz w:val="22"/>
          <w:szCs w:val="22"/>
        </w:rPr>
        <w:t xml:space="preserve">2 tuần trước Go-Live (từ 17/09/2026)</w:t>
      </w:r>
    </w:p>
    <w:p>
      <w:pPr>
        <w:pStyle w:val="ListParagraph"/>
        <w:numPr>
          <w:ilvl w:val="0"/>
          <w:numId w:val="2"/>
        </w:numPr>
        <w:spacing w:after="40" w:before="40"/>
      </w:pPr>
      <w:r>
        <w:rPr>
          <w:rFonts w:ascii="Arial" w:cs="Arial" w:eastAsia="Arial" w:hAnsi="Arial"/>
          <w:color w:val="1A1A1A"/>
          <w:sz w:val="22"/>
          <w:szCs w:val="22"/>
        </w:rPr>
        <w:t xml:space="preserve">Trong thời gian Hypercare (tháng 10–12/2026) – chỉ CR critical bug</w:t>
      </w:r>
    </w:p>
    <w:p>
      <w:pPr>
        <w:pStyle w:val="Heading2"/>
        <w:spacing w:after="80" w:before="240"/>
      </w:pPr>
      <w:r>
        <w:rPr>
          <w:rFonts w:ascii="Arial" w:cs="Arial" w:eastAsia="Arial" w:hAnsi="Arial"/>
          <w:b/>
          <w:bCs/>
          <w:color w:val="2E75B6"/>
          <w:sz w:val="28"/>
          <w:szCs w:val="28"/>
        </w:rPr>
        <w:t xml:space="preserve">6.3 Lưu trữ Hồ sơ</w:t>
      </w:r>
    </w:p>
    <w:p>
      <w:pPr>
        <w:pStyle w:val="ListParagraph"/>
        <w:numPr>
          <w:ilvl w:val="0"/>
          <w:numId w:val="2"/>
        </w:numPr>
        <w:spacing w:after="40" w:before="40"/>
      </w:pPr>
      <w:r>
        <w:rPr>
          <w:rFonts w:ascii="Arial" w:cs="Arial" w:eastAsia="Arial" w:hAnsi="Arial"/>
          <w:color w:val="1A1A1A"/>
          <w:sz w:val="22"/>
          <w:szCs w:val="22"/>
        </w:rPr>
        <w:t xml:space="preserve">Tất cả CR form, biên bản họp CCB được lưu trữ trong thư mục Change Management của dự án</w:t>
      </w:r>
    </w:p>
    <w:p>
      <w:pPr>
        <w:pStyle w:val="ListParagraph"/>
        <w:numPr>
          <w:ilvl w:val="0"/>
          <w:numId w:val="2"/>
        </w:numPr>
        <w:spacing w:after="40" w:before="40"/>
      </w:pPr>
      <w:r>
        <w:rPr>
          <w:rFonts w:ascii="Arial" w:cs="Arial" w:eastAsia="Arial" w:hAnsi="Arial"/>
          <w:color w:val="1A1A1A"/>
          <w:sz w:val="22"/>
          <w:szCs w:val="22"/>
        </w:rPr>
        <w:t xml:space="preserve">Thời gian lưu trữ: tối thiểu 5 năm sau khi dự án kết thúc</w:t>
      </w:r>
    </w:p>
    <w:p>
      <w:pPr>
        <w:pStyle w:val="ListParagraph"/>
        <w:numPr>
          <w:ilvl w:val="0"/>
          <w:numId w:val="2"/>
        </w:numPr>
        <w:spacing w:after="40" w:before="40"/>
      </w:pPr>
      <w:r>
        <w:rPr>
          <w:rFonts w:ascii="Arial" w:cs="Arial" w:eastAsia="Arial" w:hAnsi="Arial"/>
          <w:color w:val="1A1A1A"/>
          <w:sz w:val="22"/>
          <w:szCs w:val="22"/>
        </w:rPr>
        <w:t xml:space="preserve">Quyền truy cập: PM, BA, Sponsor, IT Bệnh viện (read-only)</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Change Control Process – Phase 5   |   v1.0   |   05/2026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8748"/>
      </w:tabs>
    </w:pPr>
    <w:r>
      <w:rPr>
        <w:rFonts w:ascii="Arial" w:cs="Arial" w:eastAsia="Arial" w:hAnsi="Arial"/>
        <w:b/>
        <w:bCs/>
        <w:color w:val="1F4E79"/>
        <w:sz w:val="18"/>
        <w:szCs w:val="18"/>
      </w:rPr>
      <w:t xml:space="preserve">SupplyCore – Hệ thống Quản lý Chuỗi Cung ứng Vật tư Y tế</w:t>
    </w:r>
    <w:r>
      <w:rPr>
        <w:rFonts w:ascii="Arial" w:cs="Arial" w:eastAsia="Arial" w:hAnsi="Arial"/>
        <w:color w:val="666666"/>
        <w:sz w:val="18"/>
        <w:szCs w:val="18"/>
      </w:rPr>
      <w:t xml:space="preserve">	Change Control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2026-05-05T03:32:21.659Z</dcterms:created>
  <dcterms:modified xsi:type="dcterms:W3CDTF">2026-05-05T03:32:21.659Z</dcterms:modified>
</cp:coreProperties>
</file>

<file path=docProps/custom.xml><?xml version="1.0" encoding="utf-8"?>
<Properties xmlns="http://schemas.openxmlformats.org/officeDocument/2006/custom-properties" xmlns:vt="http://schemas.openxmlformats.org/officeDocument/2006/docPropsVTypes"/>
</file>