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D6CAC"/>
    <w:p w14:paraId="4827CE05">
      <w:pPr>
        <w:rPr>
          <w:b/>
          <w:bCs/>
        </w:rPr>
      </w:pPr>
      <w:r>
        <w:rPr>
          <w:b/>
          <w:bCs/>
        </w:rPr>
        <w:t>LÁMINA 1 — La Verdad Incómoda del Cliente</w:t>
      </w:r>
    </w:p>
    <w:p w14:paraId="3340AFA3">
      <w:pPr>
        <w:rPr/>
      </w:pPr>
    </w:p>
    <w:p w14:paraId="7CB1F8B2">
      <w:r>
        <w:rPr>
          <w:b/>
          <w:bCs/>
        </w:rPr>
        <w:t>Titular</w:t>
      </w:r>
      <w:r>
        <w:rPr>
          <w:b/>
          <w:bCs/>
        </w:rPr>
        <w:br w:type="textWrapping"/>
      </w:r>
      <w:r>
        <w:t>La crisis no expone la falta de planes.</w:t>
      </w:r>
      <w:r>
        <w:rPr>
          <w:rFonts w:hint="default"/>
          <w:lang w:val="es-MX"/>
        </w:rPr>
        <w:t xml:space="preserve"> </w:t>
      </w:r>
      <w:r>
        <w:t>Expone planes que no funcionan.</w:t>
      </w:r>
    </w:p>
    <w:p w14:paraId="602ACA23">
      <w:pPr>
        <w:rPr/>
      </w:pPr>
    </w:p>
    <w:p w14:paraId="16EF467A">
      <w:r>
        <w:rPr>
          <w:b/>
          <w:bCs/>
        </w:rPr>
        <w:t>Dato clave</w:t>
      </w:r>
      <w:r>
        <w:rPr>
          <w:b/>
          <w:bCs/>
        </w:rPr>
        <w:br w:type="textWrapping"/>
      </w:r>
      <w:r>
        <w:t>Solo 1 de cada 10 organizaciones se consideraba realmente preparada al enfrentar una crisis real, y más del 90 % reconoció que sus planes de continuidad fallaron o debieron ser corregidos tras el evento</w:t>
      </w:r>
      <w:r>
        <w:rPr/>
        <w:br w:type="textWrapping"/>
      </w:r>
      <w:r>
        <w:t>(PwC Global Crisis Survey; Gartner).</w:t>
      </w:r>
    </w:p>
    <w:p w14:paraId="75E8014C">
      <w:pPr>
        <w:rPr/>
      </w:pPr>
    </w:p>
    <w:p w14:paraId="35B87086">
      <w:pPr>
        <w:rPr>
          <w:b/>
          <w:bCs/>
        </w:rPr>
      </w:pPr>
      <w:r>
        <w:rPr>
          <w:b/>
          <w:bCs/>
        </w:rPr>
        <w:t>Texto explicativo</w:t>
      </w:r>
    </w:p>
    <w:p w14:paraId="42F4958C">
      <w:r>
        <w:t>En situaciones reales de disrupción, los planes tradicionales colapsan:</w:t>
      </w:r>
      <w:r>
        <w:rPr/>
        <w:br w:type="textWrapping"/>
      </w:r>
      <w:r>
        <w:t>no están actualizados, no han sido probados o no pueden ejecutarse bajo presión.</w:t>
      </w:r>
      <w:r>
        <w:rPr/>
        <w:br w:type="textWrapping"/>
      </w:r>
      <w:r>
        <w:t>La brecha no es normativa ni metodológica.</w:t>
      </w:r>
      <w:r>
        <w:rPr/>
        <w:br w:type="textWrapping"/>
      </w:r>
      <w:r>
        <w:t>Es operativa.</w:t>
      </w:r>
    </w:p>
    <w:p w14:paraId="034F2BF6">
      <w:pPr>
        <w:rPr/>
      </w:pPr>
    </w:p>
    <w:p w14:paraId="66F6B251">
      <w:pPr>
        <w:rPr/>
      </w:pPr>
      <w:r>
        <w:rPr>
          <w:b/>
          <w:bCs/>
        </w:rPr>
        <w:t>Conclusión ejecutiva</w:t>
      </w:r>
      <w:r>
        <w:rPr>
          <w:b/>
          <w:bCs/>
        </w:rPr>
        <w:br w:type="textWrapping"/>
      </w:r>
      <w:r>
        <w:t>Tener un BCP/DRP ya no es suficiente.</w:t>
      </w:r>
      <w:r>
        <w:rPr>
          <w:rFonts w:hint="default"/>
          <w:lang w:val="es-MX"/>
        </w:rPr>
        <w:t xml:space="preserve"> </w:t>
      </w:r>
      <w:r>
        <w:t>La diferencia está en poder ejecutarlo cuando todo falla.</w:t>
      </w:r>
    </w:p>
    <w:p w14:paraId="79A0BBB2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226A1">
      <w:pPr>
        <w:rPr>
          <w:b/>
          <w:bCs/>
        </w:rPr>
      </w:pPr>
      <w:r>
        <w:rPr>
          <w:b/>
          <w:bCs/>
        </w:rPr>
        <w:t>LÁMINA 2 — El Cambio Inevitable del Mercado</w:t>
      </w:r>
    </w:p>
    <w:p w14:paraId="4E459042"/>
    <w:p w14:paraId="30EFDA9C">
      <w:r>
        <w:rPr>
          <w:b/>
          <w:bCs/>
        </w:rPr>
        <w:t>Titular</w:t>
      </w:r>
      <w:r>
        <w:rPr>
          <w:b/>
          <w:bCs/>
        </w:rPr>
        <w:br w:type="textWrapping"/>
      </w:r>
      <w:r>
        <w:t>El mercado dejará de pagar por planes documentados.</w:t>
      </w:r>
      <w:r>
        <w:rPr>
          <w:rFonts w:hint="default"/>
          <w:lang w:val="es-MX"/>
        </w:rPr>
        <w:t xml:space="preserve"> </w:t>
      </w:r>
      <w:r>
        <w:t>Pagará solo por resiliencia que funcione en la crisis.</w:t>
      </w:r>
    </w:p>
    <w:p w14:paraId="22081C46">
      <w:pPr>
        <w:rPr/>
      </w:pPr>
    </w:p>
    <w:p w14:paraId="62985C46">
      <w:r>
        <w:rPr>
          <w:b/>
          <w:bCs/>
        </w:rPr>
        <w:t>Mensaje clave</w:t>
      </w:r>
      <w:r>
        <w:rPr>
          <w:b/>
          <w:bCs/>
        </w:rPr>
        <w:br w:type="textWrapping"/>
      </w:r>
      <w:r>
        <w:t>Las Consultoras han cumplido históricamente con la implementación de BCP/DRP.</w:t>
      </w:r>
      <w:r>
        <w:rPr/>
        <w:br w:type="textWrapping"/>
      </w:r>
      <w:r>
        <w:t>El problema no es la capacidad profesional, sino el formato heredado del resultado:</w:t>
      </w:r>
      <w:r>
        <w:rPr/>
        <w:br w:type="textWrapping"/>
      </w:r>
      <w:r>
        <w:t>planes entregados como documentos digitales, fragmentados, poco integrados y altamente susceptibles a la desactualización.</w:t>
      </w:r>
    </w:p>
    <w:p w14:paraId="26314205">
      <w:pPr>
        <w:rPr/>
      </w:pPr>
    </w:p>
    <w:p w14:paraId="469A53C6">
      <w:pPr>
        <w:rPr>
          <w:b/>
          <w:bCs/>
        </w:rPr>
      </w:pPr>
      <w:r>
        <w:rPr>
          <w:b/>
          <w:bCs/>
        </w:rPr>
        <w:t>Realidad operativa del modelo actual</w:t>
      </w:r>
    </w:p>
    <w:p w14:paraId="1BF2BCCE">
      <w:pPr>
        <w:rPr/>
      </w:pPr>
    </w:p>
    <w:p w14:paraId="25ABED7E">
      <w:pPr>
        <w:rPr/>
      </w:pPr>
      <w:r>
        <w:t>Información crítica distribuida en múltiples archivos y versiones.</w:t>
      </w:r>
    </w:p>
    <w:p w14:paraId="22AB26D7">
      <w:pPr>
        <w:rPr/>
      </w:pPr>
      <w:r>
        <w:t>Mantención costosa, manual y dependiente de personas clave.</w:t>
      </w:r>
    </w:p>
    <w:p w14:paraId="5AB5A955">
      <w:pPr>
        <w:rPr/>
      </w:pPr>
      <w:r>
        <w:t>Pruebas limitadas, desconectadas de la operación real.</w:t>
      </w:r>
    </w:p>
    <w:p w14:paraId="6F97CB3F">
      <w:pPr>
        <w:rPr/>
      </w:pPr>
    </w:p>
    <w:p w14:paraId="590AD68B">
      <w:r>
        <w:t>El resultado es recurrente:</w:t>
      </w:r>
      <w:r>
        <w:rPr/>
        <w:br w:type="textWrapping"/>
      </w:r>
      <w:r>
        <w:t>BCP/DRP correctos en auditoría,</w:t>
      </w:r>
      <w:r>
        <w:rPr/>
        <w:br w:type="textWrapping"/>
      </w:r>
      <w:r>
        <w:t>frágiles en una crisis real.</w:t>
      </w:r>
    </w:p>
    <w:p w14:paraId="724B3CB8">
      <w:pPr>
        <w:rPr/>
      </w:pPr>
    </w:p>
    <w:p w14:paraId="2933AB98">
      <w:pPr>
        <w:rPr/>
      </w:pPr>
      <w:r>
        <w:rPr>
          <w:b/>
          <w:bCs/>
        </w:rPr>
        <w:t>Conclusión ejecutiva (conexión al CTA)</w:t>
      </w:r>
      <w:r>
        <w:rPr>
          <w:b/>
          <w:bCs/>
        </w:rPr>
        <w:br w:type="textWrapping"/>
      </w:r>
      <w:bookmarkStart w:id="0" w:name="_GoBack"/>
      <w:r>
        <w:t>La decisión estratégica ya no es qué plan entregar,</w:t>
      </w:r>
      <w:r>
        <w:rPr/>
        <w:br w:type="textWrapping"/>
      </w:r>
      <w:r>
        <w:t>sino cómo convertir ese plan en una capacidad operativa viva.</w:t>
      </w:r>
      <w:r>
        <w:rPr/>
        <w:br w:type="textWrapping"/>
      </w:r>
      <w:r>
        <w:t>Eso es exactamente lo que una demostración de defcon5 permite evidenciar.</w:t>
      </w:r>
    </w:p>
    <w:bookmarkEnd w:id="0"/>
    <w:p w14:paraId="3F424D32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D86AB">
      <w:pPr>
        <w:rPr>
          <w:b/>
          <w:bCs/>
        </w:rPr>
      </w:pPr>
      <w:r>
        <w:rPr>
          <w:b/>
          <w:bCs/>
        </w:rPr>
        <w:t>LÁMINA 3 — Lo que la Consultora Gana</w:t>
      </w:r>
    </w:p>
    <w:p w14:paraId="10CA92C1">
      <w:pPr>
        <w:rPr/>
      </w:pPr>
    </w:p>
    <w:p w14:paraId="5D4280F4">
      <w:r>
        <w:rPr>
          <w:b/>
          <w:bCs/>
        </w:rPr>
        <w:t>Titular</w:t>
      </w:r>
      <w:r>
        <w:rPr>
          <w:b/>
          <w:bCs/>
        </w:rPr>
        <w:br w:type="textWrapping"/>
      </w:r>
      <w:r>
        <w:t>Esta alianza convierte proyectos puntuales</w:t>
      </w:r>
      <w:r>
        <w:rPr/>
        <w:br w:type="textWrapping"/>
      </w:r>
      <w:r>
        <w:t>en relaciones estratégicas de largo plazo.</w:t>
      </w:r>
    </w:p>
    <w:p w14:paraId="79A2522A">
      <w:pPr>
        <w:rPr/>
      </w:pPr>
    </w:p>
    <w:p w14:paraId="74DCC93E">
      <w:pPr>
        <w:rPr/>
      </w:pPr>
      <w:r>
        <w:rPr>
          <w:b/>
          <w:bCs/>
        </w:rPr>
        <w:t>Mensaje clave</w:t>
      </w:r>
      <w:r>
        <w:rPr>
          <w:b/>
          <w:bCs/>
        </w:rPr>
        <w:br w:type="textWrapping"/>
      </w:r>
      <w:r>
        <w:t>Al incorporar defcon5, la Consultora deja de entregar solo diagnósticos o planes y pasa a dejar una capacidad operativa instalada en el Cliente, que se mantiene vigente y demostrable en el tiempo.</w:t>
      </w:r>
    </w:p>
    <w:p w14:paraId="1E5CDD5B">
      <w:pPr>
        <w:rPr/>
      </w:pPr>
      <w:r>
        <w:t>Beneficios directos para la Consultora</w:t>
      </w:r>
    </w:p>
    <w:p w14:paraId="01D44021">
      <w:pPr>
        <w:rPr/>
      </w:pPr>
    </w:p>
    <w:p w14:paraId="1406FE2A">
      <w:pPr>
        <w:rPr/>
      </w:pPr>
      <w:r>
        <w:t>Diferenciación clara frente a otras boutiques estratégicas.</w:t>
      </w:r>
    </w:p>
    <w:p w14:paraId="6AA7767D">
      <w:pPr>
        <w:rPr/>
      </w:pPr>
      <w:r>
        <w:t>Ciclos de venta más cortos: el valor se entiende rápido.</w:t>
      </w:r>
    </w:p>
    <w:p w14:paraId="67027AC9">
      <w:pPr>
        <w:rPr/>
      </w:pPr>
      <w:r>
        <w:t>Relación recurrente con el Cliente, más allá del proyecto inicial.</w:t>
      </w:r>
    </w:p>
    <w:p w14:paraId="4AADE133">
      <w:pPr>
        <w:rPr/>
      </w:pPr>
    </w:p>
    <w:p w14:paraId="6ED7C785">
      <w:pPr>
        <w:rPr/>
      </w:pPr>
      <w:r>
        <w:rPr>
          <w:b/>
          <w:bCs/>
        </w:rPr>
        <w:t>Conclusión ejecutiva</w:t>
      </w:r>
      <w:r>
        <w:rPr>
          <w:b/>
          <w:bCs/>
        </w:rPr>
        <w:br w:type="textWrapping"/>
      </w:r>
      <w:r>
        <w:t>La Consultora deja de competir por horas o precio.</w:t>
      </w:r>
      <w:r>
        <w:rPr>
          <w:rFonts w:hint="default"/>
          <w:lang w:val="es-MX"/>
        </w:rPr>
        <w:t xml:space="preserve"> </w:t>
      </w:r>
      <w:r>
        <w:t>Compite por impacto sostenido.</w:t>
      </w:r>
    </w:p>
    <w:p w14:paraId="07C130EA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382BD">
      <w:pPr>
        <w:rPr>
          <w:b/>
          <w:bCs/>
        </w:rPr>
      </w:pPr>
      <w:r>
        <w:rPr>
          <w:b/>
          <w:bCs/>
        </w:rPr>
        <w:t>LÁMINA 4 — defcon5: El Habilitador de la Ejecución</w:t>
      </w:r>
    </w:p>
    <w:p w14:paraId="62DEFAD8">
      <w:pPr>
        <w:rPr/>
      </w:pPr>
    </w:p>
    <w:p w14:paraId="37A8AC06">
      <w:r>
        <w:rPr>
          <w:b/>
          <w:bCs/>
        </w:rPr>
        <w:t>Titular</w:t>
      </w:r>
      <w:r>
        <w:rPr>
          <w:b/>
          <w:bCs/>
        </w:rPr>
        <w:br w:type="textWrapping"/>
      </w:r>
      <w:r>
        <w:t>defcon5 transforma la continuidad</w:t>
      </w:r>
      <w:r>
        <w:rPr>
          <w:rFonts w:hint="default"/>
          <w:lang w:val="es-MX"/>
        </w:rPr>
        <w:t xml:space="preserve"> </w:t>
      </w:r>
      <w:r>
        <w:t>de un documento a un sistema vivo.</w:t>
      </w:r>
    </w:p>
    <w:p w14:paraId="27FE5831">
      <w:pPr>
        <w:rPr/>
      </w:pPr>
    </w:p>
    <w:p w14:paraId="15F8DE9F">
      <w:pPr>
        <w:rPr/>
      </w:pPr>
      <w:r>
        <w:rPr>
          <w:b/>
          <w:bCs/>
        </w:rPr>
        <w:t>Mensaje clave</w:t>
      </w:r>
      <w:r>
        <w:rPr>
          <w:b/>
          <w:bCs/>
        </w:rPr>
        <w:br w:type="textWrapping"/>
      </w:r>
      <w:r>
        <w:t>defcon5 es la plataforma que permite a la Consultora ejecutar su enfoque con rigor y consistencia:</w:t>
      </w:r>
    </w:p>
    <w:p w14:paraId="6EB68560">
      <w:pPr>
        <w:rPr/>
      </w:pPr>
    </w:p>
    <w:p w14:paraId="3C4BE39F">
      <w:pPr>
        <w:rPr/>
      </w:pPr>
      <w:r>
        <w:t>Mapea procesos críticos y evalúa su impacto y riesgo.</w:t>
      </w:r>
    </w:p>
    <w:p w14:paraId="6CF0D4D8">
      <w:pPr>
        <w:rPr/>
      </w:pPr>
      <w:r>
        <w:t>Estructura procedimientos de continuidad del negocio y recuperación tecnológica.</w:t>
      </w:r>
    </w:p>
    <w:p w14:paraId="4D4D036D">
      <w:pPr>
        <w:rPr/>
      </w:pPr>
      <w:r>
        <w:t>Gestiona incidentes reales con paneles de control y activación guiada.</w:t>
      </w:r>
    </w:p>
    <w:p w14:paraId="6DA7160E">
      <w:pPr>
        <w:rPr/>
      </w:pPr>
      <w:r>
        <w:t>Permite pruebas periódicas con evidencia trazable y control de cambios.</w:t>
      </w:r>
    </w:p>
    <w:p w14:paraId="5E3E0270">
      <w:pPr>
        <w:rPr/>
      </w:pPr>
    </w:p>
    <w:p w14:paraId="2632B789">
      <w:r>
        <w:rPr>
          <w:b/>
          <w:bCs/>
        </w:rPr>
        <w:t>Conclusión ejecutiva</w:t>
      </w:r>
      <w:r>
        <w:rPr>
          <w:b/>
          <w:bCs/>
        </w:rPr>
        <w:br w:type="textWrapping"/>
      </w:r>
      <w:r>
        <w:t>La Consultora define la estrategia.</w:t>
      </w:r>
      <w:r>
        <w:rPr/>
        <w:br w:type="textWrapping"/>
      </w:r>
      <w:r>
        <w:t>defcon5 asegura que ocurra.</w:t>
      </w:r>
    </w:p>
    <w:p w14:paraId="4AC0DF07">
      <w:pPr>
        <w:rPr/>
      </w:pPr>
    </w:p>
    <w:p w14:paraId="7D11DD5E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B69DE">
      <w:pPr>
        <w:rPr>
          <w:b/>
          <w:bCs/>
        </w:rPr>
      </w:pPr>
      <w:r>
        <w:rPr>
          <w:b/>
          <w:bCs/>
        </w:rPr>
        <w:t xml:space="preserve"> LÁMINA 5 — El Impacto Directo en el Cliente</w:t>
      </w:r>
    </w:p>
    <w:p w14:paraId="75285A87">
      <w:pPr>
        <w:rPr/>
      </w:pPr>
    </w:p>
    <w:p w14:paraId="61988E1D">
      <w:r>
        <w:rPr>
          <w:b/>
          <w:bCs/>
        </w:rPr>
        <w:t>Titular</w:t>
      </w:r>
      <w:r>
        <w:rPr>
          <w:b/>
          <w:bCs/>
        </w:rPr>
        <w:br w:type="textWrapping"/>
      </w:r>
      <w:r>
        <w:t>El Cliente deja de “cumplir con continuidad”</w:t>
      </w:r>
      <w:r>
        <w:rPr>
          <w:rFonts w:hint="default"/>
          <w:lang w:val="es-MX"/>
        </w:rPr>
        <w:t xml:space="preserve"> </w:t>
      </w:r>
      <w:r>
        <w:t>y pasa a controlar la disrupción.</w:t>
      </w:r>
    </w:p>
    <w:p w14:paraId="0365F985">
      <w:pPr>
        <w:rPr/>
      </w:pPr>
    </w:p>
    <w:p w14:paraId="45E899C4">
      <w:pPr>
        <w:rPr/>
      </w:pPr>
      <w:r>
        <w:rPr>
          <w:b/>
          <w:bCs/>
        </w:rPr>
        <w:t>Mensaje clave</w:t>
      </w:r>
      <w:r>
        <w:rPr>
          <w:b/>
          <w:bCs/>
        </w:rPr>
        <w:br w:type="textWrapping"/>
      </w:r>
      <w:r>
        <w:t>Con la Consultora apoyada por defcon5, el Cliente obtiene:</w:t>
      </w:r>
    </w:p>
    <w:p w14:paraId="6B21F9CA">
      <w:pPr>
        <w:rPr/>
      </w:pPr>
    </w:p>
    <w:p w14:paraId="00FEBF90">
      <w:pPr>
        <w:rPr/>
      </w:pPr>
      <w:r>
        <w:t>Visibilidad inmediata de procesos críticos y dependencias.</w:t>
      </w:r>
    </w:p>
    <w:p w14:paraId="631CFD68">
      <w:pPr>
        <w:rPr/>
      </w:pPr>
      <w:r>
        <w:t>Procedimientos accionables, actualizados y probados.</w:t>
      </w:r>
    </w:p>
    <w:p w14:paraId="25BFA03D">
      <w:pPr>
        <w:rPr/>
      </w:pPr>
      <w:r>
        <w:t>Coordinación efectiva durante incidentes reales.</w:t>
      </w:r>
    </w:p>
    <w:p w14:paraId="71E29CFE">
      <w:pPr>
        <w:rPr/>
      </w:pPr>
      <w:r>
        <w:t>Evidencia sólida frente a auditorías y reguladores.</w:t>
      </w:r>
    </w:p>
    <w:p w14:paraId="27EB3E6C">
      <w:pPr>
        <w:rPr/>
      </w:pPr>
    </w:p>
    <w:p w14:paraId="46A0C6FB">
      <w:r>
        <w:rPr>
          <w:b/>
          <w:bCs/>
        </w:rPr>
        <w:t>Conclusión ejecutiva</w:t>
      </w:r>
      <w:r>
        <w:rPr>
          <w:b/>
          <w:bCs/>
        </w:rPr>
        <w:br w:type="textWrapping"/>
      </w:r>
      <w:r>
        <w:t>La continuidad deja de ser un riesgo reputacional</w:t>
      </w:r>
      <w:r>
        <w:rPr/>
        <w:br w:type="textWrapping"/>
      </w:r>
      <w:r>
        <w:t>y se convierte en una ventaja operativa.</w:t>
      </w:r>
    </w:p>
    <w:p w14:paraId="6A885F73">
      <w:pPr>
        <w:rPr/>
      </w:pPr>
    </w:p>
    <w:p w14:paraId="49492009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DC06A">
      <w:pPr>
        <w:rPr>
          <w:b/>
          <w:bCs/>
        </w:rPr>
      </w:pPr>
      <w:r>
        <w:rPr>
          <w:b/>
          <w:bCs/>
        </w:rPr>
        <w:t>LÁMINA 6 — Modelos de Asociación</w:t>
      </w:r>
      <w:r>
        <w:rPr>
          <w:rFonts w:hint="default"/>
          <w:b/>
          <w:bCs/>
          <w:lang w:val="es-MX"/>
        </w:rPr>
        <w:t xml:space="preserve"> </w:t>
      </w:r>
      <w:r>
        <w:rPr>
          <w:b/>
          <w:bCs/>
        </w:rPr>
        <w:t>Consultora – defcon5</w:t>
      </w:r>
    </w:p>
    <w:p w14:paraId="1D7AA2A5"/>
    <w:p w14:paraId="581FD96A">
      <w:r>
        <w:t>Titular</w:t>
      </w:r>
      <w:r>
        <w:rPr/>
        <w:br w:type="textWrapping"/>
      </w:r>
      <w:r>
        <w:t>Una alianza clara.</w:t>
      </w:r>
      <w:r>
        <w:rPr>
          <w:rFonts w:hint="default"/>
          <w:lang w:val="es-MX"/>
        </w:rPr>
        <w:t xml:space="preserve"> </w:t>
      </w:r>
      <w:r>
        <w:t>Un liderazgo incuestionable de la Consultora.</w:t>
      </w:r>
    </w:p>
    <w:p w14:paraId="7DB55E24">
      <w:pPr>
        <w:rPr/>
      </w:pPr>
    </w:p>
    <w:p w14:paraId="51C64F9D">
      <w:pPr>
        <w:rPr/>
      </w:pPr>
      <w:r>
        <w:rPr>
          <w:b/>
          <w:bCs/>
        </w:rPr>
        <w:t>Modelo 1 — defcon5 integrado al servicio BCP/DRP</w:t>
      </w:r>
      <w:r>
        <w:rPr>
          <w:b/>
          <w:bCs/>
        </w:rPr>
        <w:br w:type="textWrapping"/>
      </w:r>
      <w:r>
        <w:t>La Consultora incorpora defcon5 como parte natural de su oferta.</w:t>
      </w:r>
      <w:r>
        <w:rPr/>
        <w:br w:type="textWrapping"/>
      </w:r>
      <w:r>
        <w:t>El Cliente percibe una solución integral y ejecutable.</w:t>
      </w:r>
    </w:p>
    <w:p w14:paraId="294A000C">
      <w:r>
        <w:rPr>
          <w:b/>
          <w:bCs/>
        </w:rPr>
        <w:t>Modelo 2 — defcon5 como acelerador metodológico</w:t>
      </w:r>
      <w:r>
        <w:rPr>
          <w:b/>
          <w:bCs/>
        </w:rPr>
        <w:br w:type="textWrapping"/>
      </w:r>
      <w:r>
        <w:t>La plataforma ejecuta la metodología de la Consultora, reduciendo tiempos y fricción operativa.</w:t>
      </w:r>
    </w:p>
    <w:p w14:paraId="5B4049DA">
      <w:pPr>
        <w:rPr/>
      </w:pPr>
    </w:p>
    <w:p w14:paraId="67C4A414">
      <w:r>
        <w:rPr>
          <w:b/>
          <w:bCs/>
        </w:rPr>
        <w:t>Modelo 3 — Relación recurrente con el Cliente</w:t>
      </w:r>
      <w:r>
        <w:rPr>
          <w:b/>
          <w:bCs/>
        </w:rPr>
        <w:br w:type="textWrapping"/>
      </w:r>
      <w:r>
        <w:t>La Consultora acompaña operación, pruebas y mejora continua, con soporte permanente de defcon5.</w:t>
      </w:r>
    </w:p>
    <w:p w14:paraId="0CF9ADE8">
      <w:pPr>
        <w:rPr/>
      </w:pPr>
    </w:p>
    <w:p w14:paraId="4982FD17">
      <w:pPr>
        <w:rPr/>
      </w:pPr>
      <w:r>
        <w:rPr>
          <w:b/>
          <w:bCs/>
        </w:rPr>
        <w:t>Conclusión ejecutiva</w:t>
      </w:r>
      <w:r>
        <w:rPr>
          <w:b/>
          <w:bCs/>
        </w:rPr>
        <w:br w:type="textWrapping"/>
      </w:r>
      <w:r>
        <w:t>La Consultora lidera la relación.</w:t>
      </w:r>
      <w:r>
        <w:rPr/>
        <w:br w:type="textWrapping"/>
      </w:r>
      <w:r>
        <w:t>defcon5 potencia la ejecución.</w:t>
      </w:r>
      <w:r>
        <w:rPr/>
        <w:br w:type="textWrapping"/>
      </w:r>
      <w:r>
        <w:t>El valor se sostiene en el tiempo.</w:t>
      </w:r>
    </w:p>
    <w:p w14:paraId="7EC34CE3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DCCF1">
      <w:pPr>
        <w:rPr>
          <w:b/>
          <w:bCs/>
        </w:rPr>
      </w:pPr>
      <w:r>
        <w:rPr>
          <w:b/>
          <w:bCs/>
        </w:rPr>
        <w:t>LÁMINA 7 — Invitación a la Acción</w:t>
      </w:r>
    </w:p>
    <w:p w14:paraId="4E0C2345">
      <w:pPr>
        <w:rPr/>
      </w:pPr>
    </w:p>
    <w:p w14:paraId="208286A5">
      <w:r>
        <w:rPr>
          <w:b/>
          <w:bCs/>
        </w:rPr>
        <w:t>Titular</w:t>
      </w:r>
      <w:r>
        <w:rPr>
          <w:b/>
          <w:bCs/>
        </w:rPr>
        <w:br w:type="textWrapping"/>
      </w:r>
      <w:r>
        <w:t>Vea cómo su metodología</w:t>
      </w:r>
      <w:r>
        <w:rPr>
          <w:rFonts w:hint="default"/>
          <w:lang w:val="es-MX"/>
        </w:rPr>
        <w:t xml:space="preserve"> </w:t>
      </w:r>
      <w:r>
        <w:t>opera en tiempo real con defcon5.</w:t>
      </w:r>
    </w:p>
    <w:p w14:paraId="49D1064B">
      <w:pPr>
        <w:rPr/>
      </w:pPr>
    </w:p>
    <w:p w14:paraId="65D21753">
      <w:r>
        <w:rPr>
          <w:b/>
          <w:bCs/>
        </w:rPr>
        <w:t>Mensaje</w:t>
      </w:r>
      <w:r>
        <w:rPr>
          <w:b/>
          <w:bCs/>
        </w:rPr>
        <w:br w:type="textWrapping"/>
      </w:r>
      <w:r>
        <w:t>Conozca en una demostración cómo defcon5 permite a la Consultora transformar planes de continuidad en capacidades operativas reales para sus Clientes.</w:t>
      </w:r>
    </w:p>
    <w:p w14:paraId="662E71BC">
      <w:pPr>
        <w:rPr/>
      </w:pPr>
    </w:p>
    <w:p w14:paraId="00EEFE6A">
      <w:pPr>
        <w:rPr/>
      </w:pPr>
      <w:r>
        <w:rPr>
          <w:b/>
          <w:bCs/>
        </w:rPr>
        <w:t>Llamado a la acción</w:t>
      </w:r>
      <w:r>
        <w:rPr>
          <w:b/>
          <w:bCs/>
        </w:rPr>
        <w:br w:type="textWrapping"/>
      </w:r>
      <w:r>
        <w:t>👉 Solicite una demostración personalizada de defcon5</w:t>
      </w:r>
      <w:r>
        <w:rPr/>
        <w:br w:type="textWrapping"/>
      </w:r>
      <w:r>
        <w:t>y evalúe el modelo de asociación más adecuado para su firma.</w:t>
      </w:r>
    </w:p>
    <w:p w14:paraId="3E389A30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92D6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2036D"/>
    <w:rsid w:val="07106873"/>
    <w:rsid w:val="4A665A01"/>
    <w:rsid w:val="58E353D5"/>
    <w:rsid w:val="64A2036D"/>
    <w:rsid w:val="66281018"/>
    <w:rsid w:val="67A3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2026-01-13T01:03:00Z</dcterms:created>
  <dc:creator>Marco Villalobos</dc:creator>
  <cp:lastModifiedBy>Marco Villalobos</cp:lastModifiedBy>
  <dcterms:modified xsi:type="dcterms:W3CDTF">2026-01-13T02:16:43Z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AB4C896153C9416CAF4AD7DC94E7FF88_11</vt:lpwstr>
  </property>
</Properties>
</file>