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SHAKALPA Pest Control Safety Declaration</w:t>
      </w:r>
    </w:p>
    <w:p>
      <w:r>
        <w:t>This declaration confirms that the Pest Control Service Partner will provide safe, lawful, and professional termite, cockroach, mosquito, rodent, bed bug, and general pest control services on SHAKALPA.</w:t>
      </w:r>
    </w:p>
    <w:p>
      <w:pPr>
        <w:pStyle w:val="Heading1"/>
      </w:pPr>
      <w:r>
        <w:t>Safety commitments</w:t>
      </w:r>
    </w:p>
    <w:p>
      <w:r>
        <w:t>I will use approved products, suitable protective equipment, clear customer preparation instructions, safe storage and disposal practices, and comply with SHAKALPA policies and applicable laws.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