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Code of Conduct</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Code of Conduct sets the minimum standards for every SHAKALPA Service Partner, including electrical service partners, when serving customers through the platform.</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Scope and purpose</w:t>
      </w:r>
    </w:p>
    <w:p>
      <w:pPr>
        <w:spacing w:after="140" w:line="283" w:lineRule="auto"/>
      </w:pPr>
      <w:r>
        <w:rPr>
          <w:rFonts w:ascii="Aptos" w:hAnsi="Aptos"/>
          <w:b w:val="0"/>
          <w:color w:val="000000"/>
          <w:sz w:val="22"/>
        </w:rPr>
        <w:t>Partners must conduct themselves professionally, safely, lawfully, and respectfully in every customer interaction.</w:t>
      </w:r>
    </w:p>
    <w:p>
      <w:pPr>
        <w:pStyle w:val="Heading1"/>
        <w:spacing w:before="280" w:after="120"/>
      </w:pPr>
      <w:r>
        <w:rPr>
          <w:rFonts w:ascii="Aptos" w:hAnsi="Aptos"/>
          <w:b/>
          <w:color w:val="000000"/>
          <w:sz w:val="30"/>
        </w:rPr>
        <w:t>Professional conduct</w:t>
      </w:r>
    </w:p>
    <w:p>
      <w:pPr>
        <w:spacing w:after="140" w:line="283" w:lineRule="auto"/>
      </w:pPr>
      <w:r>
        <w:rPr>
          <w:rFonts w:ascii="Aptos" w:hAnsi="Aptos"/>
          <w:b w:val="0"/>
          <w:color w:val="000000"/>
          <w:sz w:val="22"/>
        </w:rPr>
        <w:t>Partners must:</w:t>
      </w:r>
    </w:p>
    <w:p>
      <w:pPr>
        <w:pStyle w:val="ListBullet"/>
        <w:spacing w:after="60" w:line="269" w:lineRule="auto"/>
      </w:pPr>
      <w:r>
        <w:rPr>
          <w:rFonts w:ascii="Aptos" w:hAnsi="Aptos"/>
          <w:b w:val="0"/>
          <w:color w:val="000000"/>
          <w:sz w:val="21"/>
        </w:rPr>
        <w:t>provide accurate service descriptions, pricing, availability, qualifications, and contact information;</w:t>
      </w:r>
    </w:p>
    <w:p>
      <w:pPr>
        <w:pStyle w:val="ListBullet"/>
        <w:spacing w:after="60" w:line="269" w:lineRule="auto"/>
      </w:pPr>
      <w:r>
        <w:rPr>
          <w:rFonts w:ascii="Aptos" w:hAnsi="Aptos"/>
          <w:b w:val="0"/>
          <w:color w:val="000000"/>
          <w:sz w:val="21"/>
        </w:rPr>
        <w:t>arrive on time where an appointment is accepted, communicate delays promptly, and complete agreed work with reasonable care;</w:t>
      </w:r>
    </w:p>
    <w:p>
      <w:pPr>
        <w:pStyle w:val="ListBullet"/>
        <w:spacing w:after="60" w:line="269" w:lineRule="auto"/>
      </w:pPr>
      <w:r>
        <w:rPr>
          <w:rFonts w:ascii="Aptos" w:hAnsi="Aptos"/>
          <w:b w:val="0"/>
          <w:color w:val="000000"/>
          <w:sz w:val="21"/>
        </w:rPr>
        <w:t>treat customers, colleagues, and other partners with dignity and without discrimination, harassment, intimidation, or abusive language;</w:t>
      </w:r>
    </w:p>
    <w:p>
      <w:pPr>
        <w:pStyle w:val="ListBullet"/>
        <w:spacing w:after="60" w:line="269" w:lineRule="auto"/>
      </w:pPr>
      <w:r>
        <w:rPr>
          <w:rFonts w:ascii="Aptos" w:hAnsi="Aptos"/>
          <w:b w:val="0"/>
          <w:color w:val="000000"/>
          <w:sz w:val="21"/>
        </w:rPr>
        <w:t>not request payment outside SHAKALPA where platform rules require the platform payment flow.</w:t>
      </w:r>
    </w:p>
    <w:p>
      <w:pPr>
        <w:pStyle w:val="Heading1"/>
        <w:spacing w:before="280" w:after="120"/>
      </w:pPr>
      <w:r>
        <w:rPr>
          <w:rFonts w:ascii="Aptos" w:hAnsi="Aptos"/>
          <w:b/>
          <w:color w:val="000000"/>
          <w:sz w:val="30"/>
        </w:rPr>
        <w:t>Customer safety and property</w:t>
      </w:r>
    </w:p>
    <w:p>
      <w:pPr>
        <w:spacing w:after="140" w:line="283" w:lineRule="auto"/>
      </w:pPr>
      <w:r>
        <w:rPr>
          <w:rFonts w:ascii="Aptos" w:hAnsi="Aptos"/>
          <w:b w:val="0"/>
          <w:color w:val="000000"/>
          <w:sz w:val="22"/>
        </w:rPr>
        <w:t>Partners must:</w:t>
      </w:r>
    </w:p>
    <w:p>
      <w:pPr>
        <w:pStyle w:val="ListBullet"/>
        <w:spacing w:after="60" w:line="269" w:lineRule="auto"/>
      </w:pPr>
      <w:r>
        <w:rPr>
          <w:rFonts w:ascii="Aptos" w:hAnsi="Aptos"/>
          <w:b w:val="0"/>
          <w:color w:val="000000"/>
          <w:sz w:val="21"/>
        </w:rPr>
        <w:t>use suitable tools, personal protective equipment, and safe work practices;</w:t>
      </w:r>
    </w:p>
    <w:p>
      <w:pPr>
        <w:pStyle w:val="ListBullet"/>
        <w:spacing w:after="60" w:line="269" w:lineRule="auto"/>
      </w:pPr>
      <w:r>
        <w:rPr>
          <w:rFonts w:ascii="Aptos" w:hAnsi="Aptos"/>
          <w:b w:val="0"/>
          <w:color w:val="000000"/>
          <w:sz w:val="21"/>
        </w:rPr>
        <w:t>obtain customer approval before material changes, additional work, or charges beyond the quoted scope;</w:t>
      </w:r>
    </w:p>
    <w:p>
      <w:pPr>
        <w:pStyle w:val="ListBullet"/>
        <w:spacing w:after="60" w:line="269" w:lineRule="auto"/>
      </w:pPr>
      <w:r>
        <w:rPr>
          <w:rFonts w:ascii="Aptos" w:hAnsi="Aptos"/>
          <w:b w:val="0"/>
          <w:color w:val="000000"/>
          <w:sz w:val="21"/>
        </w:rPr>
        <w:t>protect customer property, keep work areas orderly, and report damage or incidents promptly;</w:t>
      </w:r>
    </w:p>
    <w:p>
      <w:pPr>
        <w:pStyle w:val="ListBullet"/>
        <w:spacing w:after="60" w:line="269" w:lineRule="auto"/>
      </w:pPr>
      <w:r>
        <w:rPr>
          <w:rFonts w:ascii="Aptos" w:hAnsi="Aptos"/>
          <w:b w:val="0"/>
          <w:color w:val="000000"/>
          <w:sz w:val="21"/>
        </w:rPr>
        <w:t>stop work and escalate when a task cannot be performed safely or lawfully.</w:t>
      </w:r>
    </w:p>
    <w:p>
      <w:pPr>
        <w:pStyle w:val="Heading1"/>
        <w:spacing w:before="280" w:after="120"/>
      </w:pPr>
      <w:r>
        <w:rPr>
          <w:rFonts w:ascii="Aptos" w:hAnsi="Aptos"/>
          <w:b/>
          <w:color w:val="000000"/>
          <w:sz w:val="30"/>
        </w:rPr>
        <w:t>Integrity and compliance</w:t>
      </w:r>
    </w:p>
    <w:p>
      <w:pPr>
        <w:spacing w:after="140" w:line="283" w:lineRule="auto"/>
      </w:pPr>
      <w:r>
        <w:rPr>
          <w:rFonts w:ascii="Aptos" w:hAnsi="Aptos"/>
          <w:b w:val="0"/>
          <w:color w:val="000000"/>
          <w:sz w:val="22"/>
        </w:rPr>
        <w:t>Partners must not:</w:t>
      </w:r>
    </w:p>
    <w:p>
      <w:pPr>
        <w:pStyle w:val="ListBullet"/>
        <w:spacing w:after="60" w:line="269" w:lineRule="auto"/>
      </w:pPr>
      <w:r>
        <w:rPr>
          <w:rFonts w:ascii="Aptos" w:hAnsi="Aptos"/>
          <w:b w:val="0"/>
          <w:color w:val="000000"/>
          <w:sz w:val="21"/>
        </w:rPr>
        <w:t>misrepresent licences, qualifications, customer ratings, photographs, service records, or prices;</w:t>
      </w:r>
    </w:p>
    <w:p>
      <w:pPr>
        <w:pStyle w:val="ListBullet"/>
        <w:spacing w:after="60" w:line="269" w:lineRule="auto"/>
      </w:pPr>
      <w:r>
        <w:rPr>
          <w:rFonts w:ascii="Aptos" w:hAnsi="Aptos"/>
          <w:b w:val="0"/>
          <w:color w:val="000000"/>
          <w:sz w:val="21"/>
        </w:rPr>
        <w:t>offer, request, or accept bribes, kickbacks, or improper benefits;</w:t>
      </w:r>
    </w:p>
    <w:p>
      <w:pPr>
        <w:pStyle w:val="ListBullet"/>
        <w:spacing w:after="60" w:line="269" w:lineRule="auto"/>
      </w:pPr>
      <w:r>
        <w:rPr>
          <w:rFonts w:ascii="Aptos" w:hAnsi="Aptos"/>
          <w:b w:val="0"/>
          <w:color w:val="000000"/>
          <w:sz w:val="21"/>
        </w:rPr>
        <w:t>use another person's identity, account, documents, or payment details without authority;</w:t>
      </w:r>
    </w:p>
    <w:p>
      <w:pPr>
        <w:pStyle w:val="ListBullet"/>
        <w:spacing w:after="60" w:line="269" w:lineRule="auto"/>
      </w:pPr>
      <w:r>
        <w:rPr>
          <w:rFonts w:ascii="Aptos" w:hAnsi="Aptos"/>
          <w:b w:val="0"/>
          <w:color w:val="000000"/>
          <w:sz w:val="21"/>
        </w:rPr>
        <w:t>perform work for which a licence, registration, insurance, or qualification is required unless the partner holds and maintains the applicable requirement.</w:t>
      </w:r>
    </w:p>
    <w:p>
      <w:pPr>
        <w:pStyle w:val="Heading1"/>
        <w:spacing w:before="280" w:after="120"/>
      </w:pPr>
      <w:r>
        <w:rPr>
          <w:rFonts w:ascii="Aptos" w:hAnsi="Aptos"/>
          <w:b/>
          <w:color w:val="000000"/>
          <w:sz w:val="30"/>
        </w:rPr>
        <w:t>Privacy and reporting</w:t>
      </w:r>
    </w:p>
    <w:p>
      <w:pPr>
        <w:spacing w:after="140" w:line="283" w:lineRule="auto"/>
      </w:pPr>
      <w:r>
        <w:rPr>
          <w:rFonts w:ascii="Aptos" w:hAnsi="Aptos"/>
          <w:b w:val="0"/>
          <w:color w:val="000000"/>
          <w:sz w:val="22"/>
        </w:rPr>
        <w:t>Partners must protect customer information and use it only to deliver the booked service. Suspected safety incidents, fraud, harassment, data misuse, or serious service failures must be reported to SHAKALPA without delay.</w:t>
      </w:r>
    </w:p>
    <w:p>
      <w:pPr>
        <w:pStyle w:val="Heading1"/>
        <w:spacing w:before="280" w:after="120"/>
      </w:pPr>
      <w:r>
        <w:rPr>
          <w:rFonts w:ascii="Aptos" w:hAnsi="Aptos"/>
          <w:b/>
          <w:color w:val="000000"/>
          <w:sz w:val="30"/>
        </w:rPr>
        <w:t>Enforcement</w:t>
      </w:r>
    </w:p>
    <w:p>
      <w:pPr>
        <w:spacing w:after="140" w:line="283" w:lineRule="auto"/>
      </w:pPr>
      <w:r>
        <w:rPr>
          <w:rFonts w:ascii="Aptos" w:hAnsi="Aptos"/>
          <w:b w:val="0"/>
          <w:color w:val="000000"/>
          <w:sz w:val="22"/>
        </w:rPr>
        <w:t>SHAKALPA may investigate concerns, request evidence, pause listings or bookings, require corrective action, or suspend or terminate access where this Code or applicable law is breached.</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have read and understood the SHAKALPA Code of Conduct and agree to follow it.</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