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01193" w14:textId="4C690DA9" w:rsidR="005C724F" w:rsidRDefault="00623116" w:rsidP="00623116">
      <w:pPr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Task 5: Cans of paint</w:t>
      </w:r>
    </w:p>
    <w:p w14:paraId="753DE209" w14:textId="56308A2C" w:rsidR="00734B1C" w:rsidRDefault="00734B1C" w:rsidP="00623116">
      <w:pPr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1F31A941" w14:textId="797C78EA" w:rsidR="00734B1C" w:rsidRDefault="00CC1DD8" w:rsidP="00734B1C">
      <w:pPr>
        <w:rPr>
          <w:rFonts w:ascii="Arial-BoldMT" w:hAnsi="Arial-BoldMT" w:cs="Arial-BoldMT"/>
          <w:bCs/>
          <w:sz w:val="24"/>
          <w:szCs w:val="28"/>
        </w:rPr>
      </w:pPr>
      <w:bookmarkStart w:id="0" w:name="_GoBack"/>
      <w:r>
        <w:rPr>
          <w:rFonts w:ascii="Arial-BoldMT" w:hAnsi="Arial-BoldMT" w:cs="Arial-BoldMT"/>
          <w:bCs/>
          <w:sz w:val="24"/>
          <w:szCs w:val="28"/>
        </w:rPr>
        <w:t>Data:</w:t>
      </w:r>
    </w:p>
    <w:p w14:paraId="426507AA" w14:textId="062C3012" w:rsidR="00117B9E" w:rsidRPr="00732803" w:rsidRDefault="00750DA0" w:rsidP="000246BB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732803">
        <w:rPr>
          <w:rFonts w:ascii="Arial-BoldMT" w:hAnsi="Arial-BoldMT" w:cs="Arial-BoldMT"/>
          <w:bCs/>
          <w:sz w:val="24"/>
          <w:szCs w:val="28"/>
        </w:rPr>
        <w:t>floorLarge</w:t>
      </w:r>
      <w:proofErr w:type="spellEnd"/>
      <w:r w:rsidR="00732803" w:rsidRPr="00732803">
        <w:rPr>
          <w:rFonts w:ascii="Arial-BoldMT" w:hAnsi="Arial-BoldMT" w:cs="Arial-BoldMT"/>
          <w:bCs/>
          <w:sz w:val="24"/>
          <w:szCs w:val="28"/>
        </w:rPr>
        <w:t xml:space="preserve">, </w:t>
      </w:r>
      <w:proofErr w:type="spellStart"/>
      <w:r w:rsidR="00117B9E" w:rsidRPr="00732803">
        <w:rPr>
          <w:rFonts w:ascii="Arial-BoldMT" w:hAnsi="Arial-BoldMT" w:cs="Arial-BoldMT"/>
          <w:bCs/>
          <w:sz w:val="24"/>
          <w:szCs w:val="28"/>
        </w:rPr>
        <w:t>floorWeidth</w:t>
      </w:r>
      <w:proofErr w:type="spellEnd"/>
      <w:r w:rsidR="00732803" w:rsidRPr="00732803">
        <w:rPr>
          <w:rFonts w:ascii="Arial-BoldMT" w:hAnsi="Arial-BoldMT" w:cs="Arial-BoldMT"/>
          <w:bCs/>
          <w:sz w:val="24"/>
          <w:szCs w:val="28"/>
        </w:rPr>
        <w:t>,</w:t>
      </w:r>
      <w:r w:rsidR="00732803">
        <w:rPr>
          <w:rFonts w:ascii="Arial-BoldMT" w:hAnsi="Arial-BoldMT" w:cs="Arial-BoldMT"/>
          <w:bCs/>
          <w:sz w:val="24"/>
          <w:szCs w:val="28"/>
        </w:rPr>
        <w:t xml:space="preserve"> </w:t>
      </w:r>
      <w:proofErr w:type="spellStart"/>
      <w:r w:rsidR="00117B9E" w:rsidRPr="00732803">
        <w:rPr>
          <w:rFonts w:ascii="Arial-BoldMT" w:hAnsi="Arial-BoldMT" w:cs="Arial-BoldMT"/>
          <w:bCs/>
          <w:sz w:val="24"/>
          <w:szCs w:val="28"/>
        </w:rPr>
        <w:t>floorHeight</w:t>
      </w:r>
      <w:proofErr w:type="spellEnd"/>
      <w:r w:rsidR="00732803">
        <w:rPr>
          <w:rFonts w:ascii="Arial-BoldMT" w:hAnsi="Arial-BoldMT" w:cs="Arial-BoldMT"/>
          <w:bCs/>
          <w:sz w:val="24"/>
          <w:szCs w:val="28"/>
        </w:rPr>
        <w:t>: hard coded</w:t>
      </w:r>
    </w:p>
    <w:p w14:paraId="04677477" w14:textId="6723A644" w:rsidR="00117B9E" w:rsidRDefault="00117B9E" w:rsidP="00CC1DD8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117B9E">
        <w:rPr>
          <w:rFonts w:ascii="Arial-BoldMT" w:hAnsi="Arial-BoldMT" w:cs="Arial-BoldMT"/>
          <w:bCs/>
          <w:sz w:val="24"/>
          <w:szCs w:val="28"/>
        </w:rPr>
        <w:t>canOfPaintCovers</w:t>
      </w:r>
      <w:proofErr w:type="spellEnd"/>
      <w:r w:rsidR="001B69DA">
        <w:rPr>
          <w:rFonts w:ascii="Arial-BoldMT" w:hAnsi="Arial-BoldMT" w:cs="Arial-BoldMT"/>
          <w:bCs/>
          <w:sz w:val="24"/>
          <w:szCs w:val="28"/>
        </w:rPr>
        <w:t>: hard coded</w:t>
      </w:r>
    </w:p>
    <w:p w14:paraId="3B6CD038" w14:textId="661B8AE0" w:rsidR="00300AE3" w:rsidRPr="00300AE3" w:rsidRDefault="00117B9E" w:rsidP="00300AE3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117B9E">
        <w:rPr>
          <w:rFonts w:ascii="Arial-BoldMT" w:hAnsi="Arial-BoldMT" w:cs="Arial-BoldMT"/>
          <w:bCs/>
          <w:sz w:val="24"/>
          <w:szCs w:val="28"/>
        </w:rPr>
        <w:t>amountOfCans</w:t>
      </w:r>
      <w:proofErr w:type="spellEnd"/>
      <w:r w:rsidR="001B69DA">
        <w:rPr>
          <w:rFonts w:ascii="Arial-BoldMT" w:hAnsi="Arial-BoldMT" w:cs="Arial-BoldMT"/>
          <w:bCs/>
          <w:sz w:val="24"/>
          <w:szCs w:val="28"/>
        </w:rPr>
        <w:t>: calculate</w:t>
      </w:r>
      <w:r w:rsidR="00300AE3">
        <w:rPr>
          <w:rFonts w:ascii="Arial-BoldMT" w:hAnsi="Arial-BoldMT" w:cs="Arial-BoldMT"/>
          <w:bCs/>
          <w:sz w:val="24"/>
          <w:szCs w:val="28"/>
        </w:rPr>
        <w:t xml:space="preserve"> </w:t>
      </w:r>
    </w:p>
    <w:p w14:paraId="5C389437" w14:textId="7A46E528" w:rsidR="00361FCA" w:rsidRDefault="00732803" w:rsidP="00E61FF0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1172F4">
        <w:rPr>
          <w:rFonts w:ascii="Arial-BoldMT" w:hAnsi="Arial-BoldMT" w:cs="Arial-BoldMT"/>
          <w:bCs/>
          <w:sz w:val="24"/>
          <w:szCs w:val="28"/>
        </w:rPr>
        <w:t>nbCans</w:t>
      </w:r>
      <w:proofErr w:type="spellEnd"/>
      <w:r w:rsidR="00361FCA" w:rsidRPr="001172F4">
        <w:rPr>
          <w:rFonts w:ascii="Arial-BoldMT" w:hAnsi="Arial-BoldMT" w:cs="Arial-BoldMT"/>
          <w:bCs/>
          <w:sz w:val="24"/>
          <w:szCs w:val="28"/>
        </w:rPr>
        <w:t>: calculate</w:t>
      </w:r>
    </w:p>
    <w:p w14:paraId="0CD23728" w14:textId="77777777" w:rsidR="001172F4" w:rsidRPr="001172F4" w:rsidRDefault="001172F4" w:rsidP="001172F4">
      <w:pPr>
        <w:rPr>
          <w:rFonts w:ascii="Arial-BoldMT" w:hAnsi="Arial-BoldMT" w:cs="Arial-BoldMT"/>
          <w:bCs/>
          <w:sz w:val="24"/>
          <w:szCs w:val="28"/>
        </w:rPr>
      </w:pPr>
    </w:p>
    <w:p w14:paraId="7DB549D9" w14:textId="19FEAE4C" w:rsidR="006044D0" w:rsidRPr="006044D0" w:rsidRDefault="006044D0" w:rsidP="00C85574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boxLarge</w:t>
      </w:r>
      <w:proofErr w:type="spellEnd"/>
      <w:r w:rsidRPr="006044D0">
        <w:rPr>
          <w:rFonts w:ascii="Arial-BoldMT" w:hAnsi="Arial-BoldMT" w:cs="Arial-BoldMT"/>
          <w:bCs/>
          <w:sz w:val="24"/>
          <w:szCs w:val="28"/>
        </w:rPr>
        <w:t xml:space="preserve">, </w:t>
      </w: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boxWeidth</w:t>
      </w:r>
      <w:proofErr w:type="spellEnd"/>
      <w:r>
        <w:rPr>
          <w:rFonts w:ascii="Arial-BoldMT" w:hAnsi="Arial-BoldMT" w:cs="Arial-BoldMT"/>
          <w:bCs/>
          <w:sz w:val="24"/>
          <w:szCs w:val="28"/>
        </w:rPr>
        <w:t xml:space="preserve">, </w:t>
      </w: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boxHeidth</w:t>
      </w:r>
      <w:proofErr w:type="spellEnd"/>
      <w:r>
        <w:rPr>
          <w:rFonts w:ascii="Arial-BoldMT" w:hAnsi="Arial-BoldMT" w:cs="Arial-BoldMT"/>
          <w:bCs/>
          <w:sz w:val="24"/>
          <w:szCs w:val="28"/>
        </w:rPr>
        <w:t>: hard coded</w:t>
      </w:r>
    </w:p>
    <w:p w14:paraId="6FA12CD9" w14:textId="41E7DE67" w:rsidR="006044D0" w:rsidRDefault="006044D0" w:rsidP="00361FCA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caintoPaintDiameter</w:t>
      </w:r>
      <w:proofErr w:type="spellEnd"/>
      <w:r w:rsidR="001172F4">
        <w:rPr>
          <w:rFonts w:ascii="Arial-BoldMT" w:hAnsi="Arial-BoldMT" w:cs="Arial-BoldMT"/>
          <w:bCs/>
          <w:sz w:val="24"/>
          <w:szCs w:val="28"/>
        </w:rPr>
        <w:t>: hard coded</w:t>
      </w:r>
    </w:p>
    <w:p w14:paraId="49F51774" w14:textId="774BE690" w:rsidR="006044D0" w:rsidRDefault="006044D0" w:rsidP="00361FCA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caintOfPaintHeight</w:t>
      </w:r>
      <w:proofErr w:type="spellEnd"/>
      <w:r w:rsidR="001172F4">
        <w:rPr>
          <w:rFonts w:ascii="Arial-BoldMT" w:hAnsi="Arial-BoldMT" w:cs="Arial-BoldMT"/>
          <w:bCs/>
          <w:sz w:val="24"/>
          <w:szCs w:val="28"/>
        </w:rPr>
        <w:t>: hard coded</w:t>
      </w:r>
    </w:p>
    <w:p w14:paraId="0E9E74A9" w14:textId="5FC0EAF8" w:rsidR="006044D0" w:rsidRDefault="006044D0" w:rsidP="00361FCA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nbOfCainsInBox</w:t>
      </w:r>
      <w:proofErr w:type="spellEnd"/>
      <w:r>
        <w:rPr>
          <w:rFonts w:ascii="Arial-BoldMT" w:hAnsi="Arial-BoldMT" w:cs="Arial-BoldMT"/>
          <w:bCs/>
          <w:sz w:val="24"/>
          <w:szCs w:val="28"/>
        </w:rPr>
        <w:t>: calculate</w:t>
      </w:r>
      <w:r w:rsidR="00537C3A">
        <w:rPr>
          <w:rFonts w:ascii="Arial-BoldMT" w:hAnsi="Arial-BoldMT" w:cs="Arial-BoldMT"/>
          <w:bCs/>
          <w:sz w:val="24"/>
          <w:szCs w:val="28"/>
        </w:rPr>
        <w:t xml:space="preserve"> and output</w:t>
      </w:r>
    </w:p>
    <w:p w14:paraId="1211D0A6" w14:textId="256CAA32" w:rsidR="006044D0" w:rsidRDefault="006044D0" w:rsidP="00361FCA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nbFullBox</w:t>
      </w:r>
      <w:proofErr w:type="spellEnd"/>
      <w:r>
        <w:rPr>
          <w:rFonts w:ascii="Arial-BoldMT" w:hAnsi="Arial-BoldMT" w:cs="Arial-BoldMT"/>
          <w:bCs/>
          <w:sz w:val="24"/>
          <w:szCs w:val="28"/>
        </w:rPr>
        <w:t>: calculate</w:t>
      </w:r>
      <w:r w:rsidR="00537C3A">
        <w:rPr>
          <w:rFonts w:ascii="Arial-BoldMT" w:hAnsi="Arial-BoldMT" w:cs="Arial-BoldMT"/>
          <w:bCs/>
          <w:sz w:val="24"/>
          <w:szCs w:val="28"/>
        </w:rPr>
        <w:t xml:space="preserve"> and output</w:t>
      </w:r>
    </w:p>
    <w:p w14:paraId="646D2686" w14:textId="77777777" w:rsidR="001172F4" w:rsidRPr="001172F4" w:rsidRDefault="001172F4" w:rsidP="001172F4">
      <w:pPr>
        <w:rPr>
          <w:rFonts w:ascii="Arial-BoldMT" w:hAnsi="Arial-BoldMT" w:cs="Arial-BoldMT"/>
          <w:bCs/>
          <w:sz w:val="24"/>
          <w:szCs w:val="28"/>
        </w:rPr>
      </w:pPr>
    </w:p>
    <w:p w14:paraId="62A5B76C" w14:textId="7E10335C" w:rsidR="006044D0" w:rsidRDefault="006044D0" w:rsidP="00361FCA">
      <w:pPr>
        <w:pStyle w:val="Paragraphedeliste"/>
        <w:numPr>
          <w:ilvl w:val="0"/>
          <w:numId w:val="5"/>
        </w:numPr>
        <w:rPr>
          <w:rFonts w:ascii="Arial-BoldMT" w:hAnsi="Arial-BoldMT" w:cs="Arial-BoldMT"/>
          <w:bCs/>
          <w:sz w:val="24"/>
          <w:szCs w:val="28"/>
        </w:rPr>
      </w:pPr>
      <w:proofErr w:type="spellStart"/>
      <w:r w:rsidRPr="006044D0">
        <w:rPr>
          <w:rFonts w:ascii="Arial-BoldMT" w:hAnsi="Arial-BoldMT" w:cs="Arial-BoldMT"/>
          <w:bCs/>
          <w:sz w:val="24"/>
          <w:szCs w:val="28"/>
        </w:rPr>
        <w:t>nbNotPacked</w:t>
      </w:r>
      <w:proofErr w:type="spellEnd"/>
      <w:r>
        <w:rPr>
          <w:rFonts w:ascii="Arial-BoldMT" w:hAnsi="Arial-BoldMT" w:cs="Arial-BoldMT"/>
          <w:bCs/>
          <w:sz w:val="24"/>
          <w:szCs w:val="28"/>
        </w:rPr>
        <w:t>: calculate</w:t>
      </w:r>
      <w:r w:rsidR="00537C3A">
        <w:rPr>
          <w:rFonts w:ascii="Arial-BoldMT" w:hAnsi="Arial-BoldMT" w:cs="Arial-BoldMT"/>
          <w:bCs/>
          <w:sz w:val="24"/>
          <w:szCs w:val="28"/>
        </w:rPr>
        <w:t xml:space="preserve"> and output</w:t>
      </w:r>
    </w:p>
    <w:bookmarkEnd w:id="0"/>
    <w:p w14:paraId="67B682AB" w14:textId="77777777" w:rsidR="002F779B" w:rsidRPr="002F779B" w:rsidRDefault="002F779B" w:rsidP="002F779B">
      <w:pPr>
        <w:pStyle w:val="Paragraphedeliste"/>
        <w:rPr>
          <w:rFonts w:ascii="Arial-BoldMT" w:hAnsi="Arial-BoldMT" w:cs="Arial-BoldMT"/>
          <w:bCs/>
          <w:sz w:val="24"/>
          <w:szCs w:val="28"/>
        </w:rPr>
      </w:pPr>
    </w:p>
    <w:p w14:paraId="4E8F3A25" w14:textId="7B435732" w:rsidR="002F779B" w:rsidRDefault="002F779B" w:rsidP="002F779B">
      <w:pPr>
        <w:rPr>
          <w:rFonts w:ascii="Arial-BoldMT" w:hAnsi="Arial-BoldMT" w:cs="Arial-BoldMT"/>
          <w:bCs/>
          <w:sz w:val="24"/>
          <w:szCs w:val="28"/>
        </w:rPr>
      </w:pPr>
    </w:p>
    <w:p w14:paraId="6175225B" w14:textId="65B3ED60" w:rsidR="002F779B" w:rsidRDefault="002F779B" w:rsidP="002F779B">
      <w:pPr>
        <w:rPr>
          <w:rFonts w:ascii="Arial-BoldMT" w:hAnsi="Arial-BoldMT" w:cs="Arial-BoldMT"/>
          <w:bCs/>
          <w:sz w:val="24"/>
          <w:szCs w:val="28"/>
        </w:rPr>
      </w:pPr>
    </w:p>
    <w:p w14:paraId="42A6606E" w14:textId="77777777" w:rsidR="002F779B" w:rsidRPr="002F779B" w:rsidRDefault="002F779B" w:rsidP="002F779B">
      <w:pPr>
        <w:rPr>
          <w:rFonts w:ascii="Arial-BoldMT" w:hAnsi="Arial-BoldMT" w:cs="Arial-BoldMT"/>
          <w:bCs/>
          <w:sz w:val="24"/>
          <w:szCs w:val="28"/>
        </w:rPr>
      </w:pPr>
    </w:p>
    <w:p w14:paraId="707F92F1" w14:textId="25C6F9E3" w:rsidR="00734B1C" w:rsidRDefault="00734B1C" w:rsidP="00734B1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D6D522E" w14:textId="45F68AF3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90059A" w14:textId="77777777" w:rsidR="0091068C" w:rsidRPr="0091068C" w:rsidRDefault="0091068C" w:rsidP="0091068C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</w:pPr>
      <w:proofErr w:type="spellStart"/>
      <w:proofErr w:type="gramStart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>need</w:t>
      </w:r>
      <w:proofErr w:type="spellEnd"/>
      <w:proofErr w:type="gramEnd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 xml:space="preserve"> to </w:t>
      </w:r>
      <w:proofErr w:type="spellStart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>consider</w:t>
      </w:r>
      <w:proofErr w:type="spellEnd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 xml:space="preserve"> data:</w:t>
      </w:r>
    </w:p>
    <w:p w14:paraId="2633E73F" w14:textId="77777777" w:rsidR="0091068C" w:rsidRPr="0091068C" w:rsidRDefault="0091068C" w:rsidP="0091068C">
      <w:pPr>
        <w:numPr>
          <w:ilvl w:val="1"/>
          <w:numId w:val="7"/>
        </w:numPr>
        <w:spacing w:before="80" w:after="0" w:line="240" w:lineRule="auto"/>
        <w:ind w:left="1280"/>
        <w:textAlignment w:val="baseline"/>
        <w:rPr>
          <w:rFonts w:ascii="Tahoma" w:eastAsia="Times New Roman" w:hAnsi="Tahoma" w:cs="Tahoma"/>
          <w:b/>
          <w:bCs/>
          <w:color w:val="000000"/>
          <w:sz w:val="40"/>
          <w:szCs w:val="40"/>
          <w:lang w:val="fr-FR" w:eastAsia="fr-FR"/>
        </w:rPr>
      </w:pPr>
      <w:proofErr w:type="spellStart"/>
      <w:proofErr w:type="gramStart"/>
      <w:r w:rsidRPr="0091068C">
        <w:rPr>
          <w:rFonts w:ascii="Tahoma" w:eastAsia="Times New Roman" w:hAnsi="Tahoma" w:cs="Tahoma"/>
          <w:b/>
          <w:bCs/>
          <w:color w:val="000000"/>
          <w:sz w:val="40"/>
          <w:szCs w:val="40"/>
          <w:lang w:val="fr-FR" w:eastAsia="fr-FR"/>
        </w:rPr>
        <w:t>name</w:t>
      </w:r>
      <w:proofErr w:type="spellEnd"/>
      <w:proofErr w:type="gramEnd"/>
      <w:r w:rsidRPr="0091068C">
        <w:rPr>
          <w:rFonts w:ascii="Tahoma" w:eastAsia="Times New Roman" w:hAnsi="Tahoma" w:cs="Tahoma"/>
          <w:b/>
          <w:bCs/>
          <w:color w:val="000000"/>
          <w:sz w:val="40"/>
          <w:szCs w:val="40"/>
          <w:lang w:val="fr-FR" w:eastAsia="fr-FR"/>
        </w:rPr>
        <w:t xml:space="preserve"> </w:t>
      </w:r>
    </w:p>
    <w:p w14:paraId="303B30EE" w14:textId="77777777" w:rsidR="0091068C" w:rsidRPr="002F779B" w:rsidRDefault="0091068C" w:rsidP="0091068C">
      <w:pPr>
        <w:numPr>
          <w:ilvl w:val="1"/>
          <w:numId w:val="7"/>
        </w:numPr>
        <w:spacing w:before="80" w:after="0" w:line="240" w:lineRule="auto"/>
        <w:ind w:left="1280"/>
        <w:textAlignment w:val="baseline"/>
        <w:rPr>
          <w:rFonts w:ascii="Tahoma" w:eastAsia="Times New Roman" w:hAnsi="Tahoma" w:cs="Tahoma"/>
          <w:color w:val="000000"/>
          <w:sz w:val="40"/>
          <w:szCs w:val="40"/>
          <w:lang w:eastAsia="fr-FR"/>
        </w:rPr>
      </w:pPr>
      <w:r w:rsidRPr="002F779B">
        <w:rPr>
          <w:rFonts w:ascii="Tahoma" w:eastAsia="Times New Roman" w:hAnsi="Tahoma" w:cs="Tahoma"/>
          <w:color w:val="000000"/>
          <w:sz w:val="40"/>
          <w:szCs w:val="40"/>
          <w:lang w:eastAsia="fr-FR"/>
        </w:rPr>
        <w:t xml:space="preserve">what </w:t>
      </w:r>
      <w:r w:rsidRPr="002F779B">
        <w:rPr>
          <w:rFonts w:ascii="Tahoma" w:eastAsia="Times New Roman" w:hAnsi="Tahoma" w:cs="Tahoma"/>
          <w:b/>
          <w:bCs/>
          <w:color w:val="000000"/>
          <w:sz w:val="40"/>
          <w:szCs w:val="40"/>
          <w:lang w:eastAsia="fr-FR"/>
        </w:rPr>
        <w:t>type</w:t>
      </w:r>
      <w:r w:rsidRPr="002F779B">
        <w:rPr>
          <w:rFonts w:ascii="Tahoma" w:eastAsia="Times New Roman" w:hAnsi="Tahoma" w:cs="Tahoma"/>
          <w:color w:val="000000"/>
          <w:sz w:val="40"/>
          <w:szCs w:val="40"/>
          <w:lang w:eastAsia="fr-FR"/>
        </w:rPr>
        <w:t xml:space="preserve"> of data is it?</w:t>
      </w:r>
    </w:p>
    <w:p w14:paraId="69D0FA84" w14:textId="77777777" w:rsidR="0091068C" w:rsidRPr="0091068C" w:rsidRDefault="0091068C" w:rsidP="0091068C">
      <w:pPr>
        <w:numPr>
          <w:ilvl w:val="2"/>
          <w:numId w:val="8"/>
        </w:numPr>
        <w:spacing w:before="72" w:after="0" w:line="240" w:lineRule="auto"/>
        <w:ind w:left="1980"/>
        <w:textAlignment w:val="baseline"/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</w:pPr>
      <w:proofErr w:type="spellStart"/>
      <w:proofErr w:type="gramStart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>integer</w:t>
      </w:r>
      <w:proofErr w:type="spellEnd"/>
      <w:proofErr w:type="gramEnd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 xml:space="preserve">, double, </w:t>
      </w:r>
      <w:proofErr w:type="spellStart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>boolean</w:t>
      </w:r>
      <w:proofErr w:type="spellEnd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>, etc.</w:t>
      </w:r>
    </w:p>
    <w:p w14:paraId="112794EA" w14:textId="77777777" w:rsidR="0091068C" w:rsidRPr="002F779B" w:rsidRDefault="0091068C" w:rsidP="0091068C">
      <w:pPr>
        <w:numPr>
          <w:ilvl w:val="2"/>
          <w:numId w:val="8"/>
        </w:numPr>
        <w:spacing w:before="72" w:after="0" w:line="240" w:lineRule="auto"/>
        <w:ind w:left="1980"/>
        <w:textAlignment w:val="baseline"/>
        <w:rPr>
          <w:rFonts w:ascii="Tahoma" w:eastAsia="Times New Roman" w:hAnsi="Tahoma" w:cs="Tahoma"/>
          <w:color w:val="000000"/>
          <w:sz w:val="36"/>
          <w:szCs w:val="36"/>
          <w:lang w:eastAsia="fr-FR"/>
        </w:rPr>
      </w:pPr>
      <w:r w:rsidRPr="002F779B">
        <w:rPr>
          <w:rFonts w:ascii="Tahoma" w:eastAsia="Times New Roman" w:hAnsi="Tahoma" w:cs="Tahoma"/>
          <w:color w:val="000000"/>
          <w:sz w:val="36"/>
          <w:szCs w:val="36"/>
          <w:lang w:eastAsia="fr-FR"/>
        </w:rPr>
        <w:t>considering the units of measurements can help</w:t>
      </w:r>
      <w:r w:rsidRPr="002F779B">
        <w:rPr>
          <w:rFonts w:ascii="Tahoma" w:eastAsia="Times New Roman" w:hAnsi="Tahoma" w:cs="Tahoma"/>
          <w:color w:val="000000"/>
          <w:sz w:val="36"/>
          <w:szCs w:val="36"/>
          <w:lang w:eastAsia="fr-FR"/>
        </w:rPr>
        <w:br/>
        <w:t>for example, cost of item in pounds (double) or pence (integer)</w:t>
      </w:r>
    </w:p>
    <w:p w14:paraId="36888B42" w14:textId="77777777" w:rsidR="0091068C" w:rsidRPr="002F779B" w:rsidRDefault="0091068C" w:rsidP="0091068C">
      <w:pPr>
        <w:numPr>
          <w:ilvl w:val="1"/>
          <w:numId w:val="8"/>
        </w:numPr>
        <w:spacing w:before="80" w:after="0" w:line="240" w:lineRule="auto"/>
        <w:ind w:left="1280"/>
        <w:textAlignment w:val="baseline"/>
        <w:rPr>
          <w:rFonts w:ascii="Tahoma" w:eastAsia="Times New Roman" w:hAnsi="Tahoma" w:cs="Tahoma"/>
          <w:color w:val="000000"/>
          <w:sz w:val="40"/>
          <w:szCs w:val="40"/>
          <w:lang w:eastAsia="fr-FR"/>
        </w:rPr>
      </w:pPr>
      <w:r w:rsidRPr="002F779B">
        <w:rPr>
          <w:rFonts w:ascii="Tahoma" w:eastAsia="Times New Roman" w:hAnsi="Tahoma" w:cs="Tahoma"/>
          <w:color w:val="000000"/>
          <w:sz w:val="40"/>
          <w:szCs w:val="40"/>
          <w:lang w:eastAsia="fr-FR"/>
        </w:rPr>
        <w:t xml:space="preserve">where does its </w:t>
      </w:r>
      <w:r w:rsidRPr="002F779B">
        <w:rPr>
          <w:rFonts w:ascii="Tahoma" w:eastAsia="Times New Roman" w:hAnsi="Tahoma" w:cs="Tahoma"/>
          <w:b/>
          <w:bCs/>
          <w:color w:val="000000"/>
          <w:sz w:val="40"/>
          <w:szCs w:val="40"/>
          <w:lang w:eastAsia="fr-FR"/>
        </w:rPr>
        <w:t>value</w:t>
      </w:r>
      <w:r w:rsidRPr="002F779B">
        <w:rPr>
          <w:rFonts w:ascii="Tahoma" w:eastAsia="Times New Roman" w:hAnsi="Tahoma" w:cs="Tahoma"/>
          <w:color w:val="000000"/>
          <w:sz w:val="40"/>
          <w:szCs w:val="40"/>
          <w:lang w:eastAsia="fr-FR"/>
        </w:rPr>
        <w:t xml:space="preserve"> come from?</w:t>
      </w:r>
    </w:p>
    <w:p w14:paraId="2F5329EF" w14:textId="77777777" w:rsidR="0091068C" w:rsidRPr="0091068C" w:rsidRDefault="0091068C" w:rsidP="0091068C">
      <w:pPr>
        <w:numPr>
          <w:ilvl w:val="2"/>
          <w:numId w:val="8"/>
        </w:numPr>
        <w:spacing w:before="72" w:after="0" w:line="240" w:lineRule="auto"/>
        <w:ind w:left="1980"/>
        <w:textAlignment w:val="baseline"/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</w:pPr>
      <w:proofErr w:type="gramStart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>user</w:t>
      </w:r>
      <w:proofErr w:type="gramEnd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 xml:space="preserve"> input, </w:t>
      </w:r>
      <w:proofErr w:type="spellStart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>calculated</w:t>
      </w:r>
      <w:proofErr w:type="spellEnd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 xml:space="preserve">, hard </w:t>
      </w:r>
      <w:proofErr w:type="spellStart"/>
      <w:r w:rsidRPr="0091068C">
        <w:rPr>
          <w:rFonts w:ascii="Tahoma" w:eastAsia="Times New Roman" w:hAnsi="Tahoma" w:cs="Tahoma"/>
          <w:color w:val="000000"/>
          <w:sz w:val="36"/>
          <w:szCs w:val="36"/>
          <w:lang w:val="fr-FR" w:eastAsia="fr-FR"/>
        </w:rPr>
        <w:t>coded</w:t>
      </w:r>
      <w:proofErr w:type="spellEnd"/>
    </w:p>
    <w:p w14:paraId="247C9031" w14:textId="77777777" w:rsidR="0091068C" w:rsidRPr="0091068C" w:rsidRDefault="0091068C" w:rsidP="0091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59B45D86" w14:textId="77777777" w:rsidR="0091068C" w:rsidRPr="0091068C" w:rsidRDefault="0091068C" w:rsidP="0091068C">
      <w:pPr>
        <w:numPr>
          <w:ilvl w:val="0"/>
          <w:numId w:val="9"/>
        </w:numPr>
        <w:spacing w:before="96" w:after="0" w:line="240" w:lineRule="auto"/>
        <w:ind w:left="600"/>
        <w:textAlignment w:val="baseline"/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</w:pPr>
      <w:proofErr w:type="spellStart"/>
      <w:proofErr w:type="gramStart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lastRenderedPageBreak/>
        <w:t>need</w:t>
      </w:r>
      <w:proofErr w:type="spellEnd"/>
      <w:proofErr w:type="gramEnd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 xml:space="preserve"> to </w:t>
      </w:r>
      <w:proofErr w:type="spellStart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>consider</w:t>
      </w:r>
      <w:proofErr w:type="spellEnd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 xml:space="preserve"> </w:t>
      </w:r>
      <w:proofErr w:type="spellStart"/>
      <w:r w:rsidRPr="0091068C">
        <w:rPr>
          <w:rFonts w:ascii="Tahoma" w:eastAsia="Times New Roman" w:hAnsi="Tahoma" w:cs="Tahoma"/>
          <w:color w:val="000000"/>
          <w:sz w:val="48"/>
          <w:szCs w:val="48"/>
          <w:lang w:val="fr-FR" w:eastAsia="fr-FR"/>
        </w:rPr>
        <w:t>operations</w:t>
      </w:r>
      <w:proofErr w:type="spellEnd"/>
    </w:p>
    <w:p w14:paraId="7774C095" w14:textId="77777777" w:rsidR="0091068C" w:rsidRPr="0091068C" w:rsidRDefault="0091068C" w:rsidP="0091068C">
      <w:pPr>
        <w:numPr>
          <w:ilvl w:val="1"/>
          <w:numId w:val="10"/>
        </w:numPr>
        <w:spacing w:before="80" w:after="0" w:line="240" w:lineRule="auto"/>
        <w:ind w:left="1280"/>
        <w:textAlignment w:val="baseline"/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</w:pPr>
      <w:proofErr w:type="spellStart"/>
      <w:proofErr w:type="gramStart"/>
      <w:r w:rsidRPr="0091068C"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  <w:t>calculations</w:t>
      </w:r>
      <w:proofErr w:type="spellEnd"/>
      <w:proofErr w:type="gramEnd"/>
      <w:r w:rsidRPr="0091068C"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  <w:t xml:space="preserve"> </w:t>
      </w:r>
      <w:proofErr w:type="spellStart"/>
      <w:r w:rsidRPr="0091068C"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  <w:t>required</w:t>
      </w:r>
      <w:proofErr w:type="spellEnd"/>
    </w:p>
    <w:p w14:paraId="550D0B57" w14:textId="77777777" w:rsidR="0091068C" w:rsidRPr="0091068C" w:rsidRDefault="0091068C" w:rsidP="0091068C">
      <w:pPr>
        <w:numPr>
          <w:ilvl w:val="1"/>
          <w:numId w:val="10"/>
        </w:numPr>
        <w:spacing w:before="80" w:after="0" w:line="240" w:lineRule="auto"/>
        <w:ind w:left="1280"/>
        <w:textAlignment w:val="baseline"/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</w:pPr>
      <w:proofErr w:type="gramStart"/>
      <w:r w:rsidRPr="0091068C"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  <w:t>output</w:t>
      </w:r>
      <w:proofErr w:type="gramEnd"/>
      <w:r w:rsidRPr="0091068C"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  <w:t xml:space="preserve"> </w:t>
      </w:r>
      <w:proofErr w:type="spellStart"/>
      <w:r w:rsidRPr="0091068C">
        <w:rPr>
          <w:rFonts w:ascii="Tahoma" w:eastAsia="Times New Roman" w:hAnsi="Tahoma" w:cs="Tahoma"/>
          <w:color w:val="000000"/>
          <w:sz w:val="40"/>
          <w:szCs w:val="40"/>
          <w:lang w:val="fr-FR" w:eastAsia="fr-FR"/>
        </w:rPr>
        <w:t>needed</w:t>
      </w:r>
      <w:proofErr w:type="spellEnd"/>
    </w:p>
    <w:p w14:paraId="1E3D56C2" w14:textId="32361915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6D14D7" w14:textId="53C5709E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7E488B" w14:textId="7FB1F2F4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C28182" w14:textId="08EF56A2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DB48BC" w14:textId="578243DD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7260E2" w14:textId="2DFB91A6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0F5516" w14:textId="12400749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642A46" w14:textId="46B6A675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1CA6FA" w14:textId="2E3EA1CF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D245A3" w14:textId="24C643FA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2A856A" w14:textId="2B4D2B2B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7DED88" w14:textId="5C0E5D3C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1BB70A" w14:textId="7849D837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F8B12A" w14:textId="36B16369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3F941A" w14:textId="782184EE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F59659" w14:textId="40959FC9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1FB87D" w14:textId="26F55E6A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33DB88" w14:textId="1679ADC6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0C55B4" w14:textId="5540ACE3" w:rsidR="00117B9E" w:rsidRDefault="00117B9E" w:rsidP="00734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C57441" w14:textId="77777777" w:rsidR="00734B1C" w:rsidRPr="00734B1C" w:rsidRDefault="00734B1C" w:rsidP="00734B1C">
      <w:pPr>
        <w:rPr>
          <w:rFonts w:ascii="Arial-BoldMT" w:hAnsi="Arial-BoldMT" w:cs="Arial-BoldMT"/>
          <w:bCs/>
          <w:sz w:val="28"/>
          <w:szCs w:val="28"/>
        </w:rPr>
      </w:pPr>
    </w:p>
    <w:p w14:paraId="428DFA2A" w14:textId="5BC2FA64" w:rsidR="00623116" w:rsidRDefault="00623116" w:rsidP="00623116">
      <w:pPr>
        <w:jc w:val="center"/>
      </w:pPr>
    </w:p>
    <w:p w14:paraId="620CC610" w14:textId="77777777" w:rsidR="00623116" w:rsidRDefault="00623116" w:rsidP="00623116"/>
    <w:sectPr w:rsidR="0062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0E6"/>
    <w:multiLevelType w:val="multilevel"/>
    <w:tmpl w:val="E89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5584"/>
    <w:multiLevelType w:val="multilevel"/>
    <w:tmpl w:val="C53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22C26"/>
    <w:multiLevelType w:val="multilevel"/>
    <w:tmpl w:val="F66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9783F"/>
    <w:multiLevelType w:val="hybridMultilevel"/>
    <w:tmpl w:val="953CC3E0"/>
    <w:lvl w:ilvl="0" w:tplc="4E8A74F6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9336A"/>
    <w:multiLevelType w:val="multilevel"/>
    <w:tmpl w:val="4C2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D4E40"/>
    <w:multiLevelType w:val="multilevel"/>
    <w:tmpl w:val="56E6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E54ED"/>
    <w:multiLevelType w:val="multilevel"/>
    <w:tmpl w:val="B35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89"/>
    <w:rsid w:val="001172F4"/>
    <w:rsid w:val="00117B9E"/>
    <w:rsid w:val="001B69DA"/>
    <w:rsid w:val="002F779B"/>
    <w:rsid w:val="00300AE3"/>
    <w:rsid w:val="00361FCA"/>
    <w:rsid w:val="00537C3A"/>
    <w:rsid w:val="00592A7E"/>
    <w:rsid w:val="005E0089"/>
    <w:rsid w:val="006044D0"/>
    <w:rsid w:val="00623116"/>
    <w:rsid w:val="006A040C"/>
    <w:rsid w:val="00732803"/>
    <w:rsid w:val="00734B1C"/>
    <w:rsid w:val="00735C7D"/>
    <w:rsid w:val="00750DA0"/>
    <w:rsid w:val="0091068C"/>
    <w:rsid w:val="00C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259D"/>
  <w15:chartTrackingRefBased/>
  <w15:docId w15:val="{502AD10B-8710-4BAF-B815-EA8A789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phedeliste">
    <w:name w:val="List Paragraph"/>
    <w:basedOn w:val="Normal"/>
    <w:uiPriority w:val="34"/>
    <w:qFormat/>
    <w:rsid w:val="00CC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Mohamed SERHIR</cp:lastModifiedBy>
  <cp:revision>17</cp:revision>
  <dcterms:created xsi:type="dcterms:W3CDTF">2018-09-09T14:26:00Z</dcterms:created>
  <dcterms:modified xsi:type="dcterms:W3CDTF">2018-10-19T14:28:00Z</dcterms:modified>
</cp:coreProperties>
</file>