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D45" w:rsidRDefault="004F6352">
      <w:r>
        <w:t>LAB 3:</w:t>
      </w:r>
    </w:p>
    <w:p w:rsidR="004F6352" w:rsidRDefault="004F6352" w:rsidP="004F6352">
      <w:pPr>
        <w:pStyle w:val="ListParagraph"/>
        <w:numPr>
          <w:ilvl w:val="0"/>
          <w:numId w:val="1"/>
        </w:numPr>
      </w:pPr>
      <w:r>
        <w:t xml:space="preserve">Traditional switch vs </w:t>
      </w:r>
      <w:proofErr w:type="spellStart"/>
      <w:r>
        <w:t>openflow</w:t>
      </w:r>
      <w:proofErr w:type="spellEnd"/>
      <w:r>
        <w:t xml:space="preserve"> switch.</w:t>
      </w:r>
    </w:p>
    <w:p w:rsidR="004F6352" w:rsidRDefault="004F6352" w:rsidP="004F6352">
      <w:pPr>
        <w:pStyle w:val="ListParagraph"/>
      </w:pPr>
      <w:r>
        <w:t>T</w:t>
      </w:r>
      <w:r w:rsidRPr="004F6352">
        <w:t>raditional switch operates on proprietary protocols to forward network traffic based on the destination MAC address.</w:t>
      </w:r>
      <w:r>
        <w:t xml:space="preserve"> </w:t>
      </w:r>
      <w:r w:rsidRPr="004F6352">
        <w:t>an OpenFlow switch is a software-defined network switch that uses the OpenFlow protocol to allow the central controller to determine the flow rules for forwarding network traffic.</w:t>
      </w:r>
      <w:r>
        <w:t xml:space="preserve"> When the controller is off, then network comes back to traditional switching as a </w:t>
      </w:r>
      <w:proofErr w:type="spellStart"/>
      <w:r>
        <w:t>back up</w:t>
      </w:r>
      <w:proofErr w:type="spellEnd"/>
      <w:r>
        <w:t>.</w:t>
      </w:r>
    </w:p>
    <w:p w:rsidR="004F6352" w:rsidRDefault="004F6352" w:rsidP="004F6352">
      <w:pPr>
        <w:pStyle w:val="ListParagraph"/>
      </w:pPr>
    </w:p>
    <w:p w:rsidR="004F6352" w:rsidRDefault="004F6352" w:rsidP="004F6352">
      <w:pPr>
        <w:pStyle w:val="ListParagraph"/>
      </w:pPr>
    </w:p>
    <w:p w:rsidR="00613381" w:rsidRDefault="00613381" w:rsidP="00613381">
      <w:r>
        <w:t>2.</w:t>
      </w:r>
    </w:p>
    <w:p w:rsidR="006F44D0" w:rsidRDefault="006F44D0" w:rsidP="00613381">
      <w:r w:rsidRPr="006F44D0">
        <w:rPr>
          <w:noProof/>
        </w:rPr>
        <w:drawing>
          <wp:inline distT="0" distB="0" distL="0" distR="0" wp14:anchorId="698D2C38" wp14:editId="5AE32466">
            <wp:extent cx="5731510" cy="3319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D0" w:rsidRDefault="00792418" w:rsidP="00613381">
      <w:r w:rsidRPr="00792418">
        <w:rPr>
          <w:noProof/>
        </w:rPr>
        <w:drawing>
          <wp:inline distT="0" distB="0" distL="0" distR="0" wp14:anchorId="10E075BE" wp14:editId="2B779AC8">
            <wp:extent cx="5731510" cy="2943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18" w:rsidRDefault="00792418" w:rsidP="00613381"/>
    <w:p w:rsidR="00792418" w:rsidRDefault="00613381" w:rsidP="00613381">
      <w:r>
        <w:lastRenderedPageBreak/>
        <w:t xml:space="preserve">3. </w:t>
      </w:r>
      <w:r w:rsidR="00792418">
        <w:t xml:space="preserve"> </w:t>
      </w:r>
    </w:p>
    <w:p w:rsidR="00613381" w:rsidRDefault="00792418" w:rsidP="00613381">
      <w:r>
        <w:t>2 lines added to code:</w:t>
      </w:r>
    </w:p>
    <w:p w:rsidR="004F6352" w:rsidRDefault="0006072D" w:rsidP="00613381">
      <w:pPr>
        <w:pStyle w:val="ListParagraph"/>
      </w:pPr>
      <w:r w:rsidRPr="0006072D">
        <w:drawing>
          <wp:inline distT="0" distB="0" distL="0" distR="0" wp14:anchorId="702D7C4D" wp14:editId="65165B4E">
            <wp:extent cx="5731510" cy="650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81" w:rsidRPr="00613381">
        <w:rPr>
          <w:noProof/>
        </w:rPr>
        <w:drawing>
          <wp:inline distT="0" distB="0" distL="0" distR="0" wp14:anchorId="62AB0A2A" wp14:editId="550B0D77">
            <wp:extent cx="5591955" cy="6592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2189"/>
    <w:multiLevelType w:val="hybridMultilevel"/>
    <w:tmpl w:val="274E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52"/>
    <w:rsid w:val="0006072D"/>
    <w:rsid w:val="004F6352"/>
    <w:rsid w:val="00613381"/>
    <w:rsid w:val="00667AB7"/>
    <w:rsid w:val="006F44D0"/>
    <w:rsid w:val="00792418"/>
    <w:rsid w:val="00B6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E3278-06B6-4BB5-82E5-708C649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3</cp:revision>
  <dcterms:created xsi:type="dcterms:W3CDTF">2023-02-01T19:56:00Z</dcterms:created>
  <dcterms:modified xsi:type="dcterms:W3CDTF">2023-02-02T17:20:00Z</dcterms:modified>
</cp:coreProperties>
</file>