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Michael Vogt  |  Sugar Grove, IL 60554  |  312-772-4762  |  mvogt99@gmail.com  |  linkedin.com/in/mike-vogt-analytics</w:t>
      </w:r>
    </w:p>
    <w:p>
      <w:pPr>
        <w:pStyle w:val="Heading2"/>
      </w:pPr>
      <w:r>
        <w:t>Professional Summary</w:t>
      </w:r>
    </w:p>
    <w:p>
      <w:r>
        <w:t>Principal Data Architect with 20+ years designing and delivering cloud-native data platforms for healthcare, financial services, and regulated industries. Builds event-driven, configuration-driven platforms on Azure, AWS, and GCP where canonical data models abstract source system complexity into trusted, reusable data assets serving clinical, operational, and analytical use cases.</w:t>
      </w:r>
    </w:p>
    <w:p>
      <w:r>
        <w:t>Deep expertise in healthcare data - PBM, claims processing, eligibility, HIPAA compliance, NCPDP standards, and X12 EDI - with proven ability to deliver platforms unifying heterogeneous source systems (SAP, Oracle Fusion, Salesforce, legacy) into governed, domain-based data products. Servant-leader who has coached 40+ professionals into senior roles while operationalizing platforms so client teams can own and extend them independently.</w:t>
      </w:r>
    </w:p>
    <w:p>
      <w:r>
        <w:t>Currently integrating agentic AI into data platform workflows - automating data quality validation, intelligent ingestion orchestration, and compliance monitoring for healthcare and regulated environments. Building multi-agent orchestration with quality-scored handoffs and knowledge graph grounding to bring governance-first AI into healthcare data operations.</w:t>
      </w:r>
    </w:p>
    <w:p>
      <w:pPr>
        <w:pStyle w:val="Heading2"/>
      </w:pPr>
      <w:r>
        <w:t>Core Competencies</w:t>
      </w:r>
    </w:p>
    <w:p>
      <w:pPr>
        <w:pStyle w:val="ListBullet"/>
      </w:pPr>
      <w:r>
        <w:t>Healthcare Data Platforms</w:t>
      </w:r>
    </w:p>
    <w:p>
      <w:pPr>
        <w:pStyle w:val="ListBullet"/>
      </w:pPr>
      <w:r>
        <w:t>PBM / Claims / Eligibility</w:t>
      </w:r>
    </w:p>
    <w:p>
      <w:pPr>
        <w:pStyle w:val="ListBullet"/>
      </w:pPr>
      <w:r>
        <w:t>HIPAA / NCPDP / X12 EDI</w:t>
      </w:r>
    </w:p>
    <w:p>
      <w:pPr>
        <w:pStyle w:val="ListBullet"/>
      </w:pPr>
      <w:r>
        <w:t>Cloud-Native Architecture</w:t>
      </w:r>
    </w:p>
    <w:p>
      <w:pPr>
        <w:pStyle w:val="ListBullet"/>
      </w:pPr>
      <w:r>
        <w:t>Azure / AWS / GCP Platforms</w:t>
      </w:r>
    </w:p>
    <w:p>
      <w:pPr>
        <w:pStyle w:val="ListBullet"/>
      </w:pPr>
      <w:r>
        <w:t>Event-Driven / Streaming Architecture</w:t>
      </w:r>
    </w:p>
    <w:p>
      <w:pPr>
        <w:pStyle w:val="ListBullet"/>
      </w:pPr>
      <w:r>
        <w:t>Canonical Data Models</w:t>
      </w:r>
    </w:p>
    <w:p>
      <w:pPr>
        <w:pStyle w:val="ListBullet"/>
      </w:pPr>
      <w:r>
        <w:t>Data Governance &amp; Compliance</w:t>
      </w:r>
    </w:p>
    <w:p>
      <w:pPr>
        <w:pStyle w:val="ListBullet"/>
      </w:pPr>
      <w:r>
        <w:t>Data Quality Frameworks</w:t>
      </w:r>
    </w:p>
    <w:p>
      <w:pPr>
        <w:pStyle w:val="ListBullet"/>
      </w:pPr>
      <w:r>
        <w:t>Configuration-Driven Ingestion</w:t>
      </w:r>
    </w:p>
    <w:p>
      <w:pPr>
        <w:pStyle w:val="ListBullet"/>
      </w:pPr>
      <w:r>
        <w:t>ERP Integration (SAP / Oracle / Salesforce)</w:t>
      </w:r>
    </w:p>
    <w:p>
      <w:pPr>
        <w:pStyle w:val="ListBullet"/>
      </w:pPr>
      <w:r>
        <w:t>System Integration</w:t>
      </w:r>
    </w:p>
    <w:p>
      <w:pPr>
        <w:pStyle w:val="ListBullet"/>
      </w:pPr>
      <w:r>
        <w:t>Enterprise Architecture</w:t>
      </w:r>
    </w:p>
    <w:p>
      <w:pPr>
        <w:pStyle w:val="ListBullet"/>
      </w:pPr>
      <w:r>
        <w:t>Data Strategy &amp; Advisory</w:t>
      </w:r>
    </w:p>
    <w:p>
      <w:pPr>
        <w:pStyle w:val="ListBullet"/>
      </w:pPr>
      <w:r>
        <w:t>Agentic AI / Automation</w:t>
      </w:r>
    </w:p>
    <w:p>
      <w:pPr>
        <w:pStyle w:val="ListBullet"/>
      </w:pPr>
      <w:r>
        <w:t>Cross-Functional Leadership</w:t>
      </w:r>
    </w:p>
    <w:p>
      <w:pPr>
        <w:pStyle w:val="ListBullet"/>
      </w:pPr>
      <w:r>
        <w:t>Practice Building &amp; P&amp;L</w:t>
      </w:r>
    </w:p>
    <w:p>
      <w:pPr>
        <w:pStyle w:val="ListBullet"/>
      </w:pPr>
      <w:r>
        <w:t>Stakeholder Alignment</w:t>
      </w:r>
    </w:p>
    <w:p>
      <w:pPr>
        <w:pStyle w:val="Heading2"/>
      </w:pPr>
      <w:r>
        <w:t>Professional Experience</w:t>
      </w:r>
    </w:p>
    <w:p>
      <w:r>
        <w:t>AHEAD - Chicago, IL - 2023 to Present</w:t>
      </w:r>
    </w:p>
    <w:p>
      <w:r>
        <w:t>Principal Technical Consultant</w:t>
      </w:r>
    </w:p>
    <w:p>
      <w:r>
        <w:t>Lead architect designing cloud-native, event-driven data platforms for healthcare clients. End-to-end platform architecture from data ingestion through consumption, with emphasis on healthcare data domains and regulatory compliance.</w:t>
      </w:r>
    </w:p>
    <w:p>
      <w:pPr>
        <w:pStyle w:val="ListBullet"/>
      </w:pPr>
      <w:r>
        <w:t>Architected PBM data platform on AWS supporting claims processing, eligibility verification, and pharmacy benefit management - delivering trusted data products to clinical and operational consumers through domain-based canonical data models</w:t>
      </w:r>
    </w:p>
    <w:p>
      <w:pPr>
        <w:pStyle w:val="ListBullet"/>
      </w:pPr>
      <w:r>
        <w:t>Designed healthcare provider data platform on Azure integrating clinical, claims, and eligibility data across heterogeneous source systems while maintaining HIPAA compliance throughout the data lifecycle</w:t>
      </w:r>
    </w:p>
    <w:p>
      <w:pPr>
        <w:pStyle w:val="ListBullet"/>
      </w:pPr>
      <w:r>
        <w:t>Delivered configuration-driven, DSL-based ingestion reducing healthcare data source onboarding from 8 weeks to under 1 week - enabling rapid integration without custom ETL</w:t>
      </w:r>
    </w:p>
    <w:p>
      <w:pPr>
        <w:pStyle w:val="ListBullet"/>
      </w:pPr>
      <w:r>
        <w:t>Coached 25 data engineers across two client teams (~12 each) through design-thinking and architectural trade-off frameworks, embedding HIPAA-aware data governance discipline into platform development practices</w:t>
      </w:r>
    </w:p>
    <w:p>
      <w:pPr>
        <w:pStyle w:val="ListBullet"/>
      </w:pPr>
      <w:r>
        <w:t>Introduced canonical data model vocabulary (core data products, use-case data products, producers, consumers, consumables) that unified cross-functional teams of engineers, architects, product owners, and business/IT leaders</w:t>
      </w:r>
    </w:p>
    <w:p>
      <w:r>
        <w:t>PRICEWATERHOUSECOOPERS (PwC) - Chicago, IL - 2020 to 2023</w:t>
      </w:r>
    </w:p>
    <w:p>
      <w:r>
        <w:t>Director, Advisory, Data Architecture</w:t>
      </w:r>
    </w:p>
    <w:p>
      <w:r>
        <w:t>Chief architect directing Data as a Product capability. Led 50+ person onshore/offshore team with $5M+ budget responsibility across healthcare, consumer markets, and supply chain.</w:t>
      </w:r>
    </w:p>
    <w:p>
      <w:pPr>
        <w:pStyle w:val="ListBullet"/>
      </w:pPr>
      <w:r>
        <w:t>Productized hyperscaler-agnostic data platform across Azure, AWS, and GCP with shared DSL configurations, canonical data models, and source-to-target mappings from SAP HANA, Oracle Fusion, Salesforce, Informatica, Talend into source-agnostic canonical models</w:t>
      </w:r>
    </w:p>
    <w:p>
      <w:pPr>
        <w:pStyle w:val="ListBullet"/>
      </w:pPr>
      <w:r>
        <w:t>Led post-acquisition TSA exit for water distribution company - diagnosed heterogeneous source landscape (SAP, Salesforce, legacy) and drove consensus on open Azure CDM architecture over vendor-locked SAP HANA approach</w:t>
      </w:r>
    </w:p>
    <w:p>
      <w:pPr>
        <w:pStyle w:val="ListBullet"/>
      </w:pPr>
      <w:r>
        <w:t>Architected pre-built ERP/CRM accelerators enabling repeatable vertical-specific deployment across healthcare, consumer markets, and supply chain clients</w:t>
      </w:r>
    </w:p>
    <w:p>
      <w:pPr>
        <w:pStyle w:val="ListBullet"/>
      </w:pPr>
      <w:r>
        <w:t>Established DataOps capability with TDD and expectation-based validation directly in platform pipelines; translated CDM concepts into executive frameworks securing C-suite buy-in</w:t>
      </w:r>
    </w:p>
    <w:p>
      <w:pPr>
        <w:pStyle w:val="ListBullet"/>
      </w:pPr>
      <w:r>
        <w:t>Developed junior offshore engineer from task implementer to client-facing design leader through progressive coaching; client team independently launched new use case post-engagement</w:t>
      </w:r>
    </w:p>
    <w:p>
      <w:r>
        <w:t>SPR CONSULTING - Chicago, IL - 2018 to 2020</w:t>
      </w:r>
    </w:p>
    <w:p>
      <w:r>
        <w:t>Executive Director, Data, Analytics and Machine Learning</w:t>
      </w:r>
    </w:p>
    <w:p>
      <w:pPr>
        <w:pStyle w:val="ListBullet"/>
      </w:pPr>
      <w:r>
        <w:t>Built practice from zero to $4.5M revenue in under 3 years; tripled headcount developing engineers with no cloud experience into client-facing consultants on Azure and AWS</w:t>
      </w:r>
    </w:p>
    <w:p>
      <w:pPr>
        <w:pStyle w:val="ListBullet"/>
      </w:pPr>
      <w:r>
        <w:t>Increased profitability 40% and capacity 300% in under 1 year; directed AWS event-driven platform for ad-tech client (IP operationalization, brand loyalty, inventory-based marketing)</w:t>
      </w:r>
    </w:p>
    <w:p>
      <w:pPr>
        <w:pStyle w:val="ListBullet"/>
      </w:pPr>
      <w:r>
        <w:t>Lowered client startup costs 40% via Cloud Data Platform Accelerator; reduced subcontractor reliance through career paths and certification programs</w:t>
      </w:r>
    </w:p>
    <w:p>
      <w:r>
        <w:t>CAPGEMINI (SOGETI) - Westchester, IL - 2017 to 2018</w:t>
      </w:r>
    </w:p>
    <w:p>
      <w:r>
        <w:t>Senior Manager</w:t>
      </w:r>
    </w:p>
    <w:p>
      <w:pPr>
        <w:pStyle w:val="ListBullet"/>
      </w:pPr>
      <w:r>
        <w:t>Modernized enterprise data integration from on-premises to Azure for global beverage company - Talend, Azure Blob Storage, Azure Data Warehouse; end-to-end delivery including infrastructure, architecture, networking, and security; on/offshore teams up to $4M</w:t>
      </w:r>
    </w:p>
    <w:p>
      <w:r>
        <w:t>NVISIA - Chicago, IL - 2012 to 2017</w:t>
      </w:r>
    </w:p>
    <w:p>
      <w:r>
        <w:t>Director, Data Architecture Management</w:t>
      </w:r>
    </w:p>
    <w:p>
      <w:pPr>
        <w:pStyle w:val="ListBullet"/>
      </w:pPr>
      <w:r>
        <w:t>Established company's first Data/Analytics practice and ML service offering, growing from zero to $3M with 40% profit margin</w:t>
      </w:r>
    </w:p>
    <w:p>
      <w:pPr>
        <w:pStyle w:val="ListBullet"/>
      </w:pPr>
      <w:r>
        <w:t>Led risk assessment engine for healthcare payor's underwriting unit - data governance and quality frameworks ensuring trusted clinical and claims data for ACA risk assessment</w:t>
      </w:r>
    </w:p>
    <w:p>
      <w:pPr>
        <w:pStyle w:val="ListBullet"/>
      </w:pPr>
      <w:r>
        <w:t>Directed enterprise BI/data warehouse assessment for global medical supply manufacturer; developed BI strategy, architectural roadmap, and data governance training program</w:t>
      </w:r>
    </w:p>
    <w:p>
      <w:pPr>
        <w:pStyle w:val="ListBullet"/>
      </w:pPr>
      <w:r>
        <w:t>Established first Enterprise Data Management capability at major benefits management company</w:t>
      </w:r>
    </w:p>
    <w:p>
      <w:r>
        <w:t>PSC GROUP - Schaumburg, IL - 2005 to 2012</w:t>
      </w:r>
    </w:p>
    <w:p>
      <w:r>
        <w:t>Vice President, Senior Enterprise Architect</w:t>
      </w:r>
    </w:p>
    <w:p>
      <w:pPr>
        <w:pStyle w:val="ListBullet"/>
      </w:pPr>
      <w:r>
        <w:t>Directed 4-year engagement at Global Futures Clearing Merchant - financial instruments and contracts CDM; millions of transactions per 2-hour windows, 15-minute latency targets; Datastage, MuleSoft, Oracle SOA (10% of practice sales)</w:t>
      </w:r>
    </w:p>
    <w:p>
      <w:pPr>
        <w:pStyle w:val="ListBullet"/>
      </w:pPr>
      <w:r>
        <w:t>Launched Open-Source practice from zero to $2M, exceeding margin targets 5% in year 1; developed second tier of seniors to scale mentorship</w:t>
      </w:r>
    </w:p>
    <w:p>
      <w:r>
        <w:t>CAREER NOTES: Senior Technical Architect at Health Care Service Corporation (HCSC) and Senior Rules Engine Architect at Kemper Insurance.</w:t>
      </w:r>
    </w:p>
    <w:p>
      <w:pPr>
        <w:pStyle w:val="Heading2"/>
      </w:pPr>
      <w:r>
        <w:t>AI Innovation &amp; Current Focus</w:t>
      </w:r>
    </w:p>
    <w:p>
      <w:r>
        <w:t>Building agentic AI platform integrating local GPU inference (30B parameter models), knowledge graphs (ArangoDB), and multi-agent orchestration to automate healthcare and enterprise data platform workflows. Designed quality assurance harness (FTAL scoring) that validates AI-generated outputs against faithfulness, truthfulness, accuracy, and latency - governance-first approach ensuring AI outputs meet compliance requirements before reaching production.</w:t>
      </w:r>
    </w:p>
    <w:p>
      <w:pPr>
        <w:pStyle w:val="Heading2"/>
      </w:pPr>
      <w:r>
        <w:t>Technical Skills</w:t>
      </w:r>
    </w:p>
    <w:p>
      <w:r>
        <w:t>Platforms &amp; Cloud: Azure Data Factory, Azure Synapse Analytics, Azure Event Hub, Azure Data Lake Storage, Azure Purview, Azure Databricks, AWS Glue, AWS Lambda, Amazon S3, Amazon Aurora, Amazon Redshift, Amazon SageMaker, Google Cloud Platform</w:t>
      </w:r>
    </w:p>
    <w:p>
      <w:r>
        <w:t>Data &amp; Integration: Talend, Datastage, ODI, SSIS, Informatica, MuleSoft ESB, Tibco BusinessWorks, Apache Airflow, Apache Spark, Databricks</w:t>
      </w:r>
    </w:p>
    <w:p>
      <w:r>
        <w:t>Databases: SQL Server, PostgreSQL, Oracle, DB2, Teradata, Hadoop, Apache Ignite, ArangoDB</w:t>
      </w:r>
    </w:p>
    <w:p>
      <w:r>
        <w:t>Languages &amp; Tools: SQL, Python, Java, NoSQL, UML, Microsoft Power BI, Tableau</w:t>
      </w:r>
    </w:p>
    <w:p>
      <w:r>
        <w:t>Architecture: Event-driven architecture, pub/sub, CQRS, microservices, DSL configuration-driven, canonical data models, data mesh, data products, data governance</w:t>
      </w:r>
    </w:p>
    <w:p>
      <w:r>
        <w:t>AI &amp; ML: Agentic AI orchestration, knowledge graphs, vector search, Qdrant, vLLM, multi-agent systems, RAG, LLM integration, scikit-learn</w:t>
      </w:r>
    </w:p>
    <w:p>
      <w:r>
        <w:t>Healthcare: PBM, claims processing, eligibility verification, NCPDP, HIPAA, X12 EDI, ACA risk assessment, clinical data governance, healthcare data products</w:t>
      </w:r>
    </w:p>
    <w:p>
      <w:pPr>
        <w:pStyle w:val="Heading2"/>
      </w:pPr>
      <w:r>
        <w:t>Education</w:t>
      </w:r>
    </w:p>
    <w:p>
      <w:r>
        <w:t>ME, Concurrent Design Management - Stevens Institute of Technology, Hoboken, NJ</w:t>
      </w:r>
    </w:p>
    <w:p>
      <w:r>
        <w:t>BS, Marine Engineering Systems - United States Merchant Marine Academy, Kings Point, NY</w:t>
      </w:r>
    </w:p>
    <w:p>
      <w:pPr>
        <w:pStyle w:val="Heading2"/>
      </w:pPr>
      <w:r>
        <w:t>Certifications</w:t>
      </w:r>
    </w:p>
    <w:p>
      <w:r>
        <w:t>AWS Cloud Practitioner (issued Sep 2020)</w:t>
      </w:r>
    </w:p>
    <w:p>
      <w:r>
        <w:t>Essentials of Executive Leadership - Booth School of Management, University of Chicago</w:t>
      </w:r>
    </w:p>
    <w:p>
      <w:pPr>
        <w:pStyle w:val="Heading2"/>
      </w:pPr>
      <w:r>
        <w:t>Additional Information</w:t>
      </w:r>
    </w:p>
    <w:p>
      <w:r>
        <w:t>Military Service: Merchant Marine Engineering Officer, US Navy Reserve</w:t>
      </w:r>
    </w:p>
    <w:p>
      <w:r>
        <w:t>Community Involvement: Volunteer Marine Engineer for MANATRA - 15+ years mentoring 100+ high school and college NROTC students in marine engineering on active training vessels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