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left="-9" w:right="0" w:firstLine="0"/>
        <w:jc w:val="center"/>
        <w:rPr>
          <w:vertAlign w:val="baseline"/>
        </w:rPr>
      </w:pPr>
      <w:r w:rsidDel="00000000" w:rsidR="00000000" w:rsidRPr="00000000">
        <w:rPr>
          <w:b w:val="1"/>
          <w:bCs w:val="1"/>
          <w:sz w:val="32"/>
          <w:szCs w:val="32"/>
          <w:vertAlign w:val="baseline"/>
          <w:rtl w:val="0"/>
        </w:rPr>
        <w:t xml:space="preserve">MICHAEL VOGT</w:t>
      </w:r>
      <w:r w:rsidDel="00000000" w:rsidR="00000000" w:rsidRPr="00000000">
        <w:rPr>
          <w:rtl w:val="0"/>
        </w:rPr>
      </w:r>
    </w:p>
    <w:p w:rsidR="00000000" w:rsidDel="00000000" w:rsidP="00000000" w:rsidRDefault="00000000" w:rsidRPr="00000000" w14:paraId="00000002">
      <w:pPr>
        <w:pageBreakBefore w:val="0"/>
        <w:jc w:val="center"/>
        <w:rPr>
          <w:sz w:val="8"/>
          <w:szCs w:val="8"/>
          <w:vertAlign w:val="baseline"/>
        </w:rPr>
      </w:pPr>
      <w:r w:rsidDel="00000000" w:rsidR="00000000" w:rsidRPr="00000000">
        <w:rPr>
          <w:sz w:val="18"/>
          <w:szCs w:val="18"/>
          <w:vertAlign w:val="baseline"/>
          <w:rtl w:val="0"/>
        </w:rPr>
        <w:t xml:space="preserve">865 Myers Rd., Sugar Grove, IL  60554 • 312.772.4762 (c)</w:t>
        <w:tab/>
        <w:t xml:space="preserve"> </w:t>
      </w:r>
      <w:hyperlink r:id="rId6">
        <w:r w:rsidDel="00000000" w:rsidR="00000000" w:rsidRPr="00000000">
          <w:rPr>
            <w:color w:val="000080"/>
            <w:u w:val="single"/>
            <w:vertAlign w:val="baseline"/>
            <w:rtl w:val="0"/>
          </w:rPr>
          <w:t xml:space="preserve">mvogt99@gmail.com</w:t>
        </w:r>
      </w:hyperlink>
      <w:r w:rsidDel="00000000" w:rsidR="00000000" w:rsidRPr="00000000">
        <w:rPr>
          <w:rtl w:val="0"/>
        </w:rPr>
      </w:r>
    </w:p>
    <w:p w:rsidR="00000000" w:rsidDel="00000000" w:rsidP="00000000" w:rsidRDefault="00000000" w:rsidRPr="00000000" w14:paraId="00000003">
      <w:pPr>
        <w:pageBreakBefore w:val="0"/>
        <w:jc w:val="center"/>
        <w:rPr>
          <w:sz w:val="8"/>
          <w:szCs w:val="8"/>
          <w:vertAlign w:val="baseline"/>
        </w:rPr>
      </w:pPr>
      <w:r w:rsidDel="00000000" w:rsidR="00000000" w:rsidRPr="00000000">
        <w:rPr>
          <w:rtl w:val="0"/>
        </w:rPr>
      </w:r>
    </w:p>
    <w:p w:rsidR="00000000" w:rsidDel="00000000" w:rsidP="00000000" w:rsidRDefault="00000000" w:rsidRPr="00000000" w14:paraId="00000004">
      <w:pPr>
        <w:pageBreakBefore w:val="0"/>
        <w:jc w:val="center"/>
        <w:rPr>
          <w:sz w:val="8"/>
          <w:szCs w:val="8"/>
          <w:vertAlign w:val="baseline"/>
        </w:rPr>
      </w:pPr>
      <w:r w:rsidDel="00000000" w:rsidR="00000000" w:rsidRPr="00000000">
        <w:rPr>
          <w:rtl w:val="0"/>
        </w:rPr>
      </w:r>
    </w:p>
    <w:p w:rsidR="00000000" w:rsidDel="00000000" w:rsidP="00000000" w:rsidRDefault="00000000" w:rsidRPr="00000000" w14:paraId="00000005">
      <w:pPr>
        <w:pageBreakBefore w:val="0"/>
        <w:rPr>
          <w:sz w:val="8"/>
          <w:szCs w:val="8"/>
          <w:vertAlign w:val="baseline"/>
        </w:rPr>
      </w:pPr>
      <w:r w:rsidDel="00000000" w:rsidR="00000000" w:rsidRPr="00000000">
        <w:rPr>
          <w:rtl w:val="0"/>
        </w:rPr>
      </w:r>
    </w:p>
    <w:p w:rsidR="00000000" w:rsidDel="00000000" w:rsidP="00000000" w:rsidRDefault="00000000" w:rsidRPr="00000000" w14:paraId="00000006">
      <w:pPr>
        <w:pageBreakBefore w:val="0"/>
        <w:jc w:val="center"/>
        <w:rPr>
          <w:vertAlign w:val="baseline"/>
        </w:rPr>
      </w:pPr>
      <w:r w:rsidDel="00000000" w:rsidR="00000000" w:rsidRPr="00000000">
        <w:rPr>
          <w:i w:val="1"/>
          <w:iCs w:val="1"/>
          <w:vertAlign w:val="baseline"/>
          <w:rtl w:val="0"/>
        </w:rPr>
        <w:t xml:space="preserve">Technology leader with comprehensive software engineering and data management expertise.</w:t>
      </w:r>
      <w:r w:rsidDel="00000000" w:rsidR="00000000" w:rsidRPr="00000000">
        <w:rPr>
          <w:rtl w:val="0"/>
        </w:rPr>
      </w:r>
    </w:p>
    <w:p w:rsidR="00000000" w:rsidDel="00000000" w:rsidP="00000000" w:rsidRDefault="00000000" w:rsidRPr="00000000" w14:paraId="00000007">
      <w:pPr>
        <w:pageBreakBefore w:val="0"/>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bCs w:val="1"/>
          <w:smallCaps w:val="1"/>
          <w:sz w:val="22"/>
          <w:szCs w:val="22"/>
          <w:vertAlign w:val="baseline"/>
          <w:rtl w:val="0"/>
        </w:rPr>
        <w:t xml:space="preserve">Professional Profile</w:t>
      </w: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sz w:val="20"/>
          <w:szCs w:val="20"/>
          <w:vertAlign w:val="baseline"/>
          <w:rtl w:val="0"/>
        </w:rPr>
        <w:t xml:space="preserve">Technology leader with experience in planning, developing, and implementing cutting edge enterprise solutions to address business opportunities.  Adept at building high performance multi-disciplinary teams that support tactical execution of strategic vision.</w:t>
      </w:r>
      <w:r w:rsidDel="00000000" w:rsidR="00000000" w:rsidRPr="00000000">
        <w:rPr>
          <w:rtl w:val="0"/>
        </w:rPr>
      </w:r>
    </w:p>
    <w:p w:rsidR="00000000" w:rsidDel="00000000" w:rsidP="00000000" w:rsidRDefault="00000000" w:rsidRPr="00000000" w14:paraId="00000009">
      <w:pPr>
        <w:pageBreakBefore w:val="0"/>
        <w:rPr>
          <w:sz w:val="20"/>
          <w:szCs w:val="20"/>
          <w:vertAlign w:val="baseline"/>
        </w:rPr>
      </w:pPr>
      <w:r w:rsidDel="00000000" w:rsidR="00000000" w:rsidRPr="00000000">
        <w:rPr>
          <w:rtl w:val="0"/>
        </w:rPr>
      </w:r>
    </w:p>
    <w:p w:rsidR="00000000" w:rsidDel="00000000" w:rsidP="00000000" w:rsidRDefault="00000000" w:rsidRPr="00000000" w14:paraId="0000000A">
      <w:pPr>
        <w:pageBreakBefore w:val="0"/>
        <w:rPr>
          <w:vertAlign w:val="baseline"/>
        </w:rPr>
      </w:pPr>
      <w:r w:rsidDel="00000000" w:rsidR="00000000" w:rsidRPr="00000000">
        <w:rPr>
          <w:sz w:val="20"/>
          <w:szCs w:val="20"/>
          <w:vertAlign w:val="baseline"/>
          <w:rtl w:val="0"/>
        </w:rPr>
        <w:t xml:space="preserve">Expertise in diverse range of technologies within multiple industry settings including – healthcare, capital markets, financial services, P&amp;C, logistics, manufacturing, publishing and transportation.  Adept at crisis management, troubleshooting, problem-solving, and negotiating.  Experienced in architecture, design, joint application development, benchmarking, capacity planning, project and resource management, cross-functional team building, deployment, integration, and process engineering.  </w:t>
      </w:r>
      <w:r w:rsidDel="00000000" w:rsidR="00000000" w:rsidRPr="00000000">
        <w:rPr>
          <w:rtl w:val="0"/>
        </w:rPr>
      </w:r>
    </w:p>
    <w:p w:rsidR="00000000" w:rsidDel="00000000" w:rsidP="00000000" w:rsidRDefault="00000000" w:rsidRPr="00000000" w14:paraId="0000000B">
      <w:pPr>
        <w:pageBreakBefore w:val="0"/>
        <w:rPr>
          <w:sz w:val="20"/>
          <w:szCs w:val="20"/>
          <w:vertAlign w:val="baseline"/>
        </w:rPr>
      </w:pPr>
      <w:r w:rsidDel="00000000" w:rsidR="00000000" w:rsidRPr="00000000">
        <w:rPr>
          <w:rtl w:val="0"/>
        </w:rPr>
      </w:r>
    </w:p>
    <w:p w:rsidR="00000000" w:rsidDel="00000000" w:rsidP="00000000" w:rsidRDefault="00000000" w:rsidRPr="00000000" w14:paraId="0000000C">
      <w:pPr>
        <w:pageBreakBefore w:val="0"/>
        <w:rPr>
          <w:sz w:val="20"/>
          <w:szCs w:val="20"/>
          <w:vertAlign w:val="baseline"/>
        </w:rPr>
      </w:pPr>
      <w:r w:rsidDel="00000000" w:rsidR="00000000" w:rsidRPr="00000000">
        <w:rPr>
          <w:rtl w:val="0"/>
        </w:rPr>
      </w:r>
    </w:p>
    <w:p w:rsidR="00000000" w:rsidDel="00000000" w:rsidP="00000000" w:rsidRDefault="00000000" w:rsidRPr="00000000" w14:paraId="0000000D">
      <w:pPr>
        <w:pageBreakBefore w:val="0"/>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bCs w:val="1"/>
          <w:smallCaps w:val="1"/>
          <w:sz w:val="22"/>
          <w:szCs w:val="22"/>
          <w:vertAlign w:val="baseline"/>
          <w:rtl w:val="0"/>
        </w:rPr>
        <w:t xml:space="preserve">Qualification Highlights</w:t>
      </w:r>
      <w:r w:rsidDel="00000000" w:rsidR="00000000" w:rsidRPr="00000000">
        <w:rPr>
          <w:rtl w:val="0"/>
        </w:rPr>
      </w:r>
    </w:p>
    <w:p w:rsidR="00000000" w:rsidDel="00000000" w:rsidP="00000000" w:rsidRDefault="00000000" w:rsidRPr="00000000" w14:paraId="0000000E">
      <w:pPr>
        <w:pageBreakBefore w:val="0"/>
        <w:rPr>
          <w:sz w:val="20"/>
          <w:szCs w:val="20"/>
          <w:vertAlign w:val="baseline"/>
        </w:rPr>
      </w:pPr>
      <w:r w:rsidDel="00000000" w:rsidR="00000000" w:rsidRPr="00000000">
        <w:rPr>
          <w:rtl w:val="0"/>
        </w:rPr>
      </w:r>
    </w:p>
    <w:tbl>
      <w:tblPr>
        <w:tblStyle w:val="Table1"/>
        <w:tblW w:w="10022.0" w:type="dxa"/>
        <w:jc w:val="left"/>
        <w:tblInd w:w="-108.0" w:type="dxa"/>
        <w:tblLayout w:type="fixed"/>
        <w:tblLook w:val="0000"/>
      </w:tblPr>
      <w:tblGrid>
        <w:gridCol w:w="3324"/>
        <w:gridCol w:w="3324"/>
        <w:gridCol w:w="3374"/>
        <w:tblGridChange w:id="0">
          <w:tblGrid>
            <w:gridCol w:w="3324"/>
            <w:gridCol w:w="3324"/>
            <w:gridCol w:w="3374"/>
          </w:tblGrid>
        </w:tblGridChange>
      </w:tblGrid>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0F">
            <w:pPr>
              <w:pageBreakBefore w:val="0"/>
              <w:rPr>
                <w:vertAlign w:val="baseline"/>
              </w:rPr>
            </w:pPr>
            <w:r w:rsidDel="00000000" w:rsidR="00000000" w:rsidRPr="00000000">
              <w:rPr>
                <w:sz w:val="20"/>
                <w:szCs w:val="20"/>
                <w:vertAlign w:val="baseline"/>
                <w:rtl w:val="0"/>
              </w:rPr>
              <w:t xml:space="preserve">Strategic Roadmap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Tactical Execution</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1">
            <w:pPr>
              <w:pageBreakBefore w:val="0"/>
              <w:rPr>
                <w:vertAlign w:val="baseline"/>
              </w:rPr>
            </w:pPr>
            <w:r w:rsidDel="00000000" w:rsidR="00000000" w:rsidRPr="00000000">
              <w:rPr>
                <w:sz w:val="20"/>
                <w:szCs w:val="20"/>
                <w:vertAlign w:val="baseline"/>
                <w:rtl w:val="0"/>
              </w:rPr>
              <w:t xml:space="preserve">Enterprise Architecture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12">
            <w:pPr>
              <w:pageBreakBefore w:val="0"/>
              <w:rPr>
                <w:vertAlign w:val="baseline"/>
              </w:rPr>
            </w:pPr>
            <w:r w:rsidDel="00000000" w:rsidR="00000000" w:rsidRPr="00000000">
              <w:rPr>
                <w:sz w:val="20"/>
                <w:szCs w:val="20"/>
                <w:vertAlign w:val="baseline"/>
                <w:rtl w:val="0"/>
              </w:rPr>
              <w:t xml:space="preserve">Operational Analytics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3">
            <w:pPr>
              <w:pageBreakBefore w:val="0"/>
              <w:rPr>
                <w:vertAlign w:val="baseline"/>
              </w:rPr>
            </w:pPr>
            <w:r w:rsidDel="00000000" w:rsidR="00000000" w:rsidRPr="00000000">
              <w:rPr>
                <w:sz w:val="20"/>
                <w:szCs w:val="20"/>
                <w:vertAlign w:val="baseline"/>
                <w:rtl w:val="0"/>
              </w:rPr>
              <w:t xml:space="preserve">Business-aligned Executable Roadmaps</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4">
            <w:pPr>
              <w:pageBreakBefore w:val="0"/>
              <w:rPr>
                <w:vertAlign w:val="baseline"/>
              </w:rPr>
            </w:pPr>
            <w:r w:rsidDel="00000000" w:rsidR="00000000" w:rsidRPr="00000000">
              <w:rPr>
                <w:sz w:val="20"/>
                <w:szCs w:val="20"/>
                <w:vertAlign w:val="baseline"/>
                <w:rtl w:val="0"/>
              </w:rPr>
              <w:t xml:space="preserve">Business Architecture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15">
            <w:pPr>
              <w:pageBreakBefore w:val="0"/>
              <w:rPr>
                <w:vertAlign w:val="baseline"/>
              </w:rPr>
            </w:pPr>
            <w:r w:rsidDel="00000000" w:rsidR="00000000" w:rsidRPr="00000000">
              <w:rPr>
                <w:sz w:val="20"/>
                <w:szCs w:val="20"/>
                <w:vertAlign w:val="baseline"/>
                <w:rtl w:val="0"/>
              </w:rPr>
              <w:t xml:space="preserve">Data Governance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6">
            <w:pPr>
              <w:pageBreakBefore w:val="0"/>
              <w:rPr>
                <w:vertAlign w:val="baseline"/>
              </w:rPr>
            </w:pPr>
            <w:r w:rsidDel="00000000" w:rsidR="00000000" w:rsidRPr="00000000">
              <w:rPr>
                <w:sz w:val="20"/>
                <w:szCs w:val="20"/>
                <w:vertAlign w:val="baseline"/>
                <w:rtl w:val="0"/>
              </w:rPr>
              <w:t xml:space="preserve">High Performance, Multi-disciplinary Team Building</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7">
            <w:pPr>
              <w:pageBreakBefore w:val="0"/>
              <w:rPr>
                <w:vertAlign w:val="baseline"/>
              </w:rPr>
            </w:pPr>
            <w:r w:rsidDel="00000000" w:rsidR="00000000" w:rsidRPr="00000000">
              <w:rPr>
                <w:sz w:val="20"/>
                <w:szCs w:val="20"/>
                <w:vertAlign w:val="baseline"/>
                <w:rtl w:val="0"/>
              </w:rPr>
              <w:t xml:space="preserve">Application Architecture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18">
            <w:pPr>
              <w:pageBreakBefore w:val="0"/>
              <w:rPr>
                <w:vertAlign w:val="baseline"/>
              </w:rPr>
            </w:pPr>
            <w:r w:rsidDel="00000000" w:rsidR="00000000" w:rsidRPr="00000000">
              <w:rPr>
                <w:sz w:val="20"/>
                <w:szCs w:val="20"/>
                <w:vertAlign w:val="baseline"/>
                <w:rtl w:val="0"/>
              </w:rPr>
              <w:t xml:space="preserve">Data Quality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9">
            <w:pPr>
              <w:pageBreakBefore w:val="0"/>
              <w:rPr>
                <w:vertAlign w:val="baseline"/>
              </w:rPr>
            </w:pPr>
            <w:r w:rsidDel="00000000" w:rsidR="00000000" w:rsidRPr="00000000">
              <w:rPr>
                <w:sz w:val="20"/>
                <w:szCs w:val="20"/>
                <w:vertAlign w:val="baseline"/>
                <w:rtl w:val="0"/>
              </w:rPr>
              <w:t xml:space="preserve">Program/Project Management</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A">
            <w:pPr>
              <w:pageBreakBefore w:val="0"/>
              <w:rPr>
                <w:vertAlign w:val="baseline"/>
              </w:rPr>
            </w:pPr>
            <w:r w:rsidDel="00000000" w:rsidR="00000000" w:rsidRPr="00000000">
              <w:rPr>
                <w:sz w:val="20"/>
                <w:szCs w:val="20"/>
                <w:vertAlign w:val="baseline"/>
                <w:rtl w:val="0"/>
              </w:rPr>
              <w:t xml:space="preserve">Data Architecture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1B">
            <w:pPr>
              <w:pageBreakBefore w:val="0"/>
              <w:rPr>
                <w:vertAlign w:val="baseline"/>
              </w:rPr>
            </w:pPr>
            <w:r w:rsidDel="00000000" w:rsidR="00000000" w:rsidRPr="00000000">
              <w:rPr>
                <w:sz w:val="20"/>
                <w:szCs w:val="20"/>
                <w:vertAlign w:val="baseline"/>
                <w:rtl w:val="0"/>
              </w:rPr>
              <w:t xml:space="preserve">Data Virtualization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Account/Client Budget Management</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D">
            <w:pPr>
              <w:pageBreakBefore w:val="0"/>
              <w:rPr>
                <w:vertAlign w:val="baseline"/>
              </w:rPr>
            </w:pPr>
            <w:r w:rsidDel="00000000" w:rsidR="00000000" w:rsidRPr="00000000">
              <w:rPr>
                <w:sz w:val="20"/>
                <w:szCs w:val="20"/>
                <w:vertAlign w:val="baseline"/>
                <w:rtl w:val="0"/>
              </w:rPr>
              <w:t xml:space="preserve">Infrastructure Architecture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1E">
            <w:pPr>
              <w:pageBreakBefore w:val="0"/>
              <w:rPr>
                <w:vertAlign w:val="baseline"/>
              </w:rPr>
            </w:pPr>
            <w:r w:rsidDel="00000000" w:rsidR="00000000" w:rsidRPr="00000000">
              <w:rPr>
                <w:sz w:val="20"/>
                <w:szCs w:val="20"/>
                <w:vertAlign w:val="baseline"/>
                <w:rtl w:val="0"/>
              </w:rPr>
              <w:t xml:space="preserve">Big Data Tools (Hadoop, Spark, Storm, Kafka, NiFi, Atlas, Falcon)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1F">
            <w:pPr>
              <w:pageBreakBefore w:val="0"/>
              <w:rPr>
                <w:vertAlign w:val="baseline"/>
              </w:rPr>
            </w:pPr>
            <w:r w:rsidDel="00000000" w:rsidR="00000000" w:rsidRPr="00000000">
              <w:rPr>
                <w:sz w:val="20"/>
                <w:szCs w:val="20"/>
                <w:vertAlign w:val="baseline"/>
                <w:rtl w:val="0"/>
              </w:rPr>
              <w:t xml:space="preserve">Agile/Scrum Leader</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20">
            <w:pPr>
              <w:pageBreakBefore w:val="0"/>
              <w:rPr>
                <w:vertAlign w:val="baseline"/>
              </w:rPr>
            </w:pPr>
            <w:r w:rsidDel="00000000" w:rsidR="00000000" w:rsidRPr="00000000">
              <w:rPr>
                <w:sz w:val="20"/>
                <w:szCs w:val="20"/>
                <w:vertAlign w:val="baseline"/>
                <w:rtl w:val="0"/>
              </w:rPr>
              <w:t xml:space="preserve">Software Engineering &amp; </w:t>
            </w:r>
            <w:r w:rsidDel="00000000" w:rsidR="00000000" w:rsidRPr="00000000">
              <w:rPr>
                <w:rtl w:val="0"/>
              </w:rPr>
            </w:r>
          </w:p>
          <w:p w:rsidR="00000000" w:rsidDel="00000000" w:rsidP="00000000" w:rsidRDefault="00000000" w:rsidRPr="00000000" w14:paraId="00000021">
            <w:pPr>
              <w:pageBreakBefore w:val="0"/>
              <w:rPr>
                <w:vertAlign w:val="baseline"/>
              </w:rPr>
            </w:pPr>
            <w:r w:rsidDel="00000000" w:rsidR="00000000" w:rsidRPr="00000000">
              <w:rPr>
                <w:sz w:val="20"/>
                <w:szCs w:val="20"/>
                <w:vertAlign w:val="baseline"/>
                <w:rtl w:val="0"/>
              </w:rPr>
              <w:t xml:space="preserve">Deployment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22">
            <w:pPr>
              <w:pageBreakBefore w:val="0"/>
              <w:rPr>
                <w:vertAlign w:val="baseline"/>
              </w:rPr>
            </w:pPr>
            <w:r w:rsidDel="00000000" w:rsidR="00000000" w:rsidRPr="00000000">
              <w:rPr>
                <w:sz w:val="20"/>
                <w:szCs w:val="20"/>
                <w:vertAlign w:val="baseline"/>
                <w:rtl w:val="0"/>
              </w:rPr>
              <w:t xml:space="preserve">Fast Data (In-Memory Data Grid)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Operations Management</w:t>
            </w:r>
            <w:r w:rsidDel="00000000" w:rsidR="00000000" w:rsidRPr="00000000">
              <w:rPr>
                <w:rtl w:val="0"/>
              </w:rPr>
            </w:r>
          </w:p>
        </w:tc>
        <w:tc>
          <w:tcPr>
            <w:tcBorders>
              <w:top w:color="c0c0c0" w:space="0" w:sz="4" w:val="single"/>
              <w:left w:color="c0c0c0" w:space="0" w:sz="4" w:val="single"/>
              <w:bottom w:color="c0c0c0" w:space="0" w:sz="4" w:val="single"/>
            </w:tcBorders>
            <w:shd w:fill="ffffff" w:val="clear"/>
            <w:vAlign w:val="top"/>
          </w:tcPr>
          <w:p w:rsidR="00000000" w:rsidDel="00000000" w:rsidP="00000000" w:rsidRDefault="00000000" w:rsidRPr="00000000" w14:paraId="00000024">
            <w:pPr>
              <w:pageBreakBefore w:val="0"/>
              <w:rPr>
                <w:vertAlign w:val="baseline"/>
              </w:rPr>
            </w:pPr>
            <w:r w:rsidDel="00000000" w:rsidR="00000000" w:rsidRPr="00000000">
              <w:rPr>
                <w:sz w:val="20"/>
                <w:szCs w:val="20"/>
                <w:vertAlign w:val="baseline"/>
                <w:rtl w:val="0"/>
              </w:rPr>
              <w:t xml:space="preserve">Cloud-based Solutions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top"/>
          </w:tcPr>
          <w:p w:rsidR="00000000" w:rsidDel="00000000" w:rsidP="00000000" w:rsidRDefault="00000000" w:rsidRPr="00000000" w14:paraId="00000025">
            <w:pPr>
              <w:pageBreakBefore w:val="0"/>
              <w:rPr>
                <w:vertAlign w:val="baseline"/>
              </w:rPr>
            </w:pPr>
            <w:r w:rsidDel="00000000" w:rsidR="00000000" w:rsidRPr="00000000">
              <w:rPr>
                <w:sz w:val="20"/>
                <w:szCs w:val="20"/>
                <w:vertAlign w:val="baseline"/>
                <w:rtl w:val="0"/>
              </w:rPr>
              <w:t xml:space="preserve">Master Data Management</w:t>
            </w:r>
            <w:r w:rsidDel="00000000" w:rsidR="00000000" w:rsidRPr="00000000">
              <w:rPr>
                <w:rtl w:val="0"/>
              </w:rPr>
            </w:r>
          </w:p>
        </w:tc>
      </w:tr>
    </w:tbl>
    <w:p w:rsidR="00000000" w:rsidDel="00000000" w:rsidP="00000000" w:rsidRDefault="00000000" w:rsidRPr="00000000" w14:paraId="00000026">
      <w:pPr>
        <w:pageBreakBefore w:val="0"/>
        <w:rPr>
          <w:sz w:val="20"/>
          <w:szCs w:val="20"/>
          <w:vertAlign w:val="baseline"/>
        </w:rPr>
      </w:pPr>
      <w:r w:rsidDel="00000000" w:rsidR="00000000" w:rsidRPr="00000000">
        <w:rPr>
          <w:rtl w:val="0"/>
        </w:rPr>
      </w:r>
    </w:p>
    <w:p w:rsidR="00000000" w:rsidDel="00000000" w:rsidP="00000000" w:rsidRDefault="00000000" w:rsidRPr="00000000" w14:paraId="00000027">
      <w:pPr>
        <w:pageBreakBefore w:val="0"/>
        <w:rPr>
          <w:sz w:val="20"/>
          <w:szCs w:val="20"/>
          <w:vertAlign w:val="baseline"/>
        </w:rPr>
      </w:pPr>
      <w:r w:rsidDel="00000000" w:rsidR="00000000" w:rsidRPr="00000000">
        <w:rPr>
          <w:rtl w:val="0"/>
        </w:rPr>
      </w:r>
    </w:p>
    <w:p w:rsidR="00000000" w:rsidDel="00000000" w:rsidP="00000000" w:rsidRDefault="00000000" w:rsidRPr="00000000" w14:paraId="00000028">
      <w:pPr>
        <w:pageBreakBefore w:val="0"/>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bCs w:val="1"/>
          <w:smallCaps w:val="1"/>
          <w:sz w:val="22"/>
          <w:szCs w:val="22"/>
          <w:vertAlign w:val="baseline"/>
          <w:rtl w:val="0"/>
        </w:rPr>
        <w:t xml:space="preserve">Selected Achievements</w:t>
      </w:r>
      <w:r w:rsidDel="00000000" w:rsidR="00000000" w:rsidRPr="00000000">
        <w:rPr>
          <w:rtl w:val="0"/>
        </w:rPr>
      </w:r>
    </w:p>
    <w:p w:rsidR="00000000" w:rsidDel="00000000" w:rsidP="00000000" w:rsidRDefault="00000000" w:rsidRPr="00000000" w14:paraId="00000029">
      <w:pPr>
        <w:pageBreakBefore w:val="0"/>
        <w:numPr>
          <w:ilvl w:val="0"/>
          <w:numId w:val="1"/>
        </w:numPr>
        <w:ind w:left="720" w:hanging="360"/>
        <w:rPr/>
      </w:pPr>
      <w:r w:rsidDel="00000000" w:rsidR="00000000" w:rsidRPr="00000000">
        <w:rPr>
          <w:sz w:val="20"/>
          <w:szCs w:val="20"/>
          <w:vertAlign w:val="baseline"/>
          <w:rtl w:val="0"/>
        </w:rPr>
        <w:t xml:space="preserve">Assisted clients on strategic vision, along with tactical roadmap execution within Healthcare, P&amp;C, Capital Markets, Manufacturing, Publishing and Logistics domains</w:t>
      </w: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rPr/>
      </w:pPr>
      <w:r w:rsidDel="00000000" w:rsidR="00000000" w:rsidRPr="00000000">
        <w:rPr>
          <w:sz w:val="20"/>
          <w:szCs w:val="20"/>
          <w:vertAlign w:val="baseline"/>
          <w:rtl w:val="0"/>
        </w:rPr>
        <w:t xml:space="preserve">Managed profit and loss on team of senior consultants for Application Development and Data Management Practices (which was grown by 400%).</w:t>
      </w:r>
      <w:r w:rsidDel="00000000" w:rsidR="00000000" w:rsidRPr="00000000">
        <w:rPr>
          <w:rtl w:val="0"/>
        </w:rPr>
      </w:r>
    </w:p>
    <w:p w:rsidR="00000000" w:rsidDel="00000000" w:rsidP="00000000" w:rsidRDefault="00000000" w:rsidRPr="00000000" w14:paraId="0000002B">
      <w:pPr>
        <w:pageBreakBefore w:val="0"/>
        <w:numPr>
          <w:ilvl w:val="0"/>
          <w:numId w:val="1"/>
        </w:numPr>
        <w:ind w:left="720" w:hanging="360"/>
        <w:rPr/>
      </w:pPr>
      <w:r w:rsidDel="00000000" w:rsidR="00000000" w:rsidRPr="00000000">
        <w:rPr>
          <w:sz w:val="20"/>
          <w:szCs w:val="20"/>
          <w:vertAlign w:val="baseline"/>
          <w:rtl w:val="0"/>
        </w:rPr>
        <w:t xml:space="preserve">Increased consulting revenue stream by 70% by building team that provided solutions in front office, back office, and support areas at global financial services client (accounted for &gt; 20% of consulting firm's business)</w:t>
      </w: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pPr>
      <w:r w:rsidDel="00000000" w:rsidR="00000000" w:rsidRPr="00000000">
        <w:rPr>
          <w:sz w:val="20"/>
          <w:szCs w:val="20"/>
          <w:vertAlign w:val="baseline"/>
          <w:rtl w:val="0"/>
        </w:rPr>
        <w:t xml:space="preserve">Designed and delivered custom e-commerce application for major global publisher (for division that accounted for 70% of global revenue) that reduced operational costs by 40%.</w:t>
      </w: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pPr>
      <w:r w:rsidDel="00000000" w:rsidR="00000000" w:rsidRPr="00000000">
        <w:rPr>
          <w:sz w:val="20"/>
          <w:szCs w:val="20"/>
          <w:vertAlign w:val="baseline"/>
          <w:rtl w:val="0"/>
        </w:rPr>
        <w:t xml:space="preserve">Provided expertise on enterprise-class architecture and design company-wide, including service-oriented architecture (SOA), event-driven architecture (EDA) and data-driven architecture.  One example of an EDA solutions allowed a 95% reduction in processing time, such that customers' risk exposure across Americas, Europe, and Asia was available within desired timeframe (10:00 am London).</w:t>
      </w:r>
      <w:r w:rsidDel="00000000" w:rsidR="00000000" w:rsidRPr="00000000">
        <w:rPr>
          <w:rtl w:val="0"/>
        </w:rPr>
      </w:r>
    </w:p>
    <w:p w:rsidR="00000000" w:rsidDel="00000000" w:rsidP="00000000" w:rsidRDefault="00000000" w:rsidRPr="00000000" w14:paraId="0000002E">
      <w:pPr>
        <w:pageBreakBefore w:val="0"/>
        <w:numPr>
          <w:ilvl w:val="0"/>
          <w:numId w:val="1"/>
        </w:numPr>
        <w:ind w:left="720" w:hanging="360"/>
        <w:rPr/>
      </w:pPr>
      <w:r w:rsidDel="00000000" w:rsidR="00000000" w:rsidRPr="00000000">
        <w:rPr>
          <w:sz w:val="20"/>
          <w:szCs w:val="20"/>
          <w:vertAlign w:val="baseline"/>
          <w:rtl w:val="0"/>
        </w:rPr>
        <w:t xml:space="preserve">Created solution architecture for data integration framework, featuring metadata tagging and search, as well as a polyglot storage engine to:</w:t>
      </w:r>
      <w:r w:rsidDel="00000000" w:rsidR="00000000" w:rsidRPr="00000000">
        <w:rPr>
          <w:rtl w:val="0"/>
        </w:rPr>
      </w:r>
    </w:p>
    <w:p w:rsidR="00000000" w:rsidDel="00000000" w:rsidP="00000000" w:rsidRDefault="00000000" w:rsidRPr="00000000" w14:paraId="0000002F">
      <w:pPr>
        <w:pageBreakBefore w:val="0"/>
        <w:numPr>
          <w:ilvl w:val="1"/>
          <w:numId w:val="1"/>
        </w:numPr>
        <w:ind w:left="1080" w:hanging="360"/>
        <w:rPr/>
      </w:pPr>
      <w:r w:rsidDel="00000000" w:rsidR="00000000" w:rsidRPr="00000000">
        <w:rPr>
          <w:sz w:val="20"/>
          <w:szCs w:val="20"/>
          <w:vertAlign w:val="baseline"/>
          <w:rtl w:val="0"/>
        </w:rPr>
        <w:t xml:space="preserve">Support crowd-sourcing of data (no lengthly integration period) from disparate structured, semi-structured, and unstructured data sources (e.g. multiple EMR's, independent health registries, claims systems, social feeds)</w:t>
      </w:r>
      <w:r w:rsidDel="00000000" w:rsidR="00000000" w:rsidRPr="00000000">
        <w:rPr>
          <w:rtl w:val="0"/>
        </w:rPr>
      </w:r>
    </w:p>
    <w:p w:rsidR="00000000" w:rsidDel="00000000" w:rsidP="00000000" w:rsidRDefault="00000000" w:rsidRPr="00000000" w14:paraId="00000030">
      <w:pPr>
        <w:pageBreakBefore w:val="0"/>
        <w:numPr>
          <w:ilvl w:val="1"/>
          <w:numId w:val="1"/>
        </w:numPr>
        <w:ind w:left="1080" w:hanging="360"/>
        <w:rPr/>
      </w:pPr>
      <w:r w:rsidDel="00000000" w:rsidR="00000000" w:rsidRPr="00000000">
        <w:rPr>
          <w:sz w:val="20"/>
          <w:szCs w:val="20"/>
          <w:vertAlign w:val="baseline"/>
          <w:rtl w:val="0"/>
        </w:rPr>
        <w:t xml:space="preserve">Allow simple consumption of data containing disparate taxonomies and/or ontologies</w:t>
      </w:r>
      <w:r w:rsidDel="00000000" w:rsidR="00000000" w:rsidRPr="00000000">
        <w:rPr>
          <w:rtl w:val="0"/>
        </w:rPr>
      </w:r>
    </w:p>
    <w:p w:rsidR="00000000" w:rsidDel="00000000" w:rsidP="00000000" w:rsidRDefault="00000000" w:rsidRPr="00000000" w14:paraId="00000031">
      <w:pPr>
        <w:pageBreakBefore w:val="0"/>
        <w:numPr>
          <w:ilvl w:val="0"/>
          <w:numId w:val="1"/>
        </w:numPr>
        <w:ind w:left="720" w:hanging="360"/>
        <w:rPr/>
      </w:pPr>
      <w:r w:rsidDel="00000000" w:rsidR="00000000" w:rsidRPr="00000000">
        <w:rPr>
          <w:sz w:val="20"/>
          <w:szCs w:val="20"/>
          <w:vertAlign w:val="baseline"/>
          <w:rtl w:val="0"/>
        </w:rPr>
        <w:t xml:space="preserve">Created big data reference architectures, including supporting Docker images of technology components, to be spun up on demand for use by delivery teams and client teams (transitioning to big data / operationalizing their solutions).</w:t>
      </w: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pPr>
      <w:r w:rsidDel="00000000" w:rsidR="00000000" w:rsidRPr="00000000">
        <w:rPr>
          <w:sz w:val="20"/>
          <w:szCs w:val="20"/>
          <w:vertAlign w:val="baseline"/>
          <w:rtl w:val="0"/>
        </w:rPr>
        <w:t xml:space="preserve">Led data management roadmap effort at manufacturing client transitioning to SAP HANA, which allowed a 50% reduction in effort by the BI team to expose new data to business users, in support of self-service BI.</w:t>
      </w:r>
      <w:r w:rsidDel="00000000" w:rsidR="00000000" w:rsidRPr="00000000">
        <w:rPr>
          <w:rtl w:val="0"/>
        </w:rPr>
      </w:r>
    </w:p>
    <w:p w:rsidR="00000000" w:rsidDel="00000000" w:rsidP="00000000" w:rsidRDefault="00000000" w:rsidRPr="00000000" w14:paraId="00000033">
      <w:pPr>
        <w:pageBreakBefore w:val="0"/>
        <w:numPr>
          <w:ilvl w:val="0"/>
          <w:numId w:val="1"/>
        </w:numPr>
        <w:ind w:left="720" w:hanging="360"/>
        <w:rPr/>
      </w:pPr>
      <w:r w:rsidDel="00000000" w:rsidR="00000000" w:rsidRPr="00000000">
        <w:rPr>
          <w:sz w:val="20"/>
          <w:szCs w:val="20"/>
          <w:vertAlign w:val="baseline"/>
          <w:rtl w:val="0"/>
        </w:rPr>
        <w:t xml:space="preserve">Designed and delivered cross-asset class (stocks, equity options, futures, future options, fixed income, FX) Product Master used throughout front and middle office applications for leading global Futures Clearing Merchant, which allowed a 90% reduction in synonym management.</w:t>
      </w:r>
      <w:r w:rsidDel="00000000" w:rsidR="00000000" w:rsidRPr="00000000">
        <w:rPr>
          <w:rtl w:val="0"/>
        </w:rPr>
      </w:r>
    </w:p>
    <w:p w:rsidR="00000000" w:rsidDel="00000000" w:rsidP="00000000" w:rsidRDefault="00000000" w:rsidRPr="00000000" w14:paraId="00000034">
      <w:pPr>
        <w:pageBreakBefore w:val="0"/>
        <w:rPr>
          <w:sz w:val="20"/>
          <w:szCs w:val="20"/>
          <w:vertAlign w:val="baseline"/>
        </w:rPr>
      </w:pPr>
      <w:r w:rsidDel="00000000" w:rsidR="00000000" w:rsidRPr="00000000">
        <w:rPr>
          <w:rtl w:val="0"/>
        </w:rPr>
      </w:r>
    </w:p>
    <w:p w:rsidR="00000000" w:rsidDel="00000000" w:rsidP="00000000" w:rsidRDefault="00000000" w:rsidRPr="00000000" w14:paraId="00000035">
      <w:pPr>
        <w:pageBreakBefore w:val="0"/>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bCs w:val="1"/>
          <w:smallCaps w:val="1"/>
          <w:sz w:val="22"/>
          <w:szCs w:val="22"/>
          <w:vertAlign w:val="baseline"/>
          <w:rtl w:val="0"/>
        </w:rPr>
        <w:t xml:space="preserve">Professional Experience</w:t>
      </w:r>
      <w:r w:rsidDel="00000000" w:rsidR="00000000" w:rsidRPr="00000000">
        <w:rPr>
          <w:rtl w:val="0"/>
        </w:rPr>
      </w:r>
    </w:p>
    <w:p w:rsidR="00000000" w:rsidDel="00000000" w:rsidP="00000000" w:rsidRDefault="00000000" w:rsidRPr="00000000" w14:paraId="00000036">
      <w:pPr>
        <w:pageBreakBefore w:val="0"/>
        <w:rPr>
          <w:vertAlign w:val="baseline"/>
        </w:rPr>
      </w:pPr>
      <w:r w:rsidDel="00000000" w:rsidR="00000000" w:rsidRPr="00000000">
        <w:rPr>
          <w:vertAlign w:val="baseline"/>
          <w:rtl w:val="0"/>
        </w:rPr>
        <w:t xml:space="preserve">NVISIA, Chicago, IL</w:t>
      </w:r>
    </w:p>
    <w:tbl>
      <w:tblPr>
        <w:tblStyle w:val="Table2"/>
        <w:tblW w:w="10800.0" w:type="dxa"/>
        <w:jc w:val="left"/>
        <w:tblInd w:w="-108.0" w:type="dxa"/>
        <w:tblLayout w:type="fixed"/>
        <w:tblLook w:val="0000"/>
      </w:tblPr>
      <w:tblGrid>
        <w:gridCol w:w="5400"/>
        <w:gridCol w:w="5400"/>
        <w:tblGridChange w:id="0">
          <w:tblGrid>
            <w:gridCol w:w="5400"/>
            <w:gridCol w:w="5400"/>
          </w:tblGrid>
        </w:tblGridChange>
      </w:tblGrid>
      <w:tr>
        <w:trPr>
          <w:cantSplit w:val="0"/>
          <w:trHeight w:val="160" w:hRule="atLeast"/>
          <w:tblHeader w:val="0"/>
        </w:trPr>
        <w:tc>
          <w:tcPr>
            <w:shd w:fill="ffffff" w:val="clear"/>
            <w:vAlign w:val="top"/>
          </w:tcPr>
          <w:p w:rsidR="00000000" w:rsidDel="00000000" w:rsidP="00000000" w:rsidRDefault="00000000" w:rsidRPr="00000000" w14:paraId="00000037">
            <w:pPr>
              <w:pageBreakBefore w:val="0"/>
              <w:rPr>
                <w:vertAlign w:val="baseline"/>
              </w:rPr>
            </w:pPr>
            <w:r w:rsidDel="00000000" w:rsidR="00000000" w:rsidRPr="00000000">
              <w:rPr>
                <w:b w:val="1"/>
                <w:bCs w:val="1"/>
                <w:sz w:val="20"/>
                <w:szCs w:val="20"/>
                <w:vertAlign w:val="baseline"/>
                <w:rtl w:val="0"/>
              </w:rPr>
              <w:t xml:space="preserve">Director, Data Management</w:t>
            </w:r>
            <w:r w:rsidDel="00000000" w:rsidR="00000000" w:rsidRPr="00000000">
              <w:rPr>
                <w:rtl w:val="0"/>
              </w:rPr>
            </w:r>
          </w:p>
        </w:tc>
        <w:tc>
          <w:tcPr>
            <w:shd w:fill="ffffff" w:val="clear"/>
            <w:vAlign w:val="top"/>
          </w:tcPr>
          <w:p w:rsidR="00000000" w:rsidDel="00000000" w:rsidP="00000000" w:rsidRDefault="00000000" w:rsidRPr="00000000" w14:paraId="00000038">
            <w:pPr>
              <w:pageBreakBefore w:val="0"/>
              <w:jc w:val="right"/>
              <w:rPr>
                <w:vertAlign w:val="baseline"/>
              </w:rPr>
            </w:pPr>
            <w:r w:rsidDel="00000000" w:rsidR="00000000" w:rsidRPr="00000000">
              <w:rPr>
                <w:b w:val="1"/>
                <w:bCs w:val="1"/>
                <w:sz w:val="20"/>
                <w:szCs w:val="20"/>
                <w:vertAlign w:val="baseline"/>
                <w:rtl w:val="0"/>
              </w:rPr>
              <w:t xml:space="preserve">October 2015 -- Present</w:t>
            </w:r>
            <w:r w:rsidDel="00000000" w:rsidR="00000000" w:rsidRPr="00000000">
              <w:rPr>
                <w:rtl w:val="0"/>
              </w:rPr>
            </w:r>
          </w:p>
        </w:tc>
      </w:tr>
      <w:tr>
        <w:trPr>
          <w:cantSplit w:val="0"/>
          <w:trHeight w:val="460" w:hRule="atLeast"/>
          <w:tblHeader w:val="0"/>
        </w:trPr>
        <w:tc>
          <w:tcPr>
            <w:gridSpan w:val="2"/>
            <w:shd w:fill="ffffff" w:val="clear"/>
            <w:vAlign w:val="top"/>
          </w:tcPr>
          <w:p w:rsidR="00000000" w:rsidDel="00000000" w:rsidP="00000000" w:rsidRDefault="00000000" w:rsidRPr="00000000" w14:paraId="00000039">
            <w:pPr>
              <w:pageBreakBefore w:val="0"/>
              <w:rPr>
                <w:vertAlign w:val="baseline"/>
              </w:rPr>
            </w:pPr>
            <w:r w:rsidDel="00000000" w:rsidR="00000000" w:rsidRPr="00000000">
              <w:rPr>
                <w:sz w:val="20"/>
                <w:szCs w:val="20"/>
                <w:vertAlign w:val="baseline"/>
                <w:rtl w:val="0"/>
              </w:rPr>
              <w:t xml:space="preserve">Responsible for definition and execution of the vision for the Data Management capability, as well as its growth. </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Defined service offerings - including marketing, sales collateral, and delivery.  Defined new data-specific career tracks in support of practice growth.</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big data reference architectures, including supporting Docker images of technology components, to be spun up on demand for use by delivery teams and client teams (transitioning to big data / operationalizing their solutions).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marketing and business development on messaging of Data Management capabilities.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development of partnerships in support of the Data Management practice growth model.</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consultants in professional growth within the data-specific career tracks.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developing Machine Learning service offering</w:t>
            </w:r>
            <w:r w:rsidDel="00000000" w:rsidR="00000000" w:rsidRPr="00000000">
              <w:rPr>
                <w:rtl w:val="0"/>
              </w:rPr>
            </w:r>
          </w:p>
          <w:p w:rsidR="00000000" w:rsidDel="00000000" w:rsidP="00000000" w:rsidRDefault="00000000" w:rsidRPr="00000000" w14:paraId="00000040">
            <w:pPr>
              <w:pageBreakBefore w:val="0"/>
              <w:rPr>
                <w:sz w:val="20"/>
                <w:szCs w:val="20"/>
                <w:vertAlign w:val="baseline"/>
              </w:rPr>
            </w:pPr>
            <w:r w:rsidDel="00000000" w:rsidR="00000000" w:rsidRPr="00000000">
              <w:rPr>
                <w:rtl w:val="0"/>
              </w:rPr>
            </w:r>
          </w:p>
        </w:tc>
      </w:tr>
      <w:tr>
        <w:trPr>
          <w:cantSplit w:val="0"/>
          <w:trHeight w:val="200" w:hRule="atLeast"/>
          <w:tblHeader w:val="0"/>
        </w:trPr>
        <w:tc>
          <w:tcPr>
            <w:shd w:fill="ffffff" w:val="clear"/>
            <w:vAlign w:val="top"/>
          </w:tcPr>
          <w:p w:rsidR="00000000" w:rsidDel="00000000" w:rsidP="00000000" w:rsidRDefault="00000000" w:rsidRPr="00000000" w14:paraId="00000042">
            <w:pPr>
              <w:pageBreakBefore w:val="0"/>
              <w:rPr>
                <w:vertAlign w:val="baseline"/>
              </w:rPr>
            </w:pPr>
            <w:r w:rsidDel="00000000" w:rsidR="00000000" w:rsidRPr="00000000">
              <w:rPr>
                <w:b w:val="1"/>
                <w:bCs w:val="1"/>
                <w:sz w:val="20"/>
                <w:szCs w:val="20"/>
                <w:vertAlign w:val="baseline"/>
                <w:rtl w:val="0"/>
              </w:rPr>
              <w:t xml:space="preserve">Director</w:t>
            </w:r>
            <w:r w:rsidDel="00000000" w:rsidR="00000000" w:rsidRPr="00000000">
              <w:rPr>
                <w:rtl w:val="0"/>
              </w:rPr>
            </w:r>
          </w:p>
        </w:tc>
        <w:tc>
          <w:tcPr>
            <w:shd w:fill="ffffff" w:val="clear"/>
            <w:vAlign w:val="top"/>
          </w:tcPr>
          <w:p w:rsidR="00000000" w:rsidDel="00000000" w:rsidP="00000000" w:rsidRDefault="00000000" w:rsidRPr="00000000" w14:paraId="00000043">
            <w:pPr>
              <w:pageBreakBefore w:val="0"/>
              <w:jc w:val="right"/>
              <w:rPr>
                <w:vertAlign w:val="baseline"/>
              </w:rPr>
            </w:pPr>
            <w:r w:rsidDel="00000000" w:rsidR="00000000" w:rsidRPr="00000000">
              <w:rPr>
                <w:b w:val="1"/>
                <w:bCs w:val="1"/>
                <w:sz w:val="20"/>
                <w:szCs w:val="20"/>
                <w:vertAlign w:val="baseline"/>
                <w:rtl w:val="0"/>
              </w:rPr>
              <w:t xml:space="preserve">April 2012 – September 2015</w:t>
            </w:r>
            <w:r w:rsidDel="00000000" w:rsidR="00000000" w:rsidRPr="00000000">
              <w:rPr>
                <w:rtl w:val="0"/>
              </w:rPr>
            </w:r>
          </w:p>
        </w:tc>
      </w:tr>
      <w:tr>
        <w:trPr>
          <w:cantSplit w:val="0"/>
          <w:trHeight w:val="460" w:hRule="atLeast"/>
          <w:tblHeader w:val="0"/>
        </w:trPr>
        <w:tc>
          <w:tcPr>
            <w:gridSpan w:val="2"/>
            <w:shd w:fill="ffffff" w:val="clear"/>
            <w:vAlign w:val="top"/>
          </w:tcPr>
          <w:p w:rsidR="00000000" w:rsidDel="00000000" w:rsidP="00000000" w:rsidRDefault="00000000" w:rsidRPr="00000000" w14:paraId="00000044">
            <w:pPr>
              <w:pageBreakBefore w:val="0"/>
              <w:rPr>
                <w:vertAlign w:val="baseline"/>
              </w:rPr>
            </w:pPr>
            <w:r w:rsidDel="00000000" w:rsidR="00000000" w:rsidRPr="00000000">
              <w:rPr>
                <w:sz w:val="20"/>
                <w:szCs w:val="20"/>
                <w:vertAlign w:val="baseline"/>
                <w:rtl w:val="0"/>
              </w:rPr>
              <w:t xml:space="preserve">Directed team of senior consultants and architects, including all aspects of client delivery.  Wrote specifications and statements of work for client engagements.  </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development assistance through pre-sales engagements and presentations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project managers, business analysts, technical consultants and architects on technologies and delivery</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definition of data architecture career path and solutions firm-wide.</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Focused on establishment of Data Management capability within NVISIA, including marketing and sales support.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Facilitated consultant data management training with our partners.</w:t>
            </w:r>
            <w:r w:rsidDel="00000000" w:rsidR="00000000" w:rsidRPr="00000000">
              <w:rPr>
                <w:rtl w:val="0"/>
              </w:rPr>
            </w:r>
          </w:p>
        </w:tc>
      </w:tr>
    </w:tbl>
    <w:p w:rsidR="00000000" w:rsidDel="00000000" w:rsidP="00000000" w:rsidRDefault="00000000" w:rsidRPr="00000000" w14:paraId="0000004B">
      <w:pPr>
        <w:pageBreakBefore w:val="0"/>
        <w:rPr>
          <w:sz w:val="20"/>
          <w:szCs w:val="20"/>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Global medical supply manufacturer/distributor client, Northern IL Suburb</w:t>
        <w:tab/>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detailed BI/EDW assessment, along with actionable roadmap complete with list of follow-on projects and associated costing schedule.</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state included technology and process (governance) recommendations, in line with industry best practices.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internal resources on conceptual and logical data modeling, data stewardship, data transport architecture (including ETL, EAI, and messaging), and data lineage.</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Follow-up engagement entailing definition and technology leadership for BI Strategy, Architectural Roadmap, and Data Governance mentoring, featuring SAP HANA ODS/Data Warehouse.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Global manufacturer/distributor, Central WI</w:t>
        <w:tab/>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Data Management assessment that included data governance, architecture, modeling, and integration.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data modeling tool evaluation, including support of conceptual, logical, and physical models, as well as support for data lineage.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data quality assessment of customer data and related business processes.  Assessment included evaluation and recommendations for technology, supporting business processes and human capital.</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b/>
        <w:t xml:space="preserve">Major health insurance client, Chicago, IL</w:t>
        <w:tab/>
        <w:tab/>
        <w:tab/>
        <w:tab/>
        <w:tab/>
        <w:tab/>
        <w:tab/>
        <w:tab/>
        <w:tab/>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solution for connecting retail business to private health exchange.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delivery of ACA related integration of Risk Assessment engine to replace current Underwriting engine for retail business.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b/>
        <w:t xml:space="preserve">Major benefits management client, Chicago, IL</w:t>
        <w:tab/>
        <w:tab/>
        <w:tab/>
        <w:tab/>
        <w:tab/>
        <w:tab/>
        <w:tab/>
        <w:tab/>
        <w:tab/>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establishment of an Enterprise Data Management capability within the client, including establishing a new organizational structure to support the new capability.</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facilitating discovery workshops with executive management to bring alignment of business goals for the membership and provider domains, from an enterprise data perspective.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existing resources in newly established Data Steward role.</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in-depth analysis of provider data for additional business opportunities (including an ROI estimate for underlying business case) and resolution of data quality issues.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in creation of provider data road map that realized new capabilities laid out in new logical data model that aligned with business growth objectives for 18 month timeframe.</w:t>
        <w:br w:type="textWrapping"/>
        <w:br w:type="textWrapping"/>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Major life sciences client, Chicago western suburb</w:t>
        <w:tab/>
        <w:tab/>
        <w:tab/>
        <w:tab/>
        <w:tab/>
        <w:tab/>
        <w:tab/>
        <w:tab/>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SOW and delivery of assessment of custom written application that was used as the main verification tool for customers for compliance with government sterilization regulations globally.</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for follow-on remediation work as discovered during the assessment.</w:t>
        <w:br w:type="textWrapp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ageBreakBefore w:val="0"/>
        <w:rPr>
          <w:vertAlign w:val="baseline"/>
        </w:rPr>
      </w:pPr>
      <w:r w:rsidDel="00000000" w:rsidR="00000000" w:rsidRPr="00000000">
        <w:rPr>
          <w:b w:val="1"/>
          <w:bCs w:val="1"/>
          <w:sz w:val="20"/>
          <w:szCs w:val="20"/>
          <w:vertAlign w:val="baseline"/>
          <w:rtl w:val="0"/>
        </w:rPr>
        <w:t xml:space="preserve">PSC Group, Schaumburg, IL</w:t>
      </w:r>
      <w:r w:rsidDel="00000000" w:rsidR="00000000" w:rsidRPr="00000000">
        <w:rPr>
          <w:rtl w:val="0"/>
        </w:rPr>
      </w:r>
    </w:p>
    <w:tbl>
      <w:tblPr>
        <w:tblStyle w:val="Table3"/>
        <w:tblW w:w="10800.0" w:type="dxa"/>
        <w:jc w:val="left"/>
        <w:tblLayout w:type="fixed"/>
        <w:tblLook w:val="0000"/>
      </w:tblPr>
      <w:tblGrid>
        <w:gridCol w:w="5400"/>
        <w:gridCol w:w="5400"/>
        <w:tblGridChange w:id="0">
          <w:tblGrid>
            <w:gridCol w:w="5400"/>
            <w:gridCol w:w="5400"/>
          </w:tblGrid>
        </w:tblGridChange>
      </w:tblGrid>
      <w:tr>
        <w:trPr>
          <w:cantSplit w:val="0"/>
          <w:tblHeader w:val="0"/>
        </w:trPr>
        <w:tc>
          <w:tcPr>
            <w:shd w:fill="ffffff" w:val="clear"/>
            <w:vAlign w:val="top"/>
          </w:tcPr>
          <w:p w:rsidR="00000000" w:rsidDel="00000000" w:rsidP="00000000" w:rsidRDefault="00000000" w:rsidRPr="00000000" w14:paraId="00000067">
            <w:pPr>
              <w:pageBreakBefore w:val="0"/>
              <w:rPr>
                <w:vertAlign w:val="baseline"/>
              </w:rPr>
            </w:pPr>
            <w:r w:rsidDel="00000000" w:rsidR="00000000" w:rsidRPr="00000000">
              <w:rPr>
                <w:b w:val="1"/>
                <w:bCs w:val="1"/>
                <w:sz w:val="20"/>
                <w:szCs w:val="20"/>
                <w:vertAlign w:val="baseline"/>
                <w:rtl w:val="0"/>
              </w:rPr>
              <w:t xml:space="preserve">Vice President, Enterprise Architecture</w:t>
            </w:r>
            <w:r w:rsidDel="00000000" w:rsidR="00000000" w:rsidRPr="00000000">
              <w:rPr>
                <w:rtl w:val="0"/>
              </w:rPr>
            </w:r>
          </w:p>
        </w:tc>
        <w:tc>
          <w:tcPr>
            <w:shd w:fill="ffffff" w:val="clear"/>
            <w:vAlign w:val="top"/>
          </w:tcPr>
          <w:p w:rsidR="00000000" w:rsidDel="00000000" w:rsidP="00000000" w:rsidRDefault="00000000" w:rsidRPr="00000000" w14:paraId="00000068">
            <w:pPr>
              <w:pageBreakBefore w:val="0"/>
              <w:jc w:val="right"/>
              <w:rPr>
                <w:vertAlign w:val="baseline"/>
              </w:rPr>
            </w:pPr>
            <w:r w:rsidDel="00000000" w:rsidR="00000000" w:rsidRPr="00000000">
              <w:rPr>
                <w:b w:val="1"/>
                <w:bCs w:val="1"/>
                <w:sz w:val="20"/>
                <w:szCs w:val="20"/>
                <w:vertAlign w:val="baseline"/>
                <w:rtl w:val="0"/>
              </w:rPr>
              <w:t xml:space="preserve">April 2005 – March 2012</w:t>
            </w:r>
            <w:r w:rsidDel="00000000" w:rsidR="00000000" w:rsidRPr="00000000">
              <w:rPr>
                <w:rtl w:val="0"/>
              </w:rPr>
            </w:r>
          </w:p>
        </w:tc>
      </w:tr>
    </w:tbl>
    <w:p w:rsidR="00000000" w:rsidDel="00000000" w:rsidP="00000000" w:rsidRDefault="00000000" w:rsidRPr="00000000" w14:paraId="00000069">
      <w:pPr>
        <w:pageBreakBefore w:val="0"/>
        <w:rPr>
          <w:vertAlign w:val="baseline"/>
        </w:rPr>
      </w:pPr>
      <w:r w:rsidDel="00000000" w:rsidR="00000000" w:rsidRPr="00000000">
        <w:rPr>
          <w:sz w:val="20"/>
          <w:szCs w:val="20"/>
          <w:vertAlign w:val="baseline"/>
          <w:rtl w:val="0"/>
        </w:rPr>
        <w:t xml:space="preserve">Directed team of senior consultants and architects, including all aspects of client delivery.  Wrote specifications and statements of work for client engagements.  Responsible for management of vendor relationships.  In charge of marketing efforts for the Enterprise Architecture practice, including technical conferences, client networking events, solution offering sheets, white papers, case studies, on-line content, and internal social networking content.</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Responsible for growing practice, profit and loss, hiring and managing staff.</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Business development assistance through pre-sales engagements and presentations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Mentored technical consultants and architects on technologies and delivery</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Responsible for managing Java-centric solutions firm-wide.</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charge of managing the Oracle channel partner.</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Responsible for cloud-based workflow SaaS offering (BPEL), that included operational analytics (BAM) and a scalable architecture, within budgetary and time constraints.</w:t>
      </w:r>
      <w:r w:rsidDel="00000000" w:rsidR="00000000" w:rsidRPr="00000000">
        <w:rPr>
          <w:rtl w:val="0"/>
        </w:rPr>
      </w:r>
    </w:p>
    <w:p w:rsidR="00000000" w:rsidDel="00000000" w:rsidP="00000000" w:rsidRDefault="00000000" w:rsidRPr="00000000" w14:paraId="00000070">
      <w:pPr>
        <w:pageBreakBefore w:val="0"/>
        <w:rPr>
          <w:sz w:val="20"/>
          <w:szCs w:val="20"/>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Delivery highlights include: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b/>
        <w:t xml:space="preserve">Major life sciences client</w:t>
        <w:tab/>
        <w:tab/>
        <w:tab/>
        <w:tab/>
        <w:tab/>
        <w:tab/>
        <w:tab/>
        <w:tab/>
        <w:tab/>
        <w:tab/>
        <w:t xml:space="preserve">2011</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roadmap for Pharmaceutical Benefits Management (PBM) system, that included current and future-state, as well as an actionable plan of how to get there.  Included costs of hardware, licensing, and labor.</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project plan for aforementioned roadmap.</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Major insurance client</w:t>
        <w:tab/>
        <w:tab/>
        <w:tab/>
        <w:tab/>
        <w:tab/>
        <w:tab/>
        <w:tab/>
        <w:tab/>
        <w:tab/>
        <w:tab/>
        <w:t xml:space="preserve">2009 - 2011</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technical leadership for team of 15 developers/architects, influencing future-state architecture and development standards for a mid-market insurance client.</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application and data architecture efforts for new firm-wide enrollment system, that featured a custom rules engine, custom rating engine, and provided scalability from multiple call centers to occasionally connected clients.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oversight of design artifacts and conducted design and code reviews to ensure a quality solution was delivered.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Global derivatives broker client</w:t>
        <w:tab/>
        <w:tab/>
        <w:tab/>
        <w:tab/>
        <w:tab/>
        <w:tab/>
        <w:tab/>
        <w:tab/>
        <w:tab/>
        <w:t xml:space="preserve">2005 - 2009</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Created executive management architecture documents in support of a merger of two major derivatives brokers.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guidance as a trusted-advisor to senior management on middle-ware strategy</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leadership for enterprise data architecture group for all logical and physical data modeling and architecture, as well as supporting integration needs firm-wide.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Executed evaluation of middle-ware products WebSphere, WebLogic, and JBoss, leading to purchase of multi-million dollar software implementation adding near-real time site fault tolerance and capacity to support over 900,000 transactions per day (40% increase in speed and capacity).</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rules based reconciliation engine supporting n-level rule hierarchy for listed derivative transactions and positions.</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technical leadership in front-office architecture that reduced latency while providing data enrichments at run-time.</w:t>
        <w:br w:type="textWrapping"/>
      </w:r>
      <w:r w:rsidDel="00000000" w:rsidR="00000000" w:rsidRPr="00000000">
        <w:rPr>
          <w:rtl w:val="0"/>
        </w:rPr>
      </w:r>
    </w:p>
    <w:p w:rsidR="00000000" w:rsidDel="00000000" w:rsidP="00000000" w:rsidRDefault="00000000" w:rsidRPr="00000000" w14:paraId="00000082">
      <w:pPr>
        <w:pageBreakBefore w:val="0"/>
        <w:rPr>
          <w:sz w:val="18"/>
          <w:szCs w:val="18"/>
          <w:vertAlign w:val="baseline"/>
        </w:rPr>
      </w:pPr>
      <w:r w:rsidDel="00000000" w:rsidR="00000000" w:rsidRPr="00000000">
        <w:rPr>
          <w:rtl w:val="0"/>
        </w:rPr>
      </w:r>
    </w:p>
    <w:p w:rsidR="00000000" w:rsidDel="00000000" w:rsidP="00000000" w:rsidRDefault="00000000" w:rsidRPr="00000000" w14:paraId="00000083">
      <w:pPr>
        <w:pageBreakBefore w:val="0"/>
        <w:rPr>
          <w:vertAlign w:val="baseline"/>
        </w:rPr>
      </w:pPr>
      <w:r w:rsidDel="00000000" w:rsidR="00000000" w:rsidRPr="00000000">
        <w:rPr>
          <w:b w:val="1"/>
          <w:bCs w:val="1"/>
          <w:sz w:val="20"/>
          <w:szCs w:val="20"/>
          <w:vertAlign w:val="baseline"/>
          <w:rtl w:val="0"/>
        </w:rPr>
        <w:t xml:space="preserve">Health Care Services Corporation, Chicago, IL</w:t>
      </w:r>
      <w:r w:rsidDel="00000000" w:rsidR="00000000" w:rsidRPr="00000000">
        <w:rPr>
          <w:rtl w:val="0"/>
        </w:rPr>
      </w:r>
    </w:p>
    <w:tbl>
      <w:tblPr>
        <w:tblStyle w:val="Table4"/>
        <w:tblW w:w="10800.0" w:type="dxa"/>
        <w:jc w:val="left"/>
        <w:tblLayout w:type="fixed"/>
        <w:tblLook w:val="0000"/>
      </w:tblPr>
      <w:tblGrid>
        <w:gridCol w:w="5400"/>
        <w:gridCol w:w="5400"/>
        <w:tblGridChange w:id="0">
          <w:tblGrid>
            <w:gridCol w:w="5400"/>
            <w:gridCol w:w="5400"/>
          </w:tblGrid>
        </w:tblGridChange>
      </w:tblGrid>
      <w:tr>
        <w:trPr>
          <w:cantSplit w:val="0"/>
          <w:tblHeader w:val="0"/>
        </w:trPr>
        <w:tc>
          <w:tcPr>
            <w:shd w:fill="ffffff" w:val="clear"/>
            <w:vAlign w:val="top"/>
          </w:tcPr>
          <w:p w:rsidR="00000000" w:rsidDel="00000000" w:rsidP="00000000" w:rsidRDefault="00000000" w:rsidRPr="00000000" w14:paraId="00000084">
            <w:pPr>
              <w:pageBreakBefore w:val="0"/>
              <w:rPr>
                <w:vertAlign w:val="baseline"/>
              </w:rPr>
            </w:pPr>
            <w:r w:rsidDel="00000000" w:rsidR="00000000" w:rsidRPr="00000000">
              <w:rPr>
                <w:b w:val="1"/>
                <w:bCs w:val="1"/>
                <w:sz w:val="20"/>
                <w:szCs w:val="20"/>
                <w:vertAlign w:val="baseline"/>
                <w:rtl w:val="0"/>
              </w:rPr>
              <w:t xml:space="preserve">Business Services Technical Lead</w:t>
            </w:r>
            <w:r w:rsidDel="00000000" w:rsidR="00000000" w:rsidRPr="00000000">
              <w:rPr>
                <w:rtl w:val="0"/>
              </w:rPr>
            </w:r>
          </w:p>
        </w:tc>
        <w:tc>
          <w:tcPr>
            <w:shd w:fill="ffffff" w:val="clear"/>
            <w:vAlign w:val="top"/>
          </w:tcPr>
          <w:p w:rsidR="00000000" w:rsidDel="00000000" w:rsidP="00000000" w:rsidRDefault="00000000" w:rsidRPr="00000000" w14:paraId="00000085">
            <w:pPr>
              <w:pageBreakBefore w:val="0"/>
              <w:jc w:val="right"/>
              <w:rPr>
                <w:vertAlign w:val="baseline"/>
              </w:rPr>
            </w:pPr>
            <w:r w:rsidDel="00000000" w:rsidR="00000000" w:rsidRPr="00000000">
              <w:rPr>
                <w:b w:val="1"/>
                <w:bCs w:val="1"/>
                <w:sz w:val="20"/>
                <w:szCs w:val="20"/>
                <w:vertAlign w:val="baseline"/>
                <w:rtl w:val="0"/>
              </w:rPr>
              <w:t xml:space="preserve">March 2003 – March 2005</w:t>
            </w:r>
            <w:r w:rsidDel="00000000" w:rsidR="00000000" w:rsidRPr="00000000">
              <w:rPr>
                <w:rtl w:val="0"/>
              </w:rPr>
            </w:r>
          </w:p>
        </w:tc>
      </w:tr>
    </w:tbl>
    <w:p w:rsidR="00000000" w:rsidDel="00000000" w:rsidP="00000000" w:rsidRDefault="00000000" w:rsidRPr="00000000" w14:paraId="00000086">
      <w:pPr>
        <w:pageBreakBefore w:val="0"/>
        <w:rPr>
          <w:vertAlign w:val="baseline"/>
        </w:rPr>
      </w:pPr>
      <w:r w:rsidDel="00000000" w:rsidR="00000000" w:rsidRPr="00000000">
        <w:rPr>
          <w:sz w:val="20"/>
          <w:szCs w:val="20"/>
          <w:vertAlign w:val="baseline"/>
          <w:rtl w:val="0"/>
        </w:rPr>
        <w:t xml:space="preserve">Provided technical leadership on enterprise subrogation solution for finance division, including analysis, estimates, design, mentoring and implementation.  Responsible for all aspects of the business and persistence tiers.  </w:t>
      </w:r>
      <w:r w:rsidDel="00000000" w:rsidR="00000000" w:rsidRPr="00000000">
        <w:rPr>
          <w:rtl w:val="0"/>
        </w:rPr>
      </w:r>
    </w:p>
    <w:p w:rsidR="00000000" w:rsidDel="00000000" w:rsidP="00000000" w:rsidRDefault="00000000" w:rsidRPr="00000000" w14:paraId="00000087">
      <w:pPr>
        <w:pageBreakBefore w:val="0"/>
        <w:numPr>
          <w:ilvl w:val="0"/>
          <w:numId w:val="1"/>
        </w:numPr>
        <w:ind w:left="720" w:hanging="360"/>
        <w:rPr/>
      </w:pPr>
      <w:r w:rsidDel="00000000" w:rsidR="00000000" w:rsidRPr="00000000">
        <w:rPr>
          <w:sz w:val="18"/>
          <w:szCs w:val="18"/>
          <w:vertAlign w:val="baseline"/>
          <w:rtl w:val="0"/>
        </w:rPr>
        <w:t xml:space="preserve">Provided architectural guidance during technical review sessions.</w:t>
      </w:r>
      <w:r w:rsidDel="00000000" w:rsidR="00000000" w:rsidRPr="00000000">
        <w:rPr>
          <w:rtl w:val="0"/>
        </w:rPr>
      </w:r>
    </w:p>
    <w:p w:rsidR="00000000" w:rsidDel="00000000" w:rsidP="00000000" w:rsidRDefault="00000000" w:rsidRPr="00000000" w14:paraId="00000088">
      <w:pPr>
        <w:pageBreakBefore w:val="0"/>
        <w:numPr>
          <w:ilvl w:val="0"/>
          <w:numId w:val="1"/>
        </w:numPr>
        <w:ind w:left="720" w:hanging="360"/>
        <w:rPr/>
      </w:pPr>
      <w:r w:rsidDel="00000000" w:rsidR="00000000" w:rsidRPr="00000000">
        <w:rPr>
          <w:sz w:val="18"/>
          <w:szCs w:val="18"/>
          <w:vertAlign w:val="baseline"/>
          <w:rtl w:val="0"/>
        </w:rPr>
        <w:t xml:space="preserve">Mentored eight team members in OOAD, Use Cases, and Java (SE &amp; EE)</w:t>
      </w:r>
      <w:r w:rsidDel="00000000" w:rsidR="00000000" w:rsidRPr="00000000">
        <w:rPr>
          <w:rtl w:val="0"/>
        </w:rPr>
      </w:r>
    </w:p>
    <w:p w:rsidR="00000000" w:rsidDel="00000000" w:rsidP="00000000" w:rsidRDefault="00000000" w:rsidRPr="00000000" w14:paraId="00000089">
      <w:pPr>
        <w:pageBreakBefore w:val="0"/>
        <w:numPr>
          <w:ilvl w:val="0"/>
          <w:numId w:val="1"/>
        </w:numPr>
        <w:ind w:left="720" w:hanging="360"/>
        <w:rPr/>
      </w:pPr>
      <w:r w:rsidDel="00000000" w:rsidR="00000000" w:rsidRPr="00000000">
        <w:rPr>
          <w:sz w:val="18"/>
          <w:szCs w:val="18"/>
          <w:vertAlign w:val="baseline"/>
          <w:rtl w:val="0"/>
        </w:rPr>
        <w:t xml:space="preserve">Provided key guidance during the design of the logical and physical data models</w:t>
      </w:r>
      <w:r w:rsidDel="00000000" w:rsidR="00000000" w:rsidRPr="00000000">
        <w:rPr>
          <w:rtl w:val="0"/>
        </w:rPr>
      </w:r>
    </w:p>
    <w:p w:rsidR="00000000" w:rsidDel="00000000" w:rsidP="00000000" w:rsidRDefault="00000000" w:rsidRPr="00000000" w14:paraId="0000008A">
      <w:pPr>
        <w:pageBreakBefore w:val="0"/>
        <w:numPr>
          <w:ilvl w:val="0"/>
          <w:numId w:val="1"/>
        </w:numPr>
        <w:ind w:left="720" w:hanging="360"/>
        <w:rPr/>
      </w:pPr>
      <w:r w:rsidDel="00000000" w:rsidR="00000000" w:rsidRPr="00000000">
        <w:rPr>
          <w:sz w:val="18"/>
          <w:szCs w:val="18"/>
          <w:vertAlign w:val="baseline"/>
          <w:rtl w:val="0"/>
        </w:rPr>
        <w:t xml:space="preserve">Designed the business services that housed the core logic of the application.</w:t>
        <w:br w:type="textWrapping"/>
      </w:r>
      <w:r w:rsidDel="00000000" w:rsidR="00000000" w:rsidRPr="00000000">
        <w:rPr>
          <w:rtl w:val="0"/>
        </w:rPr>
      </w:r>
    </w:p>
    <w:p w:rsidR="00000000" w:rsidDel="00000000" w:rsidP="00000000" w:rsidRDefault="00000000" w:rsidRPr="00000000" w14:paraId="0000008B">
      <w:pPr>
        <w:pageBreakBefore w:val="0"/>
        <w:rPr>
          <w:vertAlign w:val="baseline"/>
        </w:rPr>
      </w:pPr>
      <w:r w:rsidDel="00000000" w:rsidR="00000000" w:rsidRPr="00000000">
        <w:rPr>
          <w:b w:val="1"/>
          <w:bCs w:val="1"/>
          <w:sz w:val="20"/>
          <w:szCs w:val="20"/>
          <w:vertAlign w:val="baseline"/>
          <w:rtl w:val="0"/>
        </w:rPr>
        <w:t xml:space="preserve">Kemper Insurance, Long Grove, IL</w:t>
      </w:r>
      <w:r w:rsidDel="00000000" w:rsidR="00000000" w:rsidRPr="00000000">
        <w:rPr>
          <w:rtl w:val="0"/>
        </w:rPr>
      </w:r>
    </w:p>
    <w:tbl>
      <w:tblPr>
        <w:tblStyle w:val="Table5"/>
        <w:tblW w:w="10800.0" w:type="dxa"/>
        <w:jc w:val="left"/>
        <w:tblLayout w:type="fixed"/>
        <w:tblLook w:val="0000"/>
      </w:tblPr>
      <w:tblGrid>
        <w:gridCol w:w="5400"/>
        <w:gridCol w:w="5400"/>
        <w:tblGridChange w:id="0">
          <w:tblGrid>
            <w:gridCol w:w="5400"/>
            <w:gridCol w:w="5400"/>
          </w:tblGrid>
        </w:tblGridChange>
      </w:tblGrid>
      <w:tr>
        <w:trPr>
          <w:cantSplit w:val="0"/>
          <w:tblHeader w:val="0"/>
        </w:trPr>
        <w:tc>
          <w:tcPr>
            <w:shd w:fill="ffffff" w:val="clear"/>
            <w:vAlign w:val="top"/>
          </w:tcPr>
          <w:p w:rsidR="00000000" w:rsidDel="00000000" w:rsidP="00000000" w:rsidRDefault="00000000" w:rsidRPr="00000000" w14:paraId="0000008C">
            <w:pPr>
              <w:pageBreakBefore w:val="0"/>
              <w:rPr>
                <w:vertAlign w:val="baseline"/>
              </w:rPr>
            </w:pPr>
            <w:r w:rsidDel="00000000" w:rsidR="00000000" w:rsidRPr="00000000">
              <w:rPr>
                <w:b w:val="1"/>
                <w:bCs w:val="1"/>
                <w:sz w:val="20"/>
                <w:szCs w:val="20"/>
                <w:vertAlign w:val="baseline"/>
                <w:rtl w:val="0"/>
              </w:rPr>
              <w:t xml:space="preserve">Senior Consultant/Technical Architect</w:t>
            </w:r>
            <w:r w:rsidDel="00000000" w:rsidR="00000000" w:rsidRPr="00000000">
              <w:rPr>
                <w:rtl w:val="0"/>
              </w:rPr>
            </w:r>
          </w:p>
        </w:tc>
        <w:tc>
          <w:tcPr>
            <w:shd w:fill="ffffff" w:val="clear"/>
            <w:vAlign w:val="top"/>
          </w:tcPr>
          <w:p w:rsidR="00000000" w:rsidDel="00000000" w:rsidP="00000000" w:rsidRDefault="00000000" w:rsidRPr="00000000" w14:paraId="0000008D">
            <w:pPr>
              <w:pageBreakBefore w:val="0"/>
              <w:jc w:val="right"/>
              <w:rPr>
                <w:vertAlign w:val="baseline"/>
              </w:rPr>
            </w:pPr>
            <w:r w:rsidDel="00000000" w:rsidR="00000000" w:rsidRPr="00000000">
              <w:rPr>
                <w:b w:val="1"/>
                <w:bCs w:val="1"/>
                <w:sz w:val="20"/>
                <w:szCs w:val="20"/>
                <w:vertAlign w:val="baseline"/>
                <w:rtl w:val="0"/>
              </w:rPr>
              <w:t xml:space="preserve">August 2001 – January 2003</w:t>
            </w:r>
            <w:r w:rsidDel="00000000" w:rsidR="00000000" w:rsidRPr="00000000">
              <w:rPr>
                <w:rtl w:val="0"/>
              </w:rPr>
            </w:r>
          </w:p>
        </w:tc>
      </w:tr>
    </w:tbl>
    <w:p w:rsidR="00000000" w:rsidDel="00000000" w:rsidP="00000000" w:rsidRDefault="00000000" w:rsidRPr="00000000" w14:paraId="0000008E">
      <w:pPr>
        <w:pageBreakBefore w:val="0"/>
        <w:rPr>
          <w:vertAlign w:val="baseline"/>
        </w:rPr>
      </w:pPr>
      <w:r w:rsidDel="00000000" w:rsidR="00000000" w:rsidRPr="00000000">
        <w:rPr>
          <w:sz w:val="20"/>
          <w:szCs w:val="20"/>
          <w:vertAlign w:val="baseline"/>
          <w:rtl w:val="0"/>
        </w:rPr>
        <w:t xml:space="preserve">Furnished technical leadership for solution that spanned quoting through policy issuance, concentrating on business tier.</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and implemented business rules for a custom-built, data-driven business rules engine for a web-based insurance application, from quoting through policy issuance.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Enhanced the rules engine to support fuzzy-logic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Underwriting Guidelines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be implemented</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Mentored members of the delivery team on use and event-triggering mechanisms for rules engine.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ageBreakBefore w:val="0"/>
        <w:rPr>
          <w:vertAlign w:val="baseline"/>
        </w:rPr>
      </w:pPr>
      <w:r w:rsidDel="00000000" w:rsidR="00000000" w:rsidRPr="00000000">
        <w:rPr>
          <w:b w:val="1"/>
          <w:bCs w:val="1"/>
          <w:sz w:val="20"/>
          <w:szCs w:val="20"/>
          <w:vertAlign w:val="baseline"/>
          <w:rtl w:val="0"/>
        </w:rPr>
        <w:t xml:space="preserve">Scholastic Publishing, Northern NJ/New York, NY</w:t>
      </w:r>
      <w:r w:rsidDel="00000000" w:rsidR="00000000" w:rsidRPr="00000000">
        <w:rPr>
          <w:rtl w:val="0"/>
        </w:rPr>
      </w:r>
    </w:p>
    <w:tbl>
      <w:tblPr>
        <w:tblStyle w:val="Table6"/>
        <w:tblW w:w="10800.0" w:type="dxa"/>
        <w:jc w:val="left"/>
        <w:tblLayout w:type="fixed"/>
        <w:tblLook w:val="0000"/>
      </w:tblPr>
      <w:tblGrid>
        <w:gridCol w:w="5400"/>
        <w:gridCol w:w="5400"/>
        <w:tblGridChange w:id="0">
          <w:tblGrid>
            <w:gridCol w:w="5400"/>
            <w:gridCol w:w="5400"/>
          </w:tblGrid>
        </w:tblGridChange>
      </w:tblGrid>
      <w:tr>
        <w:trPr>
          <w:cantSplit w:val="0"/>
          <w:tblHeader w:val="0"/>
        </w:trPr>
        <w:tc>
          <w:tcPr>
            <w:shd w:fill="ffffff" w:val="clear"/>
            <w:vAlign w:val="top"/>
          </w:tcPr>
          <w:p w:rsidR="00000000" w:rsidDel="00000000" w:rsidP="00000000" w:rsidRDefault="00000000" w:rsidRPr="00000000" w14:paraId="00000095">
            <w:pPr>
              <w:pageBreakBefore w:val="0"/>
              <w:rPr>
                <w:vertAlign w:val="baseline"/>
              </w:rPr>
            </w:pPr>
            <w:r w:rsidDel="00000000" w:rsidR="00000000" w:rsidRPr="00000000">
              <w:rPr>
                <w:b w:val="1"/>
                <w:bCs w:val="1"/>
                <w:sz w:val="20"/>
                <w:szCs w:val="20"/>
                <w:vertAlign w:val="baseline"/>
                <w:rtl w:val="0"/>
              </w:rPr>
              <w:t xml:space="preserve">Senior Consultant/Technical Architect</w:t>
            </w:r>
            <w:r w:rsidDel="00000000" w:rsidR="00000000" w:rsidRPr="00000000">
              <w:rPr>
                <w:rtl w:val="0"/>
              </w:rPr>
            </w:r>
          </w:p>
        </w:tc>
        <w:tc>
          <w:tcPr>
            <w:shd w:fill="ffffff" w:val="clear"/>
            <w:vAlign w:val="top"/>
          </w:tcPr>
          <w:p w:rsidR="00000000" w:rsidDel="00000000" w:rsidP="00000000" w:rsidRDefault="00000000" w:rsidRPr="00000000" w14:paraId="00000096">
            <w:pPr>
              <w:pageBreakBefore w:val="0"/>
              <w:jc w:val="right"/>
              <w:rPr>
                <w:vertAlign w:val="baseline"/>
              </w:rPr>
            </w:pPr>
            <w:r w:rsidDel="00000000" w:rsidR="00000000" w:rsidRPr="00000000">
              <w:rPr>
                <w:b w:val="1"/>
                <w:bCs w:val="1"/>
                <w:sz w:val="20"/>
                <w:szCs w:val="20"/>
                <w:vertAlign w:val="baseline"/>
                <w:rtl w:val="0"/>
              </w:rPr>
              <w:t xml:space="preserve">January 1999 - June 2001</w:t>
            </w:r>
            <w:r w:rsidDel="00000000" w:rsidR="00000000" w:rsidRPr="00000000">
              <w:rPr>
                <w:rtl w:val="0"/>
              </w:rPr>
            </w:r>
          </w:p>
        </w:tc>
      </w:tr>
    </w:tbl>
    <w:p w:rsidR="00000000" w:rsidDel="00000000" w:rsidP="00000000" w:rsidRDefault="00000000" w:rsidRPr="00000000" w14:paraId="00000097">
      <w:pPr>
        <w:pageBreakBefore w:val="0"/>
        <w:rPr>
          <w:vertAlign w:val="baseline"/>
        </w:rPr>
      </w:pPr>
      <w:r w:rsidDel="00000000" w:rsidR="00000000" w:rsidRPr="00000000">
        <w:rPr>
          <w:sz w:val="20"/>
          <w:szCs w:val="20"/>
          <w:vertAlign w:val="baseline"/>
          <w:rtl w:val="0"/>
        </w:rPr>
        <w:t xml:space="preserve">Performed technical leadership on e-commerce application that drastically reduced operational costs by 40% for division that accounted for 70% of firm's revenue.  </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full life-cycle management, including installation, configuration, and support. The application has been in production and highly successful since 5/99.</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Responsible for logical and physical data modeling.</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database and application performance optimization.</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and implemented a table-driven business rules engine that featured dynamic class generation and loading.</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and implemented a custom integration solution that resulted in a significant reduction in maintenance costs, as the business rule changes/additions were accomplished by updating the business rules tables, without recompiling or even recycling the application server.</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 Professional Experience and References Available Upon Request</w:t>
        <w:br w:type="textWrapp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A4">
      <w:pPr>
        <w:pageBreakBefore w:val="0"/>
        <w:rPr>
          <w:b w:val="1"/>
          <w:bCs w:val="1"/>
          <w:smallCaps w:val="1"/>
          <w:sz w:val="12"/>
          <w:szCs w:val="12"/>
          <w:vertAlign w:val="baseline"/>
        </w:rPr>
      </w:pPr>
      <w:r w:rsidDel="00000000" w:rsidR="00000000" w:rsidRPr="00000000">
        <w:rPr>
          <w:rtl w:val="0"/>
        </w:rPr>
      </w:r>
    </w:p>
    <w:p w:rsidR="00000000" w:rsidDel="00000000" w:rsidP="00000000" w:rsidRDefault="00000000" w:rsidRPr="00000000" w14:paraId="000000A5">
      <w:pPr>
        <w:pageBreakBefore w:val="0"/>
        <w:rPr>
          <w:vertAlign w:val="baseline"/>
        </w:rPr>
      </w:pPr>
      <w:r w:rsidDel="00000000" w:rsidR="00000000" w:rsidRPr="00000000">
        <w:rPr>
          <w:b w:val="1"/>
          <w:bCs w:val="1"/>
          <w:smallCaps w:val="1"/>
          <w:sz w:val="21"/>
          <w:szCs w:val="21"/>
          <w:vertAlign w:val="baseline"/>
          <w:rtl w:val="0"/>
        </w:rPr>
        <w:t xml:space="preserve">Stevens Institute of Technology</w:t>
      </w:r>
      <w:r w:rsidDel="00000000" w:rsidR="00000000" w:rsidRPr="00000000">
        <w:rPr>
          <w:rtl w:val="0"/>
        </w:rPr>
      </w:r>
    </w:p>
    <w:p w:rsidR="00000000" w:rsidDel="00000000" w:rsidP="00000000" w:rsidRDefault="00000000" w:rsidRPr="00000000" w14:paraId="000000A6">
      <w:pPr>
        <w:pageBreakBefore w:val="0"/>
        <w:rPr>
          <w:vertAlign w:val="baseline"/>
        </w:rPr>
      </w:pPr>
      <w:r w:rsidDel="00000000" w:rsidR="00000000" w:rsidRPr="00000000">
        <w:rPr>
          <w:i w:val="1"/>
          <w:iCs w:val="1"/>
          <w:sz w:val="20"/>
          <w:szCs w:val="20"/>
          <w:vertAlign w:val="baseline"/>
          <w:rtl w:val="0"/>
        </w:rPr>
        <w:t xml:space="preserve">Master of Engineering:  </w:t>
      </w:r>
      <w:r w:rsidDel="00000000" w:rsidR="00000000" w:rsidRPr="00000000">
        <w:rPr>
          <w:sz w:val="20"/>
          <w:szCs w:val="20"/>
          <w:vertAlign w:val="baseline"/>
          <w:rtl w:val="0"/>
        </w:rPr>
        <w:t xml:space="preserve">Concurrent Design Management, 1996</w:t>
      </w:r>
      <w:r w:rsidDel="00000000" w:rsidR="00000000" w:rsidRPr="00000000">
        <w:rPr>
          <w:rtl w:val="0"/>
        </w:rPr>
      </w:r>
    </w:p>
    <w:p w:rsidR="00000000" w:rsidDel="00000000" w:rsidP="00000000" w:rsidRDefault="00000000" w:rsidRPr="00000000" w14:paraId="000000A7">
      <w:pPr>
        <w:pageBreakBefore w:val="0"/>
        <w:rPr>
          <w:i w:val="1"/>
          <w:iCs w:val="1"/>
          <w:sz w:val="20"/>
          <w:szCs w:val="20"/>
          <w:vertAlign w:val="baseline"/>
        </w:rPr>
      </w:pPr>
      <w:r w:rsidDel="00000000" w:rsidR="00000000" w:rsidRPr="00000000">
        <w:rPr>
          <w:rtl w:val="0"/>
        </w:rPr>
      </w:r>
    </w:p>
    <w:p w:rsidR="00000000" w:rsidDel="00000000" w:rsidP="00000000" w:rsidRDefault="00000000" w:rsidRPr="00000000" w14:paraId="000000A8">
      <w:pPr>
        <w:pageBreakBefore w:val="0"/>
        <w:rPr>
          <w:vertAlign w:val="baseline"/>
        </w:rPr>
      </w:pPr>
      <w:r w:rsidDel="00000000" w:rsidR="00000000" w:rsidRPr="00000000">
        <w:rPr>
          <w:b w:val="1"/>
          <w:bCs w:val="1"/>
          <w:smallCaps w:val="1"/>
          <w:sz w:val="21"/>
          <w:szCs w:val="21"/>
          <w:vertAlign w:val="baseline"/>
          <w:rtl w:val="0"/>
        </w:rPr>
        <w:t xml:space="preserve">United States Merchant Marine Academy</w:t>
      </w:r>
      <w:r w:rsidDel="00000000" w:rsidR="00000000" w:rsidRPr="00000000">
        <w:rPr>
          <w:rtl w:val="0"/>
        </w:rPr>
      </w:r>
    </w:p>
    <w:p w:rsidR="00000000" w:rsidDel="00000000" w:rsidP="00000000" w:rsidRDefault="00000000" w:rsidRPr="00000000" w14:paraId="000000A9">
      <w:pPr>
        <w:pageBreakBefore w:val="0"/>
        <w:rPr>
          <w:vertAlign w:val="baseline"/>
        </w:rPr>
      </w:pPr>
      <w:r w:rsidDel="00000000" w:rsidR="00000000" w:rsidRPr="00000000">
        <w:rPr>
          <w:i w:val="1"/>
          <w:iCs w:val="1"/>
          <w:sz w:val="20"/>
          <w:szCs w:val="20"/>
          <w:vertAlign w:val="baseline"/>
          <w:rtl w:val="0"/>
        </w:rPr>
        <w:t xml:space="preserve">Bachelor of Science:</w:t>
      </w:r>
      <w:r w:rsidDel="00000000" w:rsidR="00000000" w:rsidRPr="00000000">
        <w:rPr>
          <w:sz w:val="20"/>
          <w:szCs w:val="20"/>
          <w:vertAlign w:val="baseline"/>
          <w:rtl w:val="0"/>
        </w:rPr>
        <w:t xml:space="preserve">  Marine Engineering Systems, 1992</w:t>
        <w:br w:type="textWrapping"/>
      </w:r>
      <w:r w:rsidDel="00000000" w:rsidR="00000000" w:rsidRPr="00000000">
        <w:rPr>
          <w:rtl w:val="0"/>
        </w:rPr>
      </w:r>
    </w:p>
    <w:p w:rsidR="00000000" w:rsidDel="00000000" w:rsidP="00000000" w:rsidRDefault="00000000" w:rsidRPr="00000000" w14:paraId="000000AA">
      <w:pPr>
        <w:pageBreakBefore w:val="0"/>
        <w:rPr>
          <w:sz w:val="12"/>
          <w:szCs w:val="12"/>
          <w:vertAlign w:val="baseline"/>
        </w:rPr>
      </w:pPr>
      <w:r w:rsidDel="00000000" w:rsidR="00000000" w:rsidRPr="00000000">
        <w:rPr>
          <w:rtl w:val="0"/>
        </w:rPr>
      </w:r>
    </w:p>
    <w:p w:rsidR="00000000" w:rsidDel="00000000" w:rsidP="00000000" w:rsidRDefault="00000000" w:rsidRPr="00000000" w14:paraId="000000AB">
      <w:pPr>
        <w:pageBreakBefore w:val="0"/>
        <w:rPr>
          <w:sz w:val="12"/>
          <w:szCs w:val="12"/>
          <w:vertAlign w:val="baseline"/>
        </w:rPr>
      </w:pPr>
      <w:r w:rsidDel="00000000" w:rsidR="00000000" w:rsidRPr="00000000">
        <w:rPr>
          <w:rtl w:val="0"/>
        </w:rPr>
      </w:r>
    </w:p>
    <w:p w:rsidR="00000000" w:rsidDel="00000000" w:rsidP="00000000" w:rsidRDefault="00000000" w:rsidRPr="00000000" w14:paraId="000000AC">
      <w:pPr>
        <w:pageBreakBefore w:val="0"/>
        <w:rPr>
          <w:sz w:val="12"/>
          <w:szCs w:val="12"/>
          <w:vertAlign w:val="baseline"/>
        </w:rPr>
      </w:pPr>
      <w:r w:rsidDel="00000000" w:rsidR="00000000" w:rsidRPr="00000000">
        <w:rPr>
          <w:rtl w:val="0"/>
        </w:rPr>
      </w:r>
    </w:p>
    <w:p w:rsidR="00000000" w:rsidDel="00000000" w:rsidP="00000000" w:rsidRDefault="00000000" w:rsidRPr="00000000" w14:paraId="000000AD">
      <w:pPr>
        <w:pageBreakBefore w:val="0"/>
        <w:rPr>
          <w:sz w:val="12"/>
          <w:szCs w:val="12"/>
          <w:vertAlign w:val="baseline"/>
        </w:rPr>
      </w:pPr>
      <w:r w:rsidDel="00000000" w:rsidR="00000000" w:rsidRPr="00000000">
        <w:rPr>
          <w:rtl w:val="0"/>
        </w:rPr>
      </w:r>
    </w:p>
    <w:p w:rsidR="00000000" w:rsidDel="00000000" w:rsidP="00000000" w:rsidRDefault="00000000" w:rsidRPr="00000000" w14:paraId="000000AE">
      <w:pPr>
        <w:pageBreakBefore w:val="0"/>
        <w:pBdr>
          <w:top w:color="000000" w:space="1" w:sz="4" w:val="single"/>
          <w:left w:color="000000" w:space="0" w:sz="0" w:val="none"/>
          <w:bottom w:color="000000" w:space="1" w:sz="4" w:val="single"/>
          <w:right w:color="000000" w:space="0" w:sz="0" w:val="none"/>
        </w:pBdr>
        <w:jc w:val="center"/>
        <w:rPr>
          <w:vertAlign w:val="baseline"/>
        </w:rPr>
      </w:pPr>
      <w:r w:rsidDel="00000000" w:rsidR="00000000" w:rsidRPr="00000000">
        <w:rPr>
          <w:b w:val="1"/>
          <w:bCs w:val="1"/>
          <w:smallCaps w:val="1"/>
          <w:sz w:val="22"/>
          <w:szCs w:val="22"/>
          <w:vertAlign w:val="baseline"/>
          <w:rtl w:val="0"/>
        </w:rPr>
        <w:t xml:space="preserve">Technical Expertise</w:t>
      </w:r>
      <w:r w:rsidDel="00000000" w:rsidR="00000000" w:rsidRPr="00000000">
        <w:rPr>
          <w:rtl w:val="0"/>
        </w:rPr>
      </w:r>
    </w:p>
    <w:tbl>
      <w:tblPr>
        <w:tblStyle w:val="Table7"/>
        <w:tblW w:w="10800.0" w:type="dxa"/>
        <w:jc w:val="left"/>
        <w:tblLayout w:type="fixed"/>
        <w:tblLook w:val="0000"/>
      </w:tblPr>
      <w:tblGrid>
        <w:gridCol w:w="1980"/>
        <w:gridCol w:w="8820"/>
        <w:tblGridChange w:id="0">
          <w:tblGrid>
            <w:gridCol w:w="1980"/>
            <w:gridCol w:w="8820"/>
          </w:tblGrid>
        </w:tblGridChange>
      </w:tblGrid>
      <w:tr>
        <w:trPr>
          <w:cantSplit w:val="0"/>
          <w:tblHeader w:val="0"/>
        </w:trPr>
        <w:tc>
          <w:tcPr>
            <w:shd w:fill="ffffff" w:val="cle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Specializations</w:t>
            </w:r>
            <w:r w:rsidDel="00000000" w:rsidR="00000000" w:rsidRPr="00000000">
              <w:rPr>
                <w:rtl w:val="0"/>
              </w:rPr>
            </w:r>
          </w:p>
        </w:tc>
        <w:tc>
          <w:tcPr>
            <w:shd w:fill="ffffff" w:val="cle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Service-Oriented Architecture, Enterprise Architecture, Operational Business Intelligence, Master Data Management, Integration Architecture, Data Architecture, Application Architecture, Cloud Solutions, Business Process Management and Monitoring, Virtualization, Rules Engines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Technologies</w:t>
            </w:r>
            <w:r w:rsidDel="00000000" w:rsidR="00000000" w:rsidRPr="00000000">
              <w:rPr>
                <w:rtl w:val="0"/>
              </w:rPr>
            </w:r>
          </w:p>
        </w:tc>
        <w:tc>
          <w:tcPr>
            <w:shd w:fill="ffffff" w:val="cle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Messaging, distributed computing, rules engines (ILOG, Drools, custom), data modeling (conceptual/logical/physical), business process modeling (BPMN)/orchestration (BPEL), SQL/NoSQL data-stores, Javascript, Java, Python, Ruby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Application / Middleware Servers</w:t>
            </w:r>
            <w:r w:rsidDel="00000000" w:rsidR="00000000" w:rsidRPr="00000000">
              <w:rPr>
                <w:rtl w:val="0"/>
              </w:rPr>
            </w:r>
          </w:p>
        </w:tc>
        <w:tc>
          <w:tcPr>
            <w:shd w:fill="ffffff" w:val="cle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Oracle SOA Suite, Oracle WebLogic Application Server, IBM WebSphere Application Server,  Oracle JMS, IBM MQ Series, Mule ESB, Tibco BusinessWorks ESB, Apache Tomcat, RedHat JBoss Application Server, Sybase Enterprise Application Studio, Oracle Data Integrator (ODI), Talend Open Studio for Data Quality/Data Integration, Bonita BPM</w:t>
            </w:r>
            <w:r w:rsidDel="00000000" w:rsidR="00000000" w:rsidRPr="00000000">
              <w:rPr>
                <w:rtl w:val="0"/>
              </w:rPr>
            </w:r>
          </w:p>
        </w:tc>
      </w:tr>
      <w:tr>
        <w:trPr>
          <w:cantSplit w:val="0"/>
          <w:trHeight w:val="380" w:hRule="atLeast"/>
          <w:tblHeader w:val="0"/>
        </w:trPr>
        <w:tc>
          <w:tcPr>
            <w:shd w:fill="ffffff" w:val="cle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Databases/Datastores</w:t>
            </w:r>
            <w:r w:rsidDel="00000000" w:rsidR="00000000" w:rsidRPr="00000000">
              <w:rPr>
                <w:rtl w:val="0"/>
              </w:rPr>
            </w:r>
          </w:p>
        </w:tc>
        <w:tc>
          <w:tcPr>
            <w:shd w:fill="ffffff" w:val="cle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Oracle, IBM DB2, Microsoft SQL Server, MySQL, Apache Derby, PostgreSQL, Sybase Adaptive Server Enterprise/Anywhere, Teradata, Amazon Redshift, Apache Hadoop, MongoDB, Apache Ignite (in-memory data grid)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BI / Reporting</w:t>
            </w:r>
            <w:r w:rsidDel="00000000" w:rsidR="00000000" w:rsidRPr="00000000">
              <w:rPr>
                <w:rtl w:val="0"/>
              </w:rPr>
            </w:r>
          </w:p>
        </w:tc>
        <w:tc>
          <w:tcPr>
            <w:shd w:fill="ffffff" w:val="cle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Business Objects, Cognos, SSRS/SSAS, Pentaho Business Analytics, SpagoBI</w:t>
            </w:r>
            <w:r w:rsidDel="00000000" w:rsidR="00000000" w:rsidRPr="00000000">
              <w:rPr>
                <w:rtl w:val="0"/>
              </w:rPr>
            </w:r>
          </w:p>
        </w:tc>
      </w:tr>
    </w:tbl>
    <w:p w:rsidR="00000000" w:rsidDel="00000000" w:rsidP="00000000" w:rsidRDefault="00000000" w:rsidRPr="00000000" w14:paraId="000000BB">
      <w:pPr>
        <w:pageBreakBefore w:val="0"/>
        <w:rPr>
          <w:vertAlign w:val="baseline"/>
        </w:rPr>
      </w:pPr>
      <w:r w:rsidDel="00000000" w:rsidR="00000000" w:rsidRPr="00000000">
        <w:rPr>
          <w:rtl w:val="0"/>
        </w:rPr>
      </w:r>
    </w:p>
    <w:sectPr>
      <w:footerReference r:id="rId7" w:type="default"/>
      <w:pgSz w:h="15840" w:w="12240" w:orient="portrait"/>
      <w:pgMar w:bottom="1296"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00"/>
        <w:tab w:val="right" w:leader="none" w:pos="10800"/>
      </w:tabs>
      <w:spacing w:after="7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Michael Vogt Resume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
      <w:lvlJc w:val="left"/>
      <w:pPr>
        <w:ind w:left="1080" w:hanging="360"/>
      </w:pPr>
      <w:rPr>
        <w:rFonts w:ascii="Arial" w:cs="Arial" w:eastAsia="Arial" w:hAnsi="Arial"/>
        <w:vertAlign w:val="baseline"/>
      </w:rPr>
    </w:lvl>
    <w:lvl w:ilvl="2">
      <w:start w:val="1"/>
      <w:numFmt w:val="bullet"/>
      <w:lvlText w:val="▪"/>
      <w:lvlJc w:val="left"/>
      <w:pPr>
        <w:ind w:left="1440" w:hanging="360"/>
      </w:pPr>
      <w:rPr>
        <w:rFonts w:ascii="Arial" w:cs="Arial" w:eastAsia="Arial" w:hAnsi="Arial"/>
        <w:vertAlign w:val="baseline"/>
      </w:rPr>
    </w:lvl>
    <w:lvl w:ilvl="3">
      <w:start w:val="1"/>
      <w:numFmt w:val="bullet"/>
      <w:lvlText w:val="●"/>
      <w:lvlJc w:val="left"/>
      <w:pPr>
        <w:ind w:left="1800" w:hanging="360"/>
      </w:pPr>
      <w:rPr>
        <w:rFonts w:ascii="Arial" w:cs="Arial" w:eastAsia="Arial" w:hAnsi="Arial"/>
        <w:sz w:val="20"/>
        <w:szCs w:val="20"/>
        <w:vertAlign w:val="baseline"/>
      </w:rPr>
    </w:lvl>
    <w:lvl w:ilvl="4">
      <w:start w:val="1"/>
      <w:numFmt w:val="bullet"/>
      <w:lvlText w:val="◦"/>
      <w:lvlJc w:val="left"/>
      <w:pPr>
        <w:ind w:left="2160" w:hanging="360"/>
      </w:pPr>
      <w:rPr>
        <w:rFonts w:ascii="Arial" w:cs="Arial" w:eastAsia="Arial" w:hAnsi="Arial"/>
        <w:vertAlign w:val="baseline"/>
      </w:rPr>
    </w:lvl>
    <w:lvl w:ilvl="5">
      <w:start w:val="1"/>
      <w:numFmt w:val="bullet"/>
      <w:lvlText w:val="▪"/>
      <w:lvlJc w:val="left"/>
      <w:pPr>
        <w:ind w:left="2520" w:hanging="360"/>
      </w:pPr>
      <w:rPr>
        <w:rFonts w:ascii="Arial" w:cs="Arial" w:eastAsia="Arial" w:hAnsi="Arial"/>
        <w:vertAlign w:val="baseline"/>
      </w:rPr>
    </w:lvl>
    <w:lvl w:ilvl="6">
      <w:start w:val="1"/>
      <w:numFmt w:val="bullet"/>
      <w:lvlText w:val="●"/>
      <w:lvlJc w:val="left"/>
      <w:pPr>
        <w:ind w:left="2880" w:hanging="360"/>
      </w:pPr>
      <w:rPr>
        <w:rFonts w:ascii="Arial" w:cs="Arial" w:eastAsia="Arial" w:hAnsi="Arial"/>
        <w:sz w:val="20"/>
        <w:szCs w:val="20"/>
        <w:vertAlign w:val="baseline"/>
      </w:rPr>
    </w:lvl>
    <w:lvl w:ilvl="7">
      <w:start w:val="1"/>
      <w:numFmt w:val="bullet"/>
      <w:lvlText w:val="◦"/>
      <w:lvlJc w:val="left"/>
      <w:pPr>
        <w:ind w:left="3240" w:hanging="360"/>
      </w:pPr>
      <w:rPr>
        <w:rFonts w:ascii="Arial" w:cs="Arial" w:eastAsia="Arial" w:hAnsi="Arial"/>
        <w:vertAlign w:val="baseline"/>
      </w:rPr>
    </w:lvl>
    <w:lvl w:ilvl="8">
      <w:start w:val="1"/>
      <w:numFmt w:val="bullet"/>
      <w:lvlText w:val="▪"/>
      <w:lvlJc w:val="left"/>
      <w:pPr>
        <w:ind w:left="3600" w:hanging="360"/>
      </w:pPr>
      <w:rPr>
        <w:rFonts w:ascii="Arial" w:cs="Arial" w:eastAsia="Arial" w:hAnsi="Arial"/>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vogt99@gmail.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