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30"/>
        </w:rPr>
        <w:t>INTERVIEW PREP — 3Cloud · Principal Solution Architect, Data &amp; AI (Pre-Sales)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Candidate:</w:t>
      </w:r>
      <w:r>
        <w:rPr>
          <w:rFonts w:ascii="Calibri" w:hAnsi="Calibri"/>
          <w:b w:val="0"/>
          <w:i w:val="0"/>
          <w:sz w:val="20"/>
        </w:rPr>
        <w:t xml:space="preserve"> Michael Vogt  •  </w:t>
      </w:r>
      <w:r>
        <w:rPr>
          <w:rFonts w:ascii="Calibri" w:hAnsi="Calibri"/>
          <w:b/>
          <w:i w:val="0"/>
          <w:sz w:val="20"/>
        </w:rPr>
        <w:t>Interview:</w:t>
      </w:r>
      <w:r>
        <w:rPr>
          <w:rFonts w:ascii="Calibri" w:hAnsi="Calibri"/>
          <w:b w:val="0"/>
          <w:i w:val="0"/>
          <w:sz w:val="20"/>
        </w:rPr>
        <w:t xml:space="preserve"> 2nd round, 60 minutes  •  </w:t>
      </w:r>
      <w:r>
        <w:rPr>
          <w:rFonts w:ascii="Calibri" w:hAnsi="Calibri"/>
          <w:b/>
          <w:i w:val="0"/>
          <w:sz w:val="20"/>
        </w:rPr>
        <w:t>Prep date:</w:t>
      </w:r>
      <w:r>
        <w:rPr>
          <w:rFonts w:ascii="Calibri" w:hAnsi="Calibri"/>
          <w:b w:val="0"/>
          <w:i w:val="0"/>
          <w:sz w:val="20"/>
        </w:rPr>
        <w:t xml:space="preserve"> 2026-06-17</w:t>
      </w:r>
    </w:p>
    <w:p>
      <w:pPr>
        <w:spacing w:before="80" w:after="80"/>
        <w:pBdr>
          <w:bottom w:val="single" w:sz="6" w:space="1" w:color="1F4E79"/>
        </w:pBdr>
      </w:pPr>
    </w:p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25"/>
        </w:rPr>
        <w:t>0. THE ONE THING YOU CANNOT WALK IN WITHOUT KNOWING</w:t>
      </w:r>
    </w:p>
    <w:p>
      <w:pPr>
        <w:spacing w:before="80" w:after="120"/>
        <w:ind w:left="360"/>
        <w:pBdr>
          <w:left w:val="single" w:sz="18" w:space="8" w:color="1F4E79"/>
        </w:pBdr>
      </w:pPr>
      <w:r>
        <w:rPr>
          <w:rFonts w:ascii="Calibri" w:hAnsi="Calibri"/>
          <w:b/>
          <w:i w:val="0"/>
          <w:color w:val="1F4E79"/>
          <w:sz w:val="20"/>
        </w:rPr>
        <w:t>Cognizant completed its acquisition of 3Cloud, effective January 1, 2026.</w:t>
      </w:r>
      <w:r>
        <w:rPr>
          <w:rFonts w:ascii="Calibri" w:hAnsi="Calibri"/>
          <w:b w:val="0"/>
          <w:i w:val="0"/>
          <w:color w:val="1F4E79"/>
          <w:sz w:val="20"/>
        </w:rPr>
        <w:t xml:space="preserve"> 3Cloud is now Cognizant's Microsoft Azure / Data &amp; AI powerhouse — ~1,200 people (700 US) folded into Cognizant's global delivery network and industry verticals.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This is the single biggest shift in the conversation since any first round. Signal early that you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know it and have a point of view on it. It plays to your favor: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You scale well into a big-SI model.</w:t>
      </w:r>
      <w:r>
        <w:rPr>
          <w:rFonts w:ascii="Calibri" w:hAnsi="Calibri"/>
          <w:b w:val="0"/>
          <w:i w:val="0"/>
          <w:sz w:val="19"/>
        </w:rPr>
        <w:t xml:space="preserve"> Your PwC and Capgemini years were exactly this — boutique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Azure depth operating inside a global firm with industry practices, offshore delivery, and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enterprise procurement. You've </w:t>
      </w:r>
      <w:r>
        <w:rPr>
          <w:rFonts w:ascii="Calibri" w:hAnsi="Calibri"/>
          <w:b w:val="0"/>
          <w:i/>
          <w:sz w:val="20"/>
        </w:rPr>
        <w:t>lived</w:t>
      </w:r>
      <w:r>
        <w:rPr>
          <w:rFonts w:ascii="Calibri" w:hAnsi="Calibri"/>
          <w:b w:val="0"/>
          <w:i w:val="0"/>
          <w:sz w:val="20"/>
        </w:rPr>
        <w:t xml:space="preserve"> the model 3Cloud is now becoming.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It de-risks you.</w:t>
      </w:r>
      <w:r>
        <w:rPr>
          <w:rFonts w:ascii="Calibri" w:hAnsi="Calibri"/>
          <w:b w:val="0"/>
          <w:i w:val="0"/>
          <w:sz w:val="19"/>
        </w:rPr>
        <w:t xml:space="preserve"> A pure boutique might worry you're "too enterprise." Post-Cognizant, your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enterprise-scale, multi-cloud, governance-heavy background is an asset, not a mismatch.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Smart framing:</w:t>
      </w:r>
      <w:r>
        <w:rPr>
          <w:rFonts w:ascii="Calibri" w:hAnsi="Calibri"/>
          <w:b w:val="0"/>
          <w:i w:val="0"/>
          <w:sz w:val="19"/>
        </w:rPr>
        <w:t xml:space="preserve"> "The thing that drew me to 3Cloud was the pure-play Azure Data &amp; AI depth and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the Partner-of-the-Year track record. The Cognizant combination makes it more interesting, not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less — I've spent years being the deep technical specialist </w:t>
      </w:r>
      <w:r>
        <w:rPr>
          <w:rFonts w:ascii="Calibri" w:hAnsi="Calibri"/>
          <w:b w:val="0"/>
          <w:i/>
          <w:sz w:val="20"/>
        </w:rPr>
        <w:t>inside</w:t>
      </w:r>
      <w:r>
        <w:rPr>
          <w:rFonts w:ascii="Calibri" w:hAnsi="Calibri"/>
          <w:b w:val="0"/>
          <w:i w:val="0"/>
          <w:sz w:val="20"/>
        </w:rPr>
        <w:t xml:space="preserve"> a global firm. I know how to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keep boutique-grade solution quality while plugging into global scale, industry IP, and offshore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delivery. That transition is exactly where solution architects either add leverage or get lost,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and I know how to add leverage."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Confirm in the room (don't assume):</w:t>
      </w:r>
      <w:r>
        <w:rPr>
          <w:rFonts w:ascii="Calibri" w:hAnsi="Calibri"/>
          <w:b w:val="0"/>
          <w:i w:val="0"/>
          <w:sz w:val="20"/>
        </w:rPr>
        <w:t xml:space="preserve"> how the practice is operating post-close — still the 3Cloud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brand and team, integration timeline, whether the role reports into legacy-3Cloud leadership or a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Cognizant Microsoft Business Group structure. Asking shows you did the homework.</w:t>
      </w:r>
    </w:p>
    <w:p>
      <w:pPr>
        <w:spacing w:before="80" w:after="80"/>
        <w:pBdr>
          <w:bottom w:val="single" w:sz="6" w:space="1" w:color="1F4E79"/>
        </w:pBdr>
      </w:pPr>
    </w:p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25"/>
        </w:rPr>
        <w:t>0.5. ⚠ RESUME ACCURACY — RECONCILE THIS BEFORE YOU WALK IN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Your submitted Data &amp; AI SME resume (2026-06-09) contains two claims that don't match the facts.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The interviewer will have that resume open.</w:t>
      </w:r>
      <w:r>
        <w:rPr>
          <w:rFonts w:ascii="Calibri" w:hAnsi="Calibri"/>
          <w:b w:val="0"/>
          <w:i w:val="0"/>
          <w:sz w:val="20"/>
        </w:rPr>
        <w:t xml:space="preserve"> Fix the resume </w:t>
      </w:r>
      <w:r>
        <w:rPr>
          <w:rFonts w:ascii="Calibri" w:hAnsi="Calibri"/>
          <w:b w:val="0"/>
          <w:i/>
          <w:sz w:val="20"/>
        </w:rPr>
        <w:t>and</w:t>
      </w:r>
      <w:r>
        <w:rPr>
          <w:rFonts w:ascii="Calibri" w:hAnsi="Calibri"/>
          <w:b w:val="0"/>
          <w:i w:val="0"/>
          <w:sz w:val="20"/>
        </w:rPr>
        <w:t xml:space="preserve"> know the true version cold —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a sharp technical interviewer will ask you to tell the story behind each 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Resume currently says</w:t>
            </w:r>
          </w:p>
        </w:tc>
        <w:tc>
          <w:tcPr>
            <w:tcW w:type="dxa" w:w="340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Reality</w:t>
            </w:r>
          </w:p>
        </w:tc>
        <w:tc>
          <w:tcPr>
            <w:tcW w:type="dxa" w:w="340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What to do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 xml:space="preserve">AHEAD: led a </w:t>
            </w:r>
            <w:r>
              <w:rPr>
                <w:rFonts w:ascii="Calibri" w:hAnsi="Calibri"/>
                <w:b/>
                <w:i w:val="0"/>
                <w:sz w:val="17"/>
              </w:rPr>
              <w:t>Microsoft Fabric POV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for a healthcare analytics provider that </w:t>
            </w:r>
            <w:r>
              <w:rPr>
                <w:rFonts w:ascii="Calibri" w:hAnsi="Calibri"/>
                <w:b/>
                <w:i w:val="0"/>
                <w:sz w:val="17"/>
              </w:rPr>
              <w:t>closed a multi-year Fabric adoption roadmap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 xml:space="preserve">Your only Fabric hands-on was an </w:t>
            </w:r>
            <w:r>
              <w:rPr>
                <w:rFonts w:ascii="Calibri" w:hAnsi="Calibri"/>
                <w:b/>
                <w:i w:val="0"/>
                <w:sz w:val="17"/>
              </w:rPr>
              <w:t>SPR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POC for a </w:t>
            </w:r>
            <w:r>
              <w:rPr>
                <w:rFonts w:ascii="Calibri" w:hAnsi="Calibri"/>
                <w:b/>
                <w:i w:val="0"/>
                <w:sz w:val="17"/>
              </w:rPr>
              <w:t>medical provider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— Fabric </w:t>
            </w:r>
            <w:r>
              <w:rPr>
                <w:rFonts w:ascii="Calibri" w:hAnsi="Calibri"/>
                <w:b/>
                <w:i w:val="0"/>
                <w:sz w:val="17"/>
              </w:rPr>
              <w:t>vs. Azure Databricks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— and </w:t>
            </w:r>
            <w:r>
              <w:rPr>
                <w:rFonts w:ascii="Calibri" w:hAnsi="Calibri"/>
                <w:b/>
                <w:i w:val="0"/>
                <w:sz w:val="17"/>
              </w:rPr>
              <w:t>Databricks was chosen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 xml:space="preserve">Recast as an objective competitive POC where you selected Databricks (Story A). Do </w:t>
            </w:r>
            <w:r>
              <w:rPr>
                <w:rFonts w:ascii="Calibri" w:hAnsi="Calibri"/>
                <w:b/>
                <w:i w:val="0"/>
                <w:sz w:val="17"/>
              </w:rPr>
              <w:t>not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claim a Fabric win or a Fabric roadmap.</w:t>
            </w:r>
          </w:p>
        </w:tc>
      </w:tr>
      <w:tr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 xml:space="preserve">AHEAD: governed a </w:t>
            </w:r>
            <w:r>
              <w:rPr>
                <w:rFonts w:ascii="Calibri" w:hAnsi="Calibri"/>
                <w:b/>
                <w:i w:val="0"/>
                <w:sz w:val="17"/>
              </w:rPr>
              <w:t>multi-tenant Azure data platform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for a PBM client; governance via </w:t>
            </w:r>
            <w:r>
              <w:rPr>
                <w:rFonts w:ascii="Calibri" w:hAnsi="Calibri"/>
                <w:b/>
                <w:i w:val="0"/>
                <w:sz w:val="17"/>
              </w:rPr>
              <w:t>Microsoft Purview</w:t>
            </w:r>
          </w:p>
        </w:tc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 xml:space="preserve">The PBM platform was on </w:t>
            </w:r>
            <w:r>
              <w:rPr>
                <w:rFonts w:ascii="Calibri" w:hAnsi="Calibri"/>
                <w:b/>
                <w:i w:val="0"/>
                <w:sz w:val="17"/>
              </w:rPr>
              <w:t>AWS</w:t>
            </w:r>
            <w:r>
              <w:rPr>
                <w:rFonts w:ascii="Calibri" w:hAnsi="Calibri"/>
                <w:b w:val="0"/>
                <w:i w:val="0"/>
                <w:sz w:val="17"/>
              </w:rPr>
              <w:t>, not Azure</w:t>
            </w:r>
          </w:p>
        </w:tc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 xml:space="preserve">Present it as HIPAA/regulated governance depth on AWS whose architecture ports directly to Azure/Purview. Do </w:t>
            </w:r>
            <w:r>
              <w:rPr>
                <w:rFonts w:ascii="Calibri" w:hAnsi="Calibri"/>
                <w:b/>
                <w:i w:val="0"/>
                <w:sz w:val="17"/>
              </w:rPr>
              <w:t>not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present it as Azure depth.</w:t>
            </w:r>
          </w:p>
        </w:tc>
      </w:tr>
    </w:tbl>
    <w:p>
      <w:pPr>
        <w:spacing w:before="0" w:after="80"/>
      </w:pPr>
      <w:r>
        <w:rPr>
          <w:rFonts w:ascii="Calibri" w:hAnsi="Calibri"/>
          <w:b/>
          <w:i w:val="0"/>
          <w:sz w:val="20"/>
        </w:rPr>
        <w:t>Strongly recommended: regenerate the resume with these two corrections before the interview.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(Claude can do this in ~2 minutes — just ask.)</w:t>
      </w:r>
    </w:p>
    <w:p>
      <w:pPr>
        <w:spacing w:before="80" w:after="80"/>
        <w:pBdr>
          <w:bottom w:val="single" w:sz="6" w:space="1" w:color="1F4E79"/>
        </w:pBdr>
      </w:pPr>
    </w:p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25"/>
        </w:rPr>
        <w:t>1. COMPANY SNAPSHOT (facts to have cold)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Fact</w:t>
            </w:r>
          </w:p>
        </w:tc>
        <w:tc>
          <w:tcPr>
            <w:tcW w:type="dxa" w:w="340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Detail</w:t>
            </w:r>
          </w:p>
        </w:tc>
        <w:tc>
          <w:tcPr>
            <w:tcW w:type="dxa" w:w="340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Why it matters in the room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Identity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"Born in the cloud," Gold Microsoft Azure partner, Azure Expert MSP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 xml:space="preserve">They are </w:t>
            </w:r>
            <w:r>
              <w:rPr>
                <w:rFonts w:ascii="Calibri" w:hAnsi="Calibri"/>
                <w:b/>
                <w:i w:val="0"/>
                <w:sz w:val="17"/>
              </w:rPr>
              <w:t>Azure-only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— do not pitch yourself as cloud-agnostic</w:t>
            </w:r>
          </w:p>
        </w:tc>
      </w:tr>
      <w:tr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Founders</w:t>
            </w:r>
          </w:p>
        </w:tc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Former Microsoft leaders; strong MS sales/engineering relationships</w:t>
            </w:r>
          </w:p>
        </w:tc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The MS field-alliance motion matters; co-sell is in their DNA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HQ / work model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 xml:space="preserve">Downers Grove, IL; role is </w:t>
            </w:r>
            <w:r>
              <w:rPr>
                <w:rFonts w:ascii="Calibri" w:hAnsi="Calibri"/>
                <w:b/>
                <w:i w:val="0"/>
                <w:sz w:val="17"/>
              </w:rPr>
              <w:t>virtual-first / flexible location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 xml:space="preserve">You're local (Sugar Grove, IL) — a </w:t>
            </w:r>
            <w:r>
              <w:rPr>
                <w:rFonts w:ascii="Calibri" w:hAnsi="Calibri"/>
                <w:b w:val="0"/>
                <w:i/>
                <w:sz w:val="17"/>
              </w:rPr>
              <w:t>soft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plus (Chicago market, can be onsite for client whiteboards), not a differentiator since it's remote-friendly</w:t>
            </w:r>
          </w:p>
        </w:tc>
      </w:tr>
      <w:tr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Awards</w:t>
            </w:r>
          </w:p>
        </w:tc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 xml:space="preserve">2024 </w:t>
            </w:r>
            <w:r>
              <w:rPr>
                <w:rFonts w:ascii="Calibri" w:hAnsi="Calibri"/>
                <w:b/>
                <w:i w:val="0"/>
                <w:sz w:val="17"/>
              </w:rPr>
              <w:t>Americas Partner of the Year — Data &amp; AI</w:t>
            </w:r>
            <w:r>
              <w:rPr>
                <w:rFonts w:ascii="Calibri" w:hAnsi="Calibri"/>
                <w:b w:val="0"/>
                <w:i w:val="0"/>
                <w:sz w:val="17"/>
              </w:rPr>
              <w:t>; 2025 US Channel Partner of the Year</w:t>
            </w:r>
          </w:p>
        </w:tc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 xml:space="preserve">Reference it as why you're excited; it's their crown jewel and </w:t>
            </w:r>
            <w:r>
              <w:rPr>
                <w:rFonts w:ascii="Calibri" w:hAnsi="Calibri"/>
                <w:b w:val="0"/>
                <w:i/>
                <w:sz w:val="17"/>
              </w:rPr>
              <w:t>your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lane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Size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~1,200 employees (700 US) pre-acquisition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Mid-size depth, now global reach</w:t>
            </w:r>
          </w:p>
        </w:tc>
      </w:tr>
      <w:tr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Databricks</w:t>
            </w:r>
          </w:p>
        </w:tc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Formal Databricks partner since 2021 (Azure Databricks)</w:t>
            </w:r>
          </w:p>
        </w:tc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They are Databricks + Fabric, not Fabric-only — be ready on both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Owner (2026)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Cognizant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(acquisition completed Jan 1, 2026)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See Section 0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3Cloud's stated culture: direct and candid feedback, mutual accountability to core values,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"people-first," continuous learning, collaboration. </w:t>
      </w:r>
      <w:r>
        <w:rPr>
          <w:rFonts w:ascii="Calibri" w:hAnsi="Calibri"/>
          <w:b/>
          <w:i w:val="0"/>
          <w:sz w:val="20"/>
        </w:rPr>
        <w:t>Translation for the interview:</w:t>
      </w:r>
      <w:r>
        <w:rPr>
          <w:rFonts w:ascii="Calibri" w:hAnsi="Calibri"/>
          <w:b w:val="0"/>
          <w:i w:val="0"/>
          <w:sz w:val="20"/>
        </w:rPr>
        <w:t xml:space="preserve"> they reward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people who can be challenged on a design and push back with substance — bring opinions, defend them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with trade-offs, and be comfortable being questioned.</w:t>
      </w:r>
    </w:p>
    <w:p>
      <w:pPr>
        <w:spacing w:before="80" w:after="80"/>
        <w:pBdr>
          <w:bottom w:val="single" w:sz="6" w:space="1" w:color="1F4E79"/>
        </w:pBdr>
      </w:pPr>
    </w:p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25"/>
        </w:rPr>
        <w:t xml:space="preserve">2. THE ROLE, DECODED  </w:t>
      </w:r>
      <w:r>
        <w:rPr>
          <w:rFonts w:ascii="Calibri" w:hAnsi="Calibri"/>
          <w:b/>
          <w:i/>
          <w:color w:val="1F4E79"/>
          <w:sz w:val="25"/>
        </w:rPr>
        <w:t>(updated from the actual JD)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Exact title: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Principal Architect — Data &amp; AI SME.</w:t>
      </w:r>
      <w:r>
        <w:rPr>
          <w:rFonts w:ascii="Calibri" w:hAnsi="Calibri"/>
          <w:b w:val="0"/>
          <w:i w:val="0"/>
          <w:sz w:val="20"/>
        </w:rPr>
        <w:t xml:space="preserve"> This is a **pure pre-sales technical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evangelist / trusted-advisor role**, not a delivery-billable role. (An earlier generic 3Cloud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"Principal Architect" posting was delivery-led; </w:t>
      </w:r>
      <w:r>
        <w:rPr>
          <w:rFonts w:ascii="Calibri" w:hAnsi="Calibri"/>
          <w:b/>
          <w:i w:val="0"/>
          <w:sz w:val="20"/>
        </w:rPr>
        <w:t>this JD is not</w:t>
      </w:r>
      <w:r>
        <w:rPr>
          <w:rFonts w:ascii="Calibri" w:hAnsi="Calibri"/>
          <w:b w:val="0"/>
          <w:i w:val="0"/>
          <w:sz w:val="20"/>
        </w:rPr>
        <w:t xml:space="preserve"> — every responsibility is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pre-sales: evangelize, shape early conversations, partner with sales, qualify, whiteboard, propose,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close, run POVs, drive pipeline, mentor.) </w:t>
      </w:r>
      <w:r>
        <w:rPr>
          <w:rFonts w:ascii="Calibri" w:hAnsi="Calibri"/>
          <w:b/>
          <w:i w:val="0"/>
          <w:sz w:val="20"/>
        </w:rPr>
        <w:t>Logistics from the JD:</w:t>
      </w:r>
      <w:r>
        <w:rPr>
          <w:rFonts w:ascii="Calibri" w:hAnsi="Calibri"/>
          <w:b w:val="0"/>
          <w:i w:val="0"/>
          <w:sz w:val="20"/>
        </w:rPr>
        <w:t xml:space="preserve"> virtual-first / flexible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location; bonus-eligible (utilization/discretionary); no visa sponsorship (N/A for you); **posting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expires Mon June 22, 2026.**</w:t>
      </w:r>
    </w:p>
    <w:p>
      <w:pPr>
        <w:spacing w:before="80" w:after="120"/>
        <w:ind w:left="360"/>
        <w:pBdr>
          <w:left w:val="single" w:sz="18" w:space="8" w:color="1F4E79"/>
        </w:pBdr>
      </w:pPr>
      <w:r>
        <w:rPr>
          <w:rFonts w:ascii="Calibri" w:hAnsi="Calibri"/>
          <w:b/>
          <w:i w:val="0"/>
          <w:color w:val="1F4E79"/>
          <w:sz w:val="20"/>
        </w:rPr>
        <w:t>This JD matches your existing "Data &amp; AI SME" resume (2026-06-09) almost word-for-word</w:t>
      </w:r>
      <w:r>
        <w:rPr>
          <w:rFonts w:ascii="Calibri" w:hAnsi="Calibri"/>
          <w:b w:val="0"/>
          <w:i w:val="0"/>
          <w:color w:val="1F4E79"/>
          <w:sz w:val="20"/>
        </w:rPr>
        <w:t xml:space="preserve"> — that resume scored 22/22 on these exact keywords and was built for this role. You are not improvising; you're defending a resume purpose-built for this JD. That's a confidence anchor.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What this means for your framing — REVERT to the Data &amp; AI SME positioning, NOT the TELUS hybrid: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sz w:val="19"/>
        </w:rPr>
        <w:t xml:space="preserve">Lead with </w:t>
      </w:r>
      <w:r>
        <w:rPr>
          <w:rFonts w:ascii="Calibri" w:hAnsi="Calibri"/>
          <w:b/>
          <w:i w:val="0"/>
          <w:sz w:val="19"/>
        </w:rPr>
        <w:t>technical evangelist + trusted advisor + partner-to-sales</w:t>
      </w:r>
      <w:r>
        <w:rPr>
          <w:rFonts w:ascii="Calibri" w:hAnsi="Calibri"/>
          <w:b w:val="0"/>
          <w:i w:val="0"/>
          <w:sz w:val="19"/>
        </w:rPr>
        <w:t>, not "delivery lead." The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JD never asks you to deliver — it asks you to *convert conversations into winning architectures and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closed deals* alongside sellers.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sz w:val="19"/>
        </w:rPr>
        <w:t xml:space="preserve">Your delivery track record is now a </w:t>
      </w:r>
      <w:r>
        <w:rPr>
          <w:rFonts w:ascii="Calibri" w:hAnsi="Calibri"/>
          <w:b/>
          <w:i w:val="0"/>
          <w:sz w:val="19"/>
        </w:rPr>
        <w:t>credibility asset in service of pre-sales</w:t>
      </w:r>
      <w:r>
        <w:rPr>
          <w:rFonts w:ascii="Calibri" w:hAnsi="Calibri"/>
          <w:b w:val="0"/>
          <w:i w:val="0"/>
          <w:sz w:val="19"/>
        </w:rPr>
        <w:t>, not the headline: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*"I can shape and close it because I've actually built it — so when I tell a CDO this architecture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is real and will ship, I'm speaking from having shipped it."*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Pipeline &amp; deal influence is the metric.</w:t>
      </w:r>
      <w:r>
        <w:rPr>
          <w:rFonts w:ascii="Calibri" w:hAnsi="Calibri"/>
          <w:b w:val="0"/>
          <w:i w:val="0"/>
          <w:sz w:val="19"/>
        </w:rPr>
        <w:t xml:space="preserve"> Map directly: SPR $4.5M practice / **$500K+ individual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deals** (the JD literally requires "$500k+ deal success"), PwC $5M+ program, NVISIA $3M from zero.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POVs / innovation workshops / thought leadership</w:t>
      </w:r>
      <w:r>
        <w:rPr>
          <w:rFonts w:ascii="Calibri" w:hAnsi="Calibri"/>
          <w:b w:val="0"/>
          <w:i w:val="0"/>
          <w:sz w:val="19"/>
        </w:rPr>
        <w:t xml:space="preserve"> to </w:t>
      </w:r>
      <w:r>
        <w:rPr>
          <w:rFonts w:ascii="Calibri" w:hAnsi="Calibri"/>
          <w:b w:val="0"/>
          <w:i/>
          <w:sz w:val="19"/>
        </w:rPr>
        <w:t>expand pipeline</w:t>
      </w:r>
      <w:r>
        <w:rPr>
          <w:rFonts w:ascii="Calibri" w:hAnsi="Calibri"/>
          <w:b w:val="0"/>
          <w:i w:val="0"/>
          <w:sz w:val="19"/>
        </w:rPr>
        <w:t xml:space="preserve"> — your SPR Fabric-vs-Databricks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competitive POC and the SPR Cloud Data Platform Accelerator (cut go-live 40%) are your proof.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The four things they're testing in a 2nd round for this role:</w:t>
      </w:r>
    </w:p>
    <w:p>
      <w:pPr>
        <w:pStyle w:val="ListNumber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Technical depth is real</w:t>
      </w:r>
      <w:r>
        <w:rPr>
          <w:rFonts w:ascii="Calibri" w:hAnsi="Calibri"/>
          <w:b w:val="0"/>
          <w:i w:val="0"/>
          <w:sz w:val="19"/>
        </w:rPr>
        <w:t xml:space="preserve"> — can you go deep on Azure Data &amp; AI architecture under questioning?</w:t>
      </w:r>
    </w:p>
    <w:p>
      <w:pPr>
        <w:pStyle w:val="ListNumber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Pre-sales instinct</w:t>
      </w:r>
      <w:r>
        <w:rPr>
          <w:rFonts w:ascii="Calibri" w:hAnsi="Calibri"/>
          <w:b w:val="0"/>
          <w:i w:val="0"/>
          <w:sz w:val="19"/>
        </w:rPr>
        <w:t xml:space="preserve"> — discovery, qualification, whiteboarding, value storytelling, deal closure?</w:t>
      </w:r>
    </w:p>
    <w:p>
      <w:pPr>
        <w:pStyle w:val="ListNumber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Executive presence</w:t>
      </w:r>
      <w:r>
        <w:rPr>
          <w:rFonts w:ascii="Calibri" w:hAnsi="Calibri"/>
          <w:b w:val="0"/>
          <w:i w:val="0"/>
          <w:sz w:val="19"/>
        </w:rPr>
        <w:t xml:space="preserve"> — can you hold a C-suite room and translate practitioner↔C-level?</w:t>
      </w:r>
    </w:p>
    <w:p>
      <w:pPr>
        <w:pStyle w:val="ListNumber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Culture fit</w:t>
      </w:r>
      <w:r>
        <w:rPr>
          <w:rFonts w:ascii="Calibri" w:hAnsi="Calibri"/>
          <w:b w:val="0"/>
          <w:i w:val="0"/>
          <w:sz w:val="19"/>
        </w:rPr>
        <w:t xml:space="preserve"> — candid feedback both ways; player-coach who mentors architects </w:t>
      </w:r>
      <w:r>
        <w:rPr>
          <w:rFonts w:ascii="Calibri" w:hAnsi="Calibri"/>
          <w:b w:val="0"/>
          <w:i/>
          <w:sz w:val="19"/>
        </w:rPr>
        <w:t>and</w:t>
      </w:r>
      <w:r>
        <w:rPr>
          <w:rFonts w:ascii="Calibri" w:hAnsi="Calibri"/>
          <w:b w:val="0"/>
          <w:i w:val="0"/>
          <w:sz w:val="19"/>
        </w:rPr>
        <w:t xml:space="preserve"> data scientists.</w:t>
      </w:r>
    </w:p>
    <w:p>
      <w:pPr>
        <w:spacing w:before="80" w:after="80"/>
        <w:pBdr>
          <w:bottom w:val="single" w:sz="6" w:space="1" w:color="1F4E79"/>
        </w:pBdr>
      </w:pPr>
    </w:p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25"/>
        </w:rPr>
        <w:t>3. YOUR 60-SECOND POSITIONING (memorize the spine, not the words)</w:t>
      </w:r>
    </w:p>
    <w:p>
      <w:pPr>
        <w:spacing w:before="80" w:after="120"/>
        <w:ind w:left="360"/>
        <w:pBdr>
          <w:left w:val="single" w:sz="18" w:space="8" w:color="1F4E79"/>
        </w:pBdr>
      </w:pPr>
      <w:r>
        <w:rPr>
          <w:rFonts w:ascii="Calibri" w:hAnsi="Calibri"/>
          <w:b w:val="0"/>
          <w:i w:val="0"/>
          <w:color w:val="1F4E79"/>
          <w:sz w:val="20"/>
        </w:rPr>
        <w:t>"I'm a Microsoft Azure Data &amp; AI technical evangelist and trusted advisor who has spent 20+ years in consulting and client-service firms doing exactly what this role is — being the deep technical person who turns an early client conversation into a winning Azure architecture and partners with sales to close it. My platform depth is Microsoft-first — Azure Data Services, Synapse, ADF, Azure OpenAI / AI Foundry, and Azure Databricks — built on real engagements at PwC, AHEAD, and SPR. I've built two data practices from zero, closed individual engagements over $500K, governed a $5M+ multi-cloud program with a 50-person team, and led competitive platform POCs — Fabric vs. Azure Databricks — plus Databricks lakehouse delivery that drives multi-year roadmap decisions. The 2024 Data &amp; AI Partner-of-the-Year practice is exactly the bench I want to be on — and I happen to be right here in the Chicago market."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Three pillars to keep returning to: **(1) Azure Data &amp; AI technical depth, (2) pre-sales discovery →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whiteboard → POV → close, partnering with sellers, (3) the credibility that I've delivered what 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sell — practice-builder with real $500K+ deal and multi-year-roadmap proof.**</w:t>
      </w:r>
    </w:p>
    <w:p>
      <w:pPr>
        <w:spacing w:before="80" w:after="80"/>
        <w:pBdr>
          <w:bottom w:val="single" w:sz="6" w:space="1" w:color="1F4E79"/>
        </w:pBdr>
      </w:pPr>
    </w:p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25"/>
        </w:rPr>
        <w:t>4. HOW A 60-MINUTE 2ND ROUND USUALLY BREAKS DOWN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Plan your energy against this rough shape (confirm interviewer's name/role beforehand):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Time</w:t>
            </w:r>
          </w:p>
        </w:tc>
        <w:tc>
          <w:tcPr>
            <w:tcW w:type="dxa" w:w="340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Segment</w:t>
            </w:r>
          </w:p>
        </w:tc>
        <w:tc>
          <w:tcPr>
            <w:tcW w:type="dxa" w:w="340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Your job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0–5 min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Rapport + "tell me about yourself"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Deliver the 60-sec pitch (Sec 3). Land the local + Data&amp;AI-PoY hooks</w:t>
            </w:r>
          </w:p>
        </w:tc>
      </w:tr>
      <w:tr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5–25 min</w:t>
            </w:r>
          </w:p>
        </w:tc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Technical depth / architecture</w:t>
            </w:r>
          </w:p>
        </w:tc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Go deep, use trade-offs, name real platforms (Sec 7, 11)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25–40 min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Pre-sales / scenario / "how would you…"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Run a discovery out loud; structure → options → value (Sec 6, 8)</w:t>
            </w:r>
          </w:p>
        </w:tc>
      </w:tr>
      <w:tr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40–50 min</w:t>
            </w:r>
          </w:p>
        </w:tc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Behavioral / culture / player-coach</w:t>
            </w:r>
          </w:p>
        </w:tc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STAR stories (Sec 5); show candor and coaching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50–60 min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Your questions + close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Ask the smart ones (Sec 9); close with intent (Sec 10)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If it's a panel, expect one technical lead + one delivery/practice leader + possibly a sales/BD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partner. Tailor each answer to who asked: depth for the architect, value/commercials for the seller,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delivery/team for the practice lead.</w:t>
      </w:r>
    </w:p>
    <w:p>
      <w:pPr>
        <w:spacing w:before="80" w:after="80"/>
        <w:pBdr>
          <w:bottom w:val="single" w:sz="6" w:space="1" w:color="1F4E79"/>
        </w:pBdr>
      </w:pPr>
    </w:p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25"/>
        </w:rPr>
        <w:t>5. STORY BANK — STAR stories from your real record (rehearse 5–6 cold)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Each is grounded in your actual resume bullets. Keep them to ~90 seconds: </w:t>
      </w:r>
      <w:r>
        <w:rPr>
          <w:rFonts w:ascii="Calibri" w:hAnsi="Calibri"/>
          <w:b/>
          <w:i w:val="0"/>
          <w:sz w:val="20"/>
        </w:rPr>
        <w:t>S</w:t>
      </w:r>
      <w:r>
        <w:rPr>
          <w:rFonts w:ascii="Calibri" w:hAnsi="Calibri"/>
          <w:b w:val="0"/>
          <w:i w:val="0"/>
          <w:sz w:val="20"/>
        </w:rPr>
        <w:t>ituation /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T</w:t>
      </w:r>
      <w:r>
        <w:rPr>
          <w:rFonts w:ascii="Calibri" w:hAnsi="Calibri"/>
          <w:b w:val="0"/>
          <w:i w:val="0"/>
          <w:sz w:val="20"/>
        </w:rPr>
        <w:t xml:space="preserve">ask / </w:t>
      </w:r>
      <w:r>
        <w:rPr>
          <w:rFonts w:ascii="Calibri" w:hAnsi="Calibri"/>
          <w:b/>
          <w:i w:val="0"/>
          <w:sz w:val="20"/>
        </w:rPr>
        <w:t>A</w:t>
      </w:r>
      <w:r>
        <w:rPr>
          <w:rFonts w:ascii="Calibri" w:hAnsi="Calibri"/>
          <w:b w:val="0"/>
          <w:i w:val="0"/>
          <w:sz w:val="20"/>
        </w:rPr>
        <w:t xml:space="preserve">ction / </w:t>
      </w:r>
      <w:r>
        <w:rPr>
          <w:rFonts w:ascii="Calibri" w:hAnsi="Calibri"/>
          <w:b/>
          <w:i w:val="0"/>
          <w:sz w:val="20"/>
        </w:rPr>
        <w:t>R</w:t>
      </w:r>
      <w:r>
        <w:rPr>
          <w:rFonts w:ascii="Calibri" w:hAnsi="Calibri"/>
          <w:b w:val="0"/>
          <w:i w:val="0"/>
          <w:sz w:val="20"/>
        </w:rPr>
        <w:t xml:space="preserve">esult, then one sentence on </w:t>
      </w:r>
      <w:r>
        <w:rPr>
          <w:rFonts w:ascii="Calibri" w:hAnsi="Calibri"/>
          <w:b w:val="0"/>
          <w:i/>
          <w:sz w:val="20"/>
        </w:rPr>
        <w:t>why it matters to 3Cloud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A. Fabric vs. Azure Databricks POC → Databricks selected (SPR, medical provider) — objective trusted advisor + dual-platform fluency.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You built and ran a hands-on head-to-head proof-of-concept evaluating Microsoft Fabric against Azure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Databricks for a medical provider. You tested both and recommended </w:t>
      </w:r>
      <w:r>
        <w:rPr>
          <w:rFonts w:ascii="Calibri" w:hAnsi="Calibri"/>
          <w:b/>
          <w:i w:val="0"/>
          <w:sz w:val="20"/>
        </w:rPr>
        <w:t>Databricks</w:t>
      </w:r>
      <w:r>
        <w:rPr>
          <w:rFonts w:ascii="Calibri" w:hAnsi="Calibri"/>
          <w:b w:val="0"/>
          <w:i w:val="0"/>
          <w:sz w:val="20"/>
        </w:rPr>
        <w:t xml:space="preserve"> because it fit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their data-engineering and ML scale and price-performance better — producing the ADR and executive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briefing behind the decision.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→ </w:t>
      </w:r>
      <w:r>
        <w:rPr>
          <w:rFonts w:ascii="Calibri" w:hAnsi="Calibri"/>
          <w:b w:val="0"/>
          <w:i/>
          <w:sz w:val="20"/>
        </w:rPr>
        <w:t>3Cloud relevance:</w:t>
      </w:r>
      <w:r>
        <w:rPr>
          <w:rFonts w:ascii="Calibri" w:hAnsi="Calibri"/>
          <w:b w:val="0"/>
          <w:i w:val="0"/>
          <w:sz w:val="20"/>
        </w:rPr>
        <w:t xml:space="preserve"> 3Cloud is a </w:t>
      </w:r>
      <w:r>
        <w:rPr>
          <w:rFonts w:ascii="Calibri" w:hAnsi="Calibri"/>
          <w:b/>
          <w:i w:val="0"/>
          <w:sz w:val="20"/>
        </w:rPr>
        <w:t>Databricks partner *and* a Fabric shop</w:t>
      </w:r>
      <w:r>
        <w:rPr>
          <w:rFonts w:ascii="Calibri" w:hAnsi="Calibri"/>
          <w:b w:val="0"/>
          <w:i w:val="0"/>
          <w:sz w:val="20"/>
        </w:rPr>
        <w:t xml:space="preserve"> — this proves you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evaluate objectively, know both platforms hands-on, and make the call the data supports rather than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forcing a single product. That's the trusted-advisor credibility they sell. (Also your honest,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accurate Fabric story — see §0.5.)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B. $4.5M practice from zero (SPR) — consumption growth + commercial.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Built an Azure data &amp; analytics practice from nothing; closed individual engagements </w:t>
      </w:r>
      <w:r>
        <w:rPr>
          <w:rFonts w:ascii="Calibri" w:hAnsi="Calibri"/>
          <w:b/>
          <w:i w:val="0"/>
          <w:sz w:val="20"/>
        </w:rPr>
        <w:t>&gt;$500K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through executive discovery, repeatable estimation/work-planning frameworks, and a Cloud Data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Platform Accelerator that cut go-live timelines </w:t>
      </w:r>
      <w:r>
        <w:rPr>
          <w:rFonts w:ascii="Calibri" w:hAnsi="Calibri"/>
          <w:b/>
          <w:i w:val="0"/>
          <w:sz w:val="20"/>
        </w:rPr>
        <w:t>40%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→ </w:t>
      </w:r>
      <w:r>
        <w:rPr>
          <w:rFonts w:ascii="Calibri" w:hAnsi="Calibri"/>
          <w:b w:val="0"/>
          <w:i/>
          <w:sz w:val="20"/>
        </w:rPr>
        <w:t>3Cloud relevance:</w:t>
      </w:r>
      <w:r>
        <w:rPr>
          <w:rFonts w:ascii="Calibri" w:hAnsi="Calibri"/>
          <w:b w:val="0"/>
          <w:i w:val="0"/>
          <w:sz w:val="20"/>
        </w:rPr>
        <w:t xml:space="preserve"> "accelerate Azure consumption" and reusable accelerators are their model.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C. $5M+ multi-cloud program, team of 50+ (PwC) — scale + governance + C-level.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Governed a Data-as-a-Product program; originated a domain-driven canonical data model adopted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firm-wide; resolved C-level misalignment on MVP-vs-production quality in real time.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→ </w:t>
      </w:r>
      <w:r>
        <w:rPr>
          <w:rFonts w:ascii="Calibri" w:hAnsi="Calibri"/>
          <w:b w:val="0"/>
          <w:i/>
          <w:sz w:val="20"/>
        </w:rPr>
        <w:t>3Cloud relevance:</w:t>
      </w:r>
      <w:r>
        <w:rPr>
          <w:rFonts w:ascii="Calibri" w:hAnsi="Calibri"/>
          <w:b w:val="0"/>
          <w:i w:val="0"/>
          <w:sz w:val="20"/>
        </w:rPr>
        <w:t xml:space="preserve"> proves you operate at Cognizant scale and hold the room with executives.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D. HIPAA multi-tenant platform on AWS (AHEAD) — regulated-data + governance depth.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PBM client: 3 healthcare orgs, 20+ source systems, 4 domains. Security-by-design — attribute-based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access control for PHI, row-level security, consent-aligned retention, end-to-end lineage and audit.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→ </w:t>
      </w:r>
      <w:r>
        <w:rPr>
          <w:rFonts w:ascii="Calibri" w:hAnsi="Calibri"/>
          <w:b w:val="0"/>
          <w:i/>
          <w:sz w:val="20"/>
        </w:rPr>
        <w:t>3Cloud relevance:</w:t>
      </w:r>
      <w:r>
        <w:rPr>
          <w:rFonts w:ascii="Calibri" w:hAnsi="Calibri"/>
          <w:b w:val="0"/>
          <w:i w:val="0"/>
          <w:sz w:val="20"/>
        </w:rPr>
        <w:t xml:space="preserve"> deep regulated-industry / HIPAA governance credibility. </w:t>
      </w:r>
      <w:r>
        <w:rPr>
          <w:rFonts w:ascii="Calibri" w:hAnsi="Calibri"/>
          <w:b/>
          <w:i w:val="0"/>
          <w:sz w:val="20"/>
        </w:rPr>
        <w:t>Note it's AWS-based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— frame the governance </w:t>
      </w:r>
      <w:r>
        <w:rPr>
          <w:rFonts w:ascii="Calibri" w:hAnsi="Calibri"/>
          <w:b w:val="0"/>
          <w:i/>
          <w:sz w:val="20"/>
        </w:rPr>
        <w:t>architecture</w:t>
      </w:r>
      <w:r>
        <w:rPr>
          <w:rFonts w:ascii="Calibri" w:hAnsi="Calibri"/>
          <w:b w:val="0"/>
          <w:i w:val="0"/>
          <w:sz w:val="20"/>
        </w:rPr>
        <w:t xml:space="preserve"> as directly portable to Azure (Purview, Entra ABAC); do </w:t>
      </w:r>
      <w:r>
        <w:rPr>
          <w:rFonts w:ascii="Calibri" w:hAnsi="Calibri"/>
          <w:b/>
          <w:i w:val="0"/>
          <w:sz w:val="20"/>
        </w:rPr>
        <w:t>not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present it as Azure depth (see §0.5).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E. Platform-selection discipline &amp; ADRs (e.g. Snowflake vs. Redshift) — defend a recommendation to a skeptical CFO.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You repeatedly produced architecture decision records and executive briefings on price-performance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and competitive positioning that shaped multi-year capital decisions.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→ </w:t>
      </w:r>
      <w:r>
        <w:rPr>
          <w:rFonts w:ascii="Calibri" w:hAnsi="Calibri"/>
          <w:b w:val="0"/>
          <w:i/>
          <w:sz w:val="20"/>
        </w:rPr>
        <w:t>3Cloud relevance:</w:t>
      </w:r>
      <w:r>
        <w:rPr>
          <w:rFonts w:ascii="Calibri" w:hAnsi="Calibri"/>
          <w:b w:val="0"/>
          <w:i w:val="0"/>
          <w:sz w:val="20"/>
        </w:rPr>
        <w:t xml:space="preserve"> they need architects who can justify platform choices on business terms, not hype.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F. Roving catalyst / parachute (SPR + NVISIA) — player-coach + account expansion.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Dropped into in-flight projects to fix architectural misalignment, accelerate stalled builds, and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expand account scope</w:t>
      </w:r>
      <w:r>
        <w:rPr>
          <w:rFonts w:ascii="Calibri" w:hAnsi="Calibri"/>
          <w:b w:val="0"/>
          <w:i w:val="0"/>
          <w:sz w:val="20"/>
        </w:rPr>
        <w:t>; mentored architects as a player-coach.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→ </w:t>
      </w:r>
      <w:r>
        <w:rPr>
          <w:rFonts w:ascii="Calibri" w:hAnsi="Calibri"/>
          <w:b w:val="0"/>
          <w:i/>
          <w:sz w:val="20"/>
        </w:rPr>
        <w:t>3Cloud relevance:</w:t>
      </w:r>
      <w:r>
        <w:rPr>
          <w:rFonts w:ascii="Calibri" w:hAnsi="Calibri"/>
          <w:b w:val="0"/>
          <w:i w:val="0"/>
          <w:sz w:val="20"/>
        </w:rPr>
        <w:t xml:space="preserve"> the 25-30% "grow opportunities in existing accounts" motion + team coaching.</w:t>
      </w:r>
    </w:p>
    <w:p>
      <w:pPr>
        <w:spacing w:before="80" w:after="80"/>
        <w:pBdr>
          <w:bottom w:val="single" w:sz="6" w:space="1" w:color="1F4E79"/>
        </w:pBdr>
      </w:pPr>
    </w:p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25"/>
        </w:rPr>
        <w:t>6. THE PRE-SALES SCENARIO (high probability — rehearse this live)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Expect some version of: *"A prospect says they want to 'do AI' / modernize their data platform 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Azure. Walk me through how you'd approach it."* Don't jump to architecture. Run the motion:</w:t>
      </w:r>
    </w:p>
    <w:p>
      <w:pPr>
        <w:pStyle w:val="ListNumber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Discovery first.</w:t>
      </w:r>
      <w:r>
        <w:rPr>
          <w:rFonts w:ascii="Calibri" w:hAnsi="Calibri"/>
          <w:b w:val="0"/>
          <w:i w:val="0"/>
          <w:sz w:val="19"/>
        </w:rPr>
        <w:t xml:space="preserve"> "Before I draw anything I'd run a structured discovery — business priorities,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decision criteria, value drivers, current-state pain, and what 'success in 90 days' looks like to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them. I tie measurable KPIs to each objective up front." (This is your real AHEAD intake-framework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bullet — use that exact language.)</w:t>
      </w:r>
    </w:p>
    <w:p>
      <w:pPr>
        <w:pStyle w:val="ListNumber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Qualify.</w:t>
      </w:r>
      <w:r>
        <w:rPr>
          <w:rFonts w:ascii="Calibri" w:hAnsi="Calibri"/>
          <w:b w:val="0"/>
          <w:i w:val="0"/>
          <w:sz w:val="19"/>
        </w:rPr>
        <w:t xml:space="preserve"> Budget, timeline, exec sponsor, data readiness, urgency. Is this a real funded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opportunity or education? Name that you'd qualify honestly rather than chase.</w:t>
      </w:r>
    </w:p>
    <w:p>
      <w:pPr>
        <w:pStyle w:val="ListNumber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Frame options, not one answer.</w:t>
      </w:r>
      <w:r>
        <w:rPr>
          <w:rFonts w:ascii="Calibri" w:hAnsi="Calibri"/>
          <w:b w:val="0"/>
          <w:i w:val="0"/>
          <w:sz w:val="19"/>
        </w:rPr>
        <w:t xml:space="preserve"> Typically a phased path: govern + land a lakehouse foundation →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prove a high-value use case (a Power BI / lakehouse win or a GenAI/RAG use case) → expand. Present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trade-offs (Azure Databricks vs Fabric; Synapse vs Fabric; build vs accelerator) — and lean 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your real SPR Fabric-vs-Databricks POC as proof you do exactly this.</w:t>
      </w:r>
    </w:p>
    <w:p>
      <w:pPr>
        <w:pStyle w:val="ListNumber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Prove value fast.</w:t>
      </w:r>
      <w:r>
        <w:rPr>
          <w:rFonts w:ascii="Calibri" w:hAnsi="Calibri"/>
          <w:b w:val="0"/>
          <w:i w:val="0"/>
          <w:sz w:val="19"/>
        </w:rPr>
        <w:t xml:space="preserve"> Propose a time-boxed POV with a stakeholder gate and "value early and often."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Reference your accelerator that cut go-live 40%.</w:t>
      </w:r>
    </w:p>
    <w:p>
      <w:pPr>
        <w:pStyle w:val="ListNumber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Estimate + staff realistically.</w:t>
      </w:r>
      <w:r>
        <w:rPr>
          <w:rFonts w:ascii="Calibri" w:hAnsi="Calibri"/>
          <w:b w:val="0"/>
          <w:i w:val="0"/>
          <w:sz w:val="19"/>
        </w:rPr>
        <w:t xml:space="preserve"> Repeatable estimation for team composition, scope, time/cost.</w:t>
      </w:r>
    </w:p>
    <w:p>
      <w:pPr>
        <w:pStyle w:val="ListNumber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Tell the value story to the exec.</w:t>
      </w:r>
      <w:r>
        <w:rPr>
          <w:rFonts w:ascii="Calibri" w:hAnsi="Calibri"/>
          <w:b w:val="0"/>
          <w:i w:val="0"/>
          <w:sz w:val="19"/>
        </w:rPr>
        <w:t xml:space="preserve"> Business outcomes, technical feasibility, ROI — and the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Azure consumption + account-expansion path that 3Cloud/Microsoft co-sell rewards.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The meta-point to say out loud:</w:t>
      </w:r>
      <w:r>
        <w:rPr>
          <w:rFonts w:ascii="Calibri" w:hAnsi="Calibri"/>
          <w:b w:val="0"/>
          <w:i w:val="0"/>
          <w:sz w:val="20"/>
        </w:rPr>
        <w:t xml:space="preserve"> "My instinct in pre-sales is to slow down at discovery so the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solution is right, then move fast on a value-proving POV. That's what converts conversations into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multi-year roadmaps." That sentence alone signals a seasoned pre-sales architect.</w:t>
      </w:r>
    </w:p>
    <w:p>
      <w:pPr>
        <w:spacing w:before="80" w:after="80"/>
        <w:pBdr>
          <w:bottom w:val="single" w:sz="6" w:space="1" w:color="1F4E79"/>
        </w:pBdr>
      </w:pPr>
    </w:p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25"/>
        </w:rPr>
        <w:t>7. LIKELY QUESTIONS + ANSWER SCAFFOLDS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Behavioral / fit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sz w:val="19"/>
        </w:rPr>
        <w:t>"Why 3Cloud?"</w:t>
      </w:r>
      <w:r>
        <w:rPr>
          <w:rFonts w:ascii="Calibri" w:hAnsi="Calibri"/>
          <w:b w:val="0"/>
          <w:i w:val="0"/>
          <w:sz w:val="19"/>
        </w:rPr>
        <w:t xml:space="preserve"> → Azure-only depth + 2024 Data &amp; AI PoY + local + the role is the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presale-to-delivery hybrid I do best. (Add the Cognizant POV from Sec 0.)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sz w:val="19"/>
        </w:rPr>
        <w:t>"Tell me about a time you disagreed with a client/architect."</w:t>
      </w:r>
      <w:r>
        <w:rPr>
          <w:rFonts w:ascii="Calibri" w:hAnsi="Calibri"/>
          <w:b w:val="0"/>
          <w:i w:val="0"/>
          <w:sz w:val="19"/>
        </w:rPr>
        <w:t xml:space="preserve"> → PwC MVP-vs-production C-level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misalignment story (Story C). Show candor — fits their feedback culture.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sz w:val="19"/>
        </w:rPr>
        <w:t>"How do you mentor / develop architects?"</w:t>
      </w:r>
      <w:r>
        <w:rPr>
          <w:rFonts w:ascii="Calibri" w:hAnsi="Calibri"/>
          <w:b w:val="0"/>
          <w:i w:val="0"/>
          <w:sz w:val="19"/>
        </w:rPr>
        <w:t xml:space="preserve"> → Player-coach (Story F); "I look for creative ways to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leverage each team member's strengths." Be ready for "give me a specific person you grew."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sz w:val="19"/>
        </w:rPr>
        <w:t>"What's a time a deal/POV didn't go your way?"</w:t>
      </w:r>
      <w:r>
        <w:rPr>
          <w:rFonts w:ascii="Calibri" w:hAnsi="Calibri"/>
          <w:b w:val="0"/>
          <w:i w:val="0"/>
          <w:sz w:val="19"/>
        </w:rPr>
        <w:t xml:space="preserve"> → Have one honest miss with a lesson. Don't claim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a flawless record; their culture values candor over polish.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Pre-sales / commercial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sz w:val="19"/>
        </w:rPr>
        <w:t>"How do you scope and estimate a Data &amp; AI engagement?"</w:t>
      </w:r>
      <w:r>
        <w:rPr>
          <w:rFonts w:ascii="Calibri" w:hAnsi="Calibri"/>
          <w:b w:val="0"/>
          <w:i w:val="0"/>
          <w:sz w:val="19"/>
        </w:rPr>
        <w:t xml:space="preserve"> → Repeatable estimation frameworks;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team composition, build scope, work planning within time/cost constraints (SPR/AHEAD).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sz w:val="19"/>
        </w:rPr>
        <w:t>"How do you handle a prospect fixated on a tech that's wrong for them?"</w:t>
      </w:r>
      <w:r>
        <w:rPr>
          <w:rFonts w:ascii="Calibri" w:hAnsi="Calibri"/>
          <w:b w:val="0"/>
          <w:i w:val="0"/>
          <w:sz w:val="19"/>
        </w:rPr>
        <w:t xml:space="preserve"> → Discovery-first;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reframe to outcomes; present the ADR-style trade-off; let the business case decide.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sz w:val="19"/>
        </w:rPr>
        <w:t>"How do you grow an existing account?"</w:t>
      </w:r>
      <w:r>
        <w:rPr>
          <w:rFonts w:ascii="Calibri" w:hAnsi="Calibri"/>
          <w:b w:val="0"/>
          <w:i w:val="0"/>
          <w:sz w:val="19"/>
        </w:rPr>
        <w:t xml:space="preserve"> → Roving-catalyst expansion (Story F) + land-and-expand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consumption framing.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Technical depth — be ready to go 3 layers deep on these (see Sec 11):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sz w:val="19"/>
        </w:rPr>
        <w:t>"Fabric or Databricks — when do you pick which?"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sz w:val="19"/>
        </w:rPr>
        <w:t>"How would you architect a production RAG / GenAI app on Azure?"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sz w:val="19"/>
        </w:rPr>
        <w:t>"How do you do MLOps/LLMOps governance — versioning, eval, safety, human-in-the-loop?"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sz w:val="19"/>
        </w:rPr>
        <w:t>*"Walk me through a lakehouse medallion architecture and your governance layer (Unity Catalog vs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Purview)."*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sz w:val="19"/>
        </w:rPr>
        <w:t>"How do you handle real-time / streaming on Azure?"</w:t>
      </w:r>
      <w:r>
        <w:rPr>
          <w:rFonts w:ascii="Calibri" w:hAnsi="Calibri"/>
          <w:b w:val="0"/>
          <w:i w:val="0"/>
          <w:sz w:val="19"/>
        </w:rPr>
        <w:t xml:space="preserve"> (Event Hubs, Fabric Real-Time Intelligence.)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Curveballs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sz w:val="19"/>
        </w:rPr>
        <w:t>"You've been a Director / Exec Director — is Principal Architect a step down?"</w:t>
      </w:r>
      <w:r>
        <w:rPr>
          <w:rFonts w:ascii="Calibri" w:hAnsi="Calibri"/>
          <w:b w:val="0"/>
          <w:i w:val="0"/>
          <w:sz w:val="19"/>
        </w:rPr>
        <w:t xml:space="preserve"> → No: this is the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work I love and do best — being the deepest technical person in the room who also closes and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ships. Titles in consulting vary; the scope here (principal-level solutioning + delivery + pursuits)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is exactly my lane, and I want to be hands-on on the best Azure Data &amp; AI bench in the market.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sz w:val="19"/>
        </w:rPr>
        <w:t>"Are you certified on Azure?"</w:t>
      </w:r>
      <w:r>
        <w:rPr>
          <w:rFonts w:ascii="Calibri" w:hAnsi="Calibri"/>
          <w:b w:val="0"/>
          <w:i w:val="0"/>
          <w:sz w:val="19"/>
        </w:rPr>
        <w:t xml:space="preserve"> → See Sec 8, RISK 1. Don't bluff.</w:t>
      </w:r>
    </w:p>
    <w:p>
      <w:pPr>
        <w:spacing w:before="80" w:after="80"/>
        <w:pBdr>
          <w:bottom w:val="single" w:sz="6" w:space="1" w:color="1F4E79"/>
        </w:pBdr>
      </w:pPr>
    </w:p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25"/>
        </w:rPr>
        <w:t>8. GAP MANAGEMENT — pre-load these reframes (don't volunteer; be ready)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RISK 1 — Azure certifications (MEDIUM).</w:t>
      </w:r>
      <w:r>
        <w:rPr>
          <w:rFonts w:ascii="Calibri" w:hAnsi="Calibri"/>
          <w:b w:val="0"/>
          <w:i w:val="0"/>
          <w:sz w:val="20"/>
        </w:rPr>
        <w:t xml:space="preserve"> You hold AWS Cloud Practitioner only. A pure-play Azure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shop treats certs as table stakes / partner-tier hygiene (Microsoft partner status depends 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certified headcount). </w:t>
      </w:r>
      <w:r>
        <w:rPr>
          <w:rFonts w:ascii="Calibri" w:hAnsi="Calibri"/>
          <w:b/>
          <w:i w:val="0"/>
          <w:sz w:val="20"/>
        </w:rPr>
        <w:t>Reframe:</w:t>
      </w:r>
      <w:r>
        <w:rPr>
          <w:rFonts w:ascii="Calibri" w:hAnsi="Calibri"/>
          <w:b w:val="0"/>
          <w:i w:val="0"/>
          <w:sz w:val="20"/>
        </w:rPr>
        <w:t xml:space="preserve"> "My Azure depth is from real enterprise delivery — Synapse, ADF,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Azure Data Services, Purview (PwC), Azure Databricks, and Azure OpenAI. I'm formalizing it with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AZ-305 (Solutions Architect Expert) and the DP-600/Fabric Analytics Engineer cert." **Action before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interview:*</w:t>
      </w:r>
      <w:r>
        <w:rPr>
          <w:rFonts w:ascii="Calibri" w:hAnsi="Calibri"/>
          <w:b w:val="0"/>
          <w:i/>
          <w:sz w:val="20"/>
        </w:rPr>
        <w:t xml:space="preserve"> at minimum, </w:t>
      </w:r>
      <w:r>
        <w:rPr>
          <w:rFonts w:ascii="Calibri" w:hAnsi="Calibri"/>
          <w:b w:val="0"/>
          <w:i w:val="0"/>
          <w:sz w:val="20"/>
        </w:rPr>
        <w:t>schedule* AZ-305 or DP-600 so you can say "I'm sitting AZ-305 on [date]." A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booked date converts a gap into momentum and shows you understand partner economics.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RISK 2 — Microsoft Fabric hands-on depth (MEDIUM — they WILL probe it).</w:t>
      </w:r>
      <w:r>
        <w:rPr>
          <w:rFonts w:ascii="Calibri" w:hAnsi="Calibri"/>
          <w:b w:val="0"/>
          <w:i w:val="0"/>
          <w:sz w:val="20"/>
        </w:rPr>
        <w:t xml:space="preserve"> Your only hands-on Fabric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is the SPR head-to-head POC where you evaluated Fabric vs. Azure Databricks and selected Databricks.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Do NOT overclaim Fabric</w:t>
      </w:r>
      <w:r>
        <w:rPr>
          <w:rFonts w:ascii="Calibri" w:hAnsi="Calibri"/>
          <w:b w:val="0"/>
          <w:i w:val="0"/>
          <w:sz w:val="20"/>
        </w:rPr>
        <w:t xml:space="preserve"> (and fix the resume — §0.5). </w:t>
      </w:r>
      <w:r>
        <w:rPr>
          <w:rFonts w:ascii="Calibri" w:hAnsi="Calibri"/>
          <w:b/>
          <w:i w:val="0"/>
          <w:sz w:val="20"/>
        </w:rPr>
        <w:t>Honest framing (it's a strong one):</w:t>
      </w:r>
      <w:r>
        <w:rPr>
          <w:rFonts w:ascii="Calibri" w:hAnsi="Calibri"/>
          <w:b w:val="0"/>
          <w:i w:val="0"/>
          <w:sz w:val="20"/>
        </w:rPr>
        <w:t xml:space="preserve"> "My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hands-on Fabric is a head-to-head POC I ran for a medical provider — I built and tested Fabric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against Azure Databricks and recommended Databricks because it fit their engineering and ML scale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better. So I know Fabric's architecture and where it wins — BI-led estates, OneLake single-copy,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Direct Lake semantic models — and where it doesn't. My deep lakehouse delivery is Databricks, and 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track the Fabric roadmap closely because it's moving fast." This shows objectivity and dual-platform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command — which a Databricks-partner-and-Fabric shop respects more than someone forcing Fabric 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every client.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RISK 3 — Snowflake hands-on (LOW for 3Cloud).</w:t>
      </w:r>
      <w:r>
        <w:rPr>
          <w:rFonts w:ascii="Calibri" w:hAnsi="Calibri"/>
          <w:b w:val="0"/>
          <w:i w:val="0"/>
          <w:sz w:val="20"/>
        </w:rPr>
        <w:t xml:space="preserve"> They're Azure Databricks + Fabric, so Snowflake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matters less here than at TELUS. Your Azure Databricks depth (Unity Catalog, Delta, PySpark) is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the relevant one — lead with it. If Snowflake comes up: "I've done the competitive eval work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(Snowflake vs Redshift, Fabric vs Databricks) — I know the trade-offs cold; my hands-on lakehouse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delivery is Databricks."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RISK 4 — Azure OpenAI / AI Foundry hands-on depth (LOW-MEDIUM).</w:t>
      </w:r>
      <w:r>
        <w:rPr>
          <w:rFonts w:ascii="Calibri" w:hAnsi="Calibri"/>
          <w:b w:val="0"/>
          <w:i w:val="0"/>
          <w:sz w:val="20"/>
        </w:rPr>
        <w:t xml:space="preserve"> Your GenAI is architectural +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local-equivalent (vLLM, RAG, multi-agent, Qdrant). </w:t>
      </w:r>
      <w:r>
        <w:rPr>
          <w:rFonts w:ascii="Calibri" w:hAnsi="Calibri"/>
          <w:b/>
          <w:i w:val="0"/>
          <w:sz w:val="20"/>
        </w:rPr>
        <w:t>Reframe — and it's a strong one:</w:t>
      </w:r>
      <w:r>
        <w:rPr>
          <w:rFonts w:ascii="Calibri" w:hAnsi="Calibri"/>
          <w:b w:val="0"/>
          <w:i w:val="0"/>
          <w:sz w:val="20"/>
        </w:rPr>
        <w:t xml:space="preserve"> "I run a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production AI-native platform hands-on — local GPU inference, RAG pipelines, multi-agent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orchestration, knowledge graphs. Those are the exact patterns Azure OpenAI Service and AI Foundry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implement; I've built them at the metal, so I understand the architecture deeper than someone who's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only called the managed API." This turns a potential gap into a credibility </w:t>
      </w:r>
      <w:r>
        <w:rPr>
          <w:rFonts w:ascii="Calibri" w:hAnsi="Calibri"/>
          <w:b w:val="0"/>
          <w:i/>
          <w:sz w:val="20"/>
        </w:rPr>
        <w:t>gain</w:t>
      </w:r>
      <w:r>
        <w:rPr>
          <w:rFonts w:ascii="Calibri" w:hAnsi="Calibri"/>
          <w:b w:val="0"/>
          <w:i w:val="0"/>
          <w:sz w:val="20"/>
        </w:rPr>
        <w:t xml:space="preserve"> — but only if you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can speak fluently about it (see Sec 11).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RISK 5 — Pre-sales-via-practice-building vs. embedded-with-sellers (LOW).</w:t>
      </w:r>
      <w:r>
        <w:rPr>
          <w:rFonts w:ascii="Calibri" w:hAnsi="Calibri"/>
          <w:b w:val="0"/>
          <w:i w:val="0"/>
          <w:sz w:val="20"/>
        </w:rPr>
        <w:t xml:space="preserve"> You built practices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(owned P&amp;L + BD) rather than sitting next to a dedicated MS-aligned seller. </w:t>
      </w:r>
      <w:r>
        <w:rPr>
          <w:rFonts w:ascii="Calibri" w:hAnsi="Calibri"/>
          <w:b/>
          <w:i w:val="0"/>
          <w:sz w:val="20"/>
        </w:rPr>
        <w:t>Reframe:</w:t>
      </w:r>
      <w:r>
        <w:rPr>
          <w:rFonts w:ascii="Calibri" w:hAnsi="Calibri"/>
          <w:b w:val="0"/>
          <w:i w:val="0"/>
          <w:sz w:val="20"/>
        </w:rPr>
        <w:t xml:space="preserve"> "I've done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the whole BD motion myself, so partnering </w:t>
      </w:r>
      <w:r>
        <w:rPr>
          <w:rFonts w:ascii="Calibri" w:hAnsi="Calibri"/>
          <w:b w:val="0"/>
          <w:i/>
          <w:sz w:val="20"/>
        </w:rPr>
        <w:t>with</w:t>
      </w:r>
      <w:r>
        <w:rPr>
          <w:rFonts w:ascii="Calibri" w:hAnsi="Calibri"/>
          <w:b w:val="0"/>
          <w:i w:val="0"/>
          <w:sz w:val="20"/>
        </w:rPr>
        <w:t xml:space="preserve"> a sales team is the easier version — I bring the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technical credibility that converts, they bring the relationship and quota. I know exactly where the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architect adds leverage in a pursuit because I've owned the whole thing."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RISK 6 — Post-acquisition uncertainty (NEUTRAL — turn into a question).</w:t>
      </w:r>
      <w:r>
        <w:rPr>
          <w:rFonts w:ascii="Calibri" w:hAnsi="Calibri"/>
          <w:b w:val="0"/>
          <w:i w:val="0"/>
          <w:sz w:val="20"/>
        </w:rPr>
        <w:t xml:space="preserve"> Don't show anxiety about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the Cognizant deal. Show curiosity (Sec 9). It signals you're thinking like an insider.</w:t>
      </w:r>
    </w:p>
    <w:p>
      <w:pPr>
        <w:spacing w:before="80" w:after="80"/>
        <w:pBdr>
          <w:bottom w:val="single" w:sz="6" w:space="1" w:color="1F4E79"/>
        </w:pBdr>
      </w:pPr>
    </w:p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25"/>
        </w:rPr>
        <w:t>9. SMART QUESTIONS TO ASK THEM (pick 3–4; have 6 ready)</w:t>
      </w:r>
    </w:p>
    <w:p>
      <w:pPr>
        <w:pStyle w:val="ListNumber"/>
        <w:spacing w:before="0" w:after="40"/>
        <w:ind w:left="360"/>
      </w:pPr>
      <w:r>
        <w:rPr>
          <w:rFonts w:ascii="Calibri" w:hAnsi="Calibri"/>
          <w:b w:val="0"/>
          <w:i w:val="0"/>
          <w:sz w:val="19"/>
        </w:rPr>
        <w:t>"Post-Cognizant, how is the Data &amp; AI practice operating day-to-day — still the 3Cloud team and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brand, and how does the role plug into Cognizant's Microsoft Business Group and industry verticals?"</w:t>
      </w:r>
    </w:p>
    <w:p>
      <w:pPr>
        <w:pStyle w:val="ListNumber"/>
        <w:spacing w:before="0" w:after="40"/>
        <w:ind w:left="360"/>
      </w:pPr>
      <w:r>
        <w:rPr>
          <w:rFonts w:ascii="Calibri" w:hAnsi="Calibri"/>
          <w:b w:val="0"/>
          <w:i w:val="0"/>
          <w:sz w:val="19"/>
        </w:rPr>
        <w:t>"As a pre-sales SME, how do you measure success for this role — pipeline influenced, POVs run,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win rate, deals closed? And how is the SME paired with sellers and delivery architects on a pursuit?"</w:t>
      </w:r>
    </w:p>
    <w:p>
      <w:pPr>
        <w:pStyle w:val="ListNumber"/>
        <w:spacing w:before="0" w:after="40"/>
        <w:ind w:left="360"/>
      </w:pPr>
      <w:r>
        <w:rPr>
          <w:rFonts w:ascii="Calibri" w:hAnsi="Calibri"/>
          <w:b w:val="0"/>
          <w:i w:val="0"/>
          <w:sz w:val="19"/>
        </w:rPr>
        <w:t>"Where's the Data &amp; AI demand concentrated this year — Fabric migrations, Databricks lakehouse,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or GenAI/agentic build-outs? Where do you most need a principal to go deep?"</w:t>
      </w:r>
    </w:p>
    <w:p>
      <w:pPr>
        <w:pStyle w:val="ListNumber"/>
        <w:spacing w:before="0" w:after="40"/>
        <w:ind w:left="360"/>
      </w:pPr>
      <w:r>
        <w:rPr>
          <w:rFonts w:ascii="Calibri" w:hAnsi="Calibri"/>
          <w:b w:val="0"/>
          <w:i w:val="0"/>
          <w:sz w:val="19"/>
        </w:rPr>
        <w:t>"How does the practice use accelerators / reusable IP in pursuits today? I built one at SPR that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cut go-live 40% and I'd want to contribute to that motion."</w:t>
      </w:r>
    </w:p>
    <w:p>
      <w:pPr>
        <w:pStyle w:val="ListNumber"/>
        <w:spacing w:before="0" w:after="40"/>
        <w:ind w:left="360"/>
      </w:pPr>
      <w:r>
        <w:rPr>
          <w:rFonts w:ascii="Calibri" w:hAnsi="Calibri"/>
          <w:b w:val="0"/>
          <w:i w:val="0"/>
          <w:sz w:val="19"/>
        </w:rPr>
        <w:t>"What does the first 90 days look like for a principal here, and what would 'this hire is working'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look like to you at 6 months?"</w:t>
      </w:r>
    </w:p>
    <w:p>
      <w:pPr>
        <w:pStyle w:val="ListNumber"/>
        <w:spacing w:before="0" w:after="40"/>
        <w:ind w:left="360"/>
      </w:pPr>
      <w:r>
        <w:rPr>
          <w:rFonts w:ascii="Calibri" w:hAnsi="Calibri"/>
          <w:b w:val="0"/>
          <w:i w:val="0"/>
          <w:sz w:val="19"/>
        </w:rPr>
        <w:t>"How do you balance Microsoft co-sell / Azure-consumption goals with picking the genuinely right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architecture for the client? I want to understand where that tension lives here."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Avoid: comp/PTO/remote-policy (save for offer stage), anything answerable by their website.</w:t>
      </w:r>
    </w:p>
    <w:p>
      <w:pPr>
        <w:spacing w:before="80" w:after="80"/>
        <w:pBdr>
          <w:bottom w:val="single" w:sz="6" w:space="1" w:color="1F4E79"/>
        </w:pBdr>
      </w:pPr>
    </w:p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25"/>
        </w:rPr>
        <w:t>10. CLOSE (the last 2 minutes earn the offer)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sz w:val="19"/>
        </w:rPr>
        <w:t>Restate fit in one line: *"This is the role I do best — deep Azure Data &amp; AI architecture, the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presale-to-delivery bridge, and a practice I can help grow. I'm local, I'm Microsoft-deep, and I'm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genuinely excited about the bench post-Cognizant."*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sz w:val="19"/>
        </w:rPr>
        <w:t xml:space="preserve">Ask about </w:t>
      </w:r>
      <w:r>
        <w:rPr>
          <w:rFonts w:ascii="Calibri" w:hAnsi="Calibri"/>
          <w:b/>
          <w:i w:val="0"/>
          <w:sz w:val="19"/>
        </w:rPr>
        <w:t>next steps and timeline</w:t>
      </w:r>
      <w:r>
        <w:rPr>
          <w:rFonts w:ascii="Calibri" w:hAnsi="Calibri"/>
          <w:b w:val="0"/>
          <w:i w:val="0"/>
          <w:sz w:val="19"/>
        </w:rPr>
        <w:t xml:space="preserve"> explicitly.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sz w:val="19"/>
        </w:rPr>
        <w:t>One candid forward-looking line: *"If there's any area you'd want me to go deeper on before a next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conversation, tell me now and I'll come back sharp on it."* (Invites the candor they value.)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sz w:val="19"/>
        </w:rPr>
        <w:t>Send a same-day thank-you that references one specific thing discussed.</w:t>
      </w:r>
    </w:p>
    <w:p>
      <w:pPr>
        <w:spacing w:before="80" w:after="80"/>
        <w:pBdr>
          <w:bottom w:val="single" w:sz="6" w:space="1" w:color="1F4E79"/>
        </w:pBdr>
      </w:pPr>
    </w:p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25"/>
        </w:rPr>
        <w:t>11. TECHNICAL CHEAT SHEET (skim 30 min before — be able to defend each)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Fabric vs. Azure Databricks — when to pick which (the question they WILL ask):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Microsoft Fabric</w:t>
      </w:r>
      <w:r>
        <w:rPr>
          <w:rFonts w:ascii="Calibri" w:hAnsi="Calibri"/>
          <w:b w:val="0"/>
          <w:i w:val="0"/>
          <w:sz w:val="19"/>
        </w:rPr>
        <w:t xml:space="preserve"> — best when the client is Power BI-centric, wants a unified SaaS analytics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estate, OneLake single-copy storage, Direct Lake semantic models, business-user empowerment, lower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ops overhead. Strong for BI modernization and "one platform" mandates. Newer for heavy data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engineering / large-scale ML.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Azure Databricks</w:t>
      </w:r>
      <w:r>
        <w:rPr>
          <w:rFonts w:ascii="Calibri" w:hAnsi="Calibri"/>
          <w:b w:val="0"/>
          <w:i w:val="0"/>
          <w:sz w:val="19"/>
        </w:rPr>
        <w:t xml:space="preserve"> — best for serious data engineering and ML/AI at scale: Unity Catalog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governance, Delta Lake, PySpark, MLflow, model serving, mature lakehouse + advanced ML/LLM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workloads. Pick when ML maturity and engineering scale dominate.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The mature answer:</w:t>
      </w:r>
      <w:r>
        <w:rPr>
          <w:rFonts w:ascii="Calibri" w:hAnsi="Calibri"/>
          <w:b w:val="0"/>
          <w:i w:val="0"/>
          <w:sz w:val="19"/>
        </w:rPr>
        <w:t xml:space="preserve"> "It's not either/or — many enterprises run Databricks for engineering/ML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and Fabric for the BI/semantic layer over the same OneLake/Delta data. I drive the choice from the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client's center of gravity: BI-led and SaaS-simplicity → Fabric; engineering/ML-led and scale →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Databricks; often both, governed coherently."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Your real proof:</w:t>
      </w:r>
      <w:r>
        <w:rPr>
          <w:rFonts w:ascii="Calibri" w:hAnsi="Calibri"/>
          <w:b w:val="0"/>
          <w:i w:val="0"/>
          <w:sz w:val="19"/>
        </w:rPr>
        <w:t xml:space="preserve"> you ran exactly this Fabric-vs-Databricks POC at SPR for a medical provider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and chose Databricks — cite it. It's honest, on-brand for a Databricks-partner shop, and shows you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decide on evidence, not product loyalty.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Production RAG / GenAI on Azure (have a clean reference architecture in your head):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Ingest + chunk + embed → vector store (Azure AI Search / Cosmos DB / managed vector) → retrieval →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Azure OpenAI (GPT-4o / o-series) generation → orchestration (prompt flow / Semantic Kernel / agent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framework) → grounding on governed canonical data → eval + telemetry + prompt/response logging +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safety controls + human-in-the-loop gates. Map each to what you've built locally (vLLM, Qdrant,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ArangoDB knowledge graph, multi-agent orchestration) to prove hands-on depth.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Agentic AI:</w:t>
      </w:r>
      <w:r>
        <w:rPr>
          <w:rFonts w:ascii="Calibri" w:hAnsi="Calibri"/>
          <w:b w:val="0"/>
          <w:i w:val="0"/>
          <w:sz w:val="20"/>
        </w:rPr>
        <w:t xml:space="preserve"> multi-agent orchestration, tool use, planner/executor patterns, guardrails, eval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loops — you operate this daily. Tie to Azure AI Foundry agent capabilities + Copilot Studio.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MLOps / LLMOps governance:</w:t>
      </w:r>
      <w:r>
        <w:rPr>
          <w:rFonts w:ascii="Calibri" w:hAnsi="Calibri"/>
          <w:b w:val="0"/>
          <w:i w:val="0"/>
          <w:sz w:val="20"/>
        </w:rPr>
        <w:t xml:space="preserve"> model/data versioning, experiment tracking, evaluation telemetry,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prompt/response logging, safety controls, human-in-the-loop review gates, CI/CD for pipelines —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aligned to </w:t>
      </w:r>
      <w:r>
        <w:rPr>
          <w:rFonts w:ascii="Calibri" w:hAnsi="Calibri"/>
          <w:b/>
          <w:i w:val="0"/>
          <w:sz w:val="20"/>
        </w:rPr>
        <w:t>Microsoft Responsible AI</w:t>
      </w:r>
      <w:r>
        <w:rPr>
          <w:rFonts w:ascii="Calibri" w:hAnsi="Calibri"/>
          <w:b w:val="0"/>
          <w:i w:val="0"/>
          <w:sz w:val="20"/>
        </w:rPr>
        <w:t>. Containerized (Docker/Kubernetes) model serving.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Lakehouse / medallion:</w:t>
      </w:r>
      <w:r>
        <w:rPr>
          <w:rFonts w:ascii="Calibri" w:hAnsi="Calibri"/>
          <w:b w:val="0"/>
          <w:i w:val="0"/>
          <w:sz w:val="20"/>
        </w:rPr>
        <w:t xml:space="preserve"> bronze→silver→gold, Delta Lake, governance via </w:t>
      </w:r>
      <w:r>
        <w:rPr>
          <w:rFonts w:ascii="Calibri" w:hAnsi="Calibri"/>
          <w:b/>
          <w:i w:val="0"/>
          <w:sz w:val="20"/>
        </w:rPr>
        <w:t>Unity Catalog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(Databricks) and/or </w:t>
      </w:r>
      <w:r>
        <w:rPr>
          <w:rFonts w:ascii="Calibri" w:hAnsi="Calibri"/>
          <w:b/>
          <w:i w:val="0"/>
          <w:sz w:val="20"/>
        </w:rPr>
        <w:t>Microsoft Purview</w:t>
      </w:r>
      <w:r>
        <w:rPr>
          <w:rFonts w:ascii="Calibri" w:hAnsi="Calibri"/>
          <w:b w:val="0"/>
          <w:i w:val="0"/>
          <w:sz w:val="20"/>
        </w:rPr>
        <w:t xml:space="preserve"> (estate-wide catalog/lineage/classification, RBAC/ABAC).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Be ready to explain when you'd use which and how they coexist.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Streaming / real-time:</w:t>
      </w:r>
      <w:r>
        <w:rPr>
          <w:rFonts w:ascii="Calibri" w:hAnsi="Calibri"/>
          <w:b w:val="0"/>
          <w:i w:val="0"/>
          <w:sz w:val="20"/>
        </w:rPr>
        <w:t xml:space="preserve"> Azure Event Hubs / Kafka ingestion; Fabric Real-Time Intelligence /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Synapse / Stream Analytics processing; Delta for the landing layer.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Azure Data &amp; AI stack to name fluently:</w:t>
      </w:r>
      <w:r>
        <w:rPr>
          <w:rFonts w:ascii="Calibri" w:hAnsi="Calibri"/>
          <w:b w:val="0"/>
          <w:i w:val="0"/>
          <w:sz w:val="20"/>
        </w:rPr>
        <w:t xml:space="preserve"> ADF, Synapse Analytics, ADLS Gen2, Microsoft Fabric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(OneLake, Fabric Pipelines, Direct Lake, Power BI Premium), Azure Databricks (Unity Catalog, Delta,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PySpark), Azure OpenAI Service, Azure AI Foundry (formerly AI Studio), Azure Machine Learning,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Prompt Flow, Microsoft Purview, Azure AI Search, Copilot Studio.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Governance / regulated (your differentiator):</w:t>
      </w:r>
      <w:r>
        <w:rPr>
          <w:rFonts w:ascii="Calibri" w:hAnsi="Calibri"/>
          <w:b w:val="0"/>
          <w:i w:val="0"/>
          <w:sz w:val="20"/>
        </w:rPr>
        <w:t xml:space="preserve"> HIPAA/FHIR/PBM, ABAC/RLS for PHI, consent-aligned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retention, encryption/key management, end-to-end lineage + audit, data quality validation,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stewardship. (PBM platform was AWS — the governance architecture maps 1:1 to Azure Purview + Entra;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Purview hands-on is from PwC.)</w:t>
      </w:r>
    </w:p>
    <w:p>
      <w:pPr>
        <w:spacing w:before="80" w:after="80"/>
        <w:pBdr>
          <w:bottom w:val="single" w:sz="6" w:space="1" w:color="1F4E79"/>
        </w:pBdr>
      </w:pPr>
    </w:p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25"/>
        </w:rPr>
        <w:t>12. NIGHT-BEFORE CHECKLIST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sz w:val="20"/>
        </w:rPr>
        <w:t xml:space="preserve">☐  </w:t>
      </w:r>
      <w:r>
        <w:rPr>
          <w:rFonts w:ascii="Calibri" w:hAnsi="Calibri"/>
          <w:b w:val="0"/>
          <w:i w:val="0"/>
          <w:sz w:val="19"/>
        </w:rPr>
        <w:t>Re-read Sec 0 (Cognizant) + Sec 3 (60-sec pitch) until automatic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sz w:val="20"/>
        </w:rPr>
        <w:t xml:space="preserve">☐  </w:t>
      </w:r>
      <w:r>
        <w:rPr>
          <w:rFonts w:ascii="Calibri" w:hAnsi="Calibri"/>
          <w:b w:val="0"/>
          <w:i w:val="0"/>
          <w:sz w:val="19"/>
        </w:rPr>
        <w:t>Rehearse Stories A, B, C aloud; have D, E, F ready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sz w:val="20"/>
        </w:rPr>
        <w:t xml:space="preserve">☐  </w:t>
      </w:r>
      <w:r>
        <w:rPr>
          <w:rFonts w:ascii="Calibri" w:hAnsi="Calibri"/>
          <w:b w:val="0"/>
          <w:i w:val="0"/>
          <w:sz w:val="19"/>
        </w:rPr>
        <w:t>Decide and schedule AZ-305 or DP-600 so you have a date to cite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sz w:val="20"/>
        </w:rPr>
        <w:t xml:space="preserve">☐  </w:t>
      </w:r>
      <w:r>
        <w:rPr>
          <w:rFonts w:ascii="Calibri" w:hAnsi="Calibri"/>
          <w:b w:val="0"/>
          <w:i w:val="0"/>
          <w:sz w:val="19"/>
        </w:rPr>
        <w:t>Skim Sec 11 cheat sheet; be able to give the Fabric-vs-Databricks answer cold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sz w:val="20"/>
        </w:rPr>
        <w:t xml:space="preserve">☐  </w:t>
      </w:r>
      <w:r>
        <w:rPr>
          <w:rFonts w:ascii="Calibri" w:hAnsi="Calibri"/>
          <w:b w:val="0"/>
          <w:i w:val="0"/>
          <w:sz w:val="19"/>
        </w:rPr>
        <w:t>Confirm interviewer name(s)/role(s); look them up on LinkedIn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sz w:val="20"/>
        </w:rPr>
        <w:t xml:space="preserve">☐  </w:t>
      </w:r>
      <w:r>
        <w:rPr>
          <w:rFonts w:ascii="Calibri" w:hAnsi="Calibri"/>
          <w:b w:val="0"/>
          <w:i w:val="0"/>
          <w:sz w:val="19"/>
        </w:rPr>
        <w:t>Prepare 4 questions from Sec 9 on paper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sz w:val="20"/>
        </w:rPr>
        <w:t xml:space="preserve">☐  </w:t>
      </w:r>
      <w:r>
        <w:rPr>
          <w:rFonts w:ascii="Calibri" w:hAnsi="Calibri"/>
          <w:b w:val="0"/>
          <w:i w:val="0"/>
          <w:sz w:val="19"/>
        </w:rPr>
        <w:t>Test video/audio/lighting if remote; have resume + this guide open off-camera</w:t>
      </w:r>
    </w:p>
    <w:p>
      <w:pPr>
        <w:spacing w:before="80" w:after="80"/>
        <w:pBdr>
          <w:bottom w:val="single" w:sz="6" w:space="1" w:color="1F4E79"/>
        </w:pBdr>
      </w:pPr>
    </w:p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25"/>
        </w:rPr>
        <w:t>13. WHITEBOARD-READY APPENDIX (draw these in 60 seconds)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If they hand you a marker, you draw two things. Keep them this simple; narrate the detail.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(A) Production RAG/GenAI on Azure — the 6-box version: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Client ─► API Mgmt ─► Orchestrator ─► [ AI Search (hybrid: vector+keyword+rerank) ]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(Entra)   (authN,      (AI Foundry/    [ + Cosmos GraphRAG ]  ──► grounding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throttle)     Sem.Kernel)    ──► Azure OpenAI (GPT-4o + embeddings)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             │                       ▲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             ▼                       │ ingest: chunk→embed→dual-write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   Content Safety + Purview     GOVERNED GOLD data products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   + eval loop + Monitor        (from the data platform ↓)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406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whiteboard_ra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06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/>
          <w:b w:val="0"/>
          <w:i/>
          <w:color w:val="555555"/>
          <w:sz w:val="16"/>
        </w:rPr>
        <w:t>Whiteboard A — Production RAG/GenAI on Azure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Say while drawing: *"discovery of intent → hybrid retrieval, confidence-gated → grounded generation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→ safety + groundedness eval on the way out → everything logged. Purview governs what's allowed into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the index; Content Safety guards in and out."*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(B) Config-driven data platform → which engine: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┌ CONFIG (canonical model: sources→CDM→GOLD + platform: dbx|fabric + ai_grounding) ┐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│                                                                               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DATABRICKS (engineering/ML)        FABRIC (BI/semantic/Copilot)        HYBRID (both)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bronze→silver→GOLD Δ               OneLake medallion, Direct Lake      DBX builds GOLD once;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Unity Catalog                      Purview + domains                   Fabric reads via OneLake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      └──────────► ONE governed GOLD copy ◄────────────┘ shortcut (no copy)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                     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                         ▼  embed → AI Search → Arch A (RAG)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6783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whiteboard_config_eng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78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/>
          <w:b w:val="0"/>
          <w:i/>
          <w:color w:val="555555"/>
          <w:sz w:val="16"/>
        </w:rPr>
        <w:t>Whiteboard B — Config-driven data platform → which engine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One-breath decision: *"Engineering/ML-led → Databricks. BI-led, SaaS-simple → Fabric. Most large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enterprises → Hybrid: Databricks engineers it, Fabric serves it over one OneLake copy, GenAI grounds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on that single governed gold — and it stays a </w:t>
      </w:r>
      <w:r>
        <w:rPr>
          <w:rFonts w:ascii="Calibri" w:hAnsi="Calibri"/>
          <w:b/>
          <w:i w:val="0"/>
          <w:sz w:val="20"/>
        </w:rPr>
        <w:t>config</w:t>
      </w:r>
      <w:r>
        <w:rPr>
          <w:rFonts w:ascii="Calibri" w:hAnsi="Calibri"/>
          <w:b w:val="0"/>
          <w:i w:val="0"/>
          <w:sz w:val="20"/>
        </w:rPr>
        <w:t xml:space="preserve"> decision, so it's reversible. That's the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Fabric-vs-Databricks evaluation I actually ran, where the data pointed to Databricks."*</w:t>
      </w:r>
    </w:p>
    <w:p>
      <w:pPr>
        <w:spacing w:before="80" w:after="120"/>
        <w:ind w:left="360"/>
        <w:pBdr>
          <w:left w:val="single" w:sz="18" w:space="8" w:color="1F4E79"/>
        </w:pBdr>
      </w:pPr>
      <w:r>
        <w:rPr>
          <w:rFonts w:ascii="Calibri" w:hAnsi="Calibri"/>
          <w:b w:val="0"/>
          <w:i w:val="0"/>
          <w:color w:val="1F4E79"/>
          <w:sz w:val="20"/>
        </w:rPr>
        <w:t xml:space="preserve">Full detail: </w:t>
      </w:r>
      <w:r>
        <w:rPr>
          <w:rFonts w:ascii="Consolas" w:hAnsi="Consolas"/>
          <w:b w:val="0"/>
          <w:i w:val="0"/>
          <w:color w:val="555555"/>
          <w:sz w:val="19"/>
        </w:rPr>
        <w:t>working-docs/architecture/Azure_RAG_GenAI_reference_architecture_2026-06-17</w:t>
      </w:r>
      <w:r>
        <w:rPr>
          <w:rFonts w:ascii="Calibri" w:hAnsi="Calibri"/>
          <w:b w:val="0"/>
          <w:i w:val="0"/>
          <w:color w:val="1F4E79"/>
          <w:sz w:val="20"/>
        </w:rPr>
        <w:t xml:space="preserve"> + </w:t>
      </w:r>
      <w:r>
        <w:rPr>
          <w:rFonts w:ascii="Consolas" w:hAnsi="Consolas"/>
          <w:b w:val="0"/>
          <w:i w:val="0"/>
          <w:color w:val="555555"/>
          <w:sz w:val="19"/>
        </w:rPr>
        <w:t>Azure_ConfigDriven_DataPlatform_variants_2026-06-17</w:t>
      </w:r>
      <w:r>
        <w:rPr>
          <w:rFonts w:ascii="Calibri" w:hAnsi="Calibri"/>
          <w:b w:val="0"/>
          <w:i w:val="0"/>
          <w:color w:val="1F4E79"/>
          <w:sz w:val="20"/>
        </w:rPr>
        <w:t xml:space="preserve"> (+ Mermaid + cost/sizing).</w:t>
      </w:r>
    </w:p>
    <w:p>
      <w:pPr>
        <w:spacing w:before="80" w:after="80"/>
        <w:pBdr>
          <w:bottom w:val="single" w:sz="6" w:space="1" w:color="1F4E79"/>
        </w:pBdr>
      </w:pP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Sources:</w:t>
      </w:r>
      <w:r>
        <w:rPr>
          <w:rFonts w:ascii="Calibri" w:hAnsi="Calibri"/>
          <w:b w:val="0"/>
          <w:i w:val="0"/>
          <w:sz w:val="20"/>
        </w:rPr>
        <w:t xml:space="preserve"> Cognizant–3Cloud acquisition (completed Jan 1, 2026); 3Cloud Microsoft Partner-of-the-Year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Data &amp; AI awards; 3Cloud Principal Architect role description (delivery-led + ~25-30% pre-sales);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3Cloud–Databricks partnership; 3Cloud careers/culture pages. Verify live details with the recruiter.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Grounded in your AHEAD/PwC/SPR/NVISIA experience (Data &amp; AI SME resume, 2026-06-09).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