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Molekulare Photoschalter</w:t>
      </w:r>
    </w:p>
    <w:p>
      <w:pPr>
        <w:pStyle w:val="Subtitle"/>
      </w:pPr>
      <w:r>
        <w:t>Computerexperiment · ACh-PR · Marburg</w:t>
      </w:r>
    </w:p>
    <w:p>
      <w:r>
        <w:t>Praktikumsprotokoll</w:t>
      </w:r>
    </w:p>
    <w:p>
      <w:r>
        <w:t>Name: [Name]    Gruppe: [Gruppe]    Datum: [Datum]</w:t>
      </w:r>
    </w:p>
    <w:p>
      <w:r>
        <w:t>Dokumentieren Sie Ihre Berechnungen und deren Interpretation. Bearbeiten Sie die Aufgaben in der Webapp. Ersetzen Sie die Angaben in eckigen Klammern und fügen Sie gespeicherte Abbildungen mit Beschriftungen ein. Die Überschriften entsprechen den Aufgaben in der Webapp. Die Felder erweitern sich beim Schreiben.</w:t>
      </w:r>
    </w:p>
    <w:p>
      <w:r>
        <w:t>Speichern Sie die Datei regelmäßig. Laden Sie das ausgefüllte Protokoll in ILIAS hoch. Die Grundlagen finden Sie unter https://mvondomaros-lab.github.io/photoswitchlab/theory/.</w:t>
      </w:r>
    </w:p>
    <w:p>
      <w:pPr>
        <w:pStyle w:val="Heading1"/>
      </w:pPr>
      <w:r>
        <w:t>Strukturen erstellen</w:t>
      </w:r>
    </w:p>
    <w:p>
      <w:pPr>
        <w:pStyle w:val="Heading2"/>
      </w:pPr>
      <w:r>
        <w:t>Konfigurationen vergleichen</w:t>
      </w:r>
    </w:p>
    <w:p>
      <w:r>
        <w:t>Erklären Sie in höchstens zwei Sätzen, ob sich Zusammensetzung, die Verknüpfung der Atome oder die räumliche Anordnung zwischen cis- und trans-Azobenzol unterscheiden und warum eine Drehung des gesamten Modells sie nicht ineinander überführt.</w:t>
      </w:r>
    </w:p>
    <w:p>
      <w:r>
        <w:rPr>
          <w:color w:val="586B80"/>
        </w:rPr>
        <w:t>Unterschied zwischen cis und trans: [höchstens zwei Sätze]</w:t>
      </w:r>
    </w:p>
    <w:p>
      <w:pPr>
        <w:pStyle w:val="Heading2"/>
      </w:pPr>
      <w:r>
        <w:t>Symmetrie erkennen</w:t>
      </w:r>
    </w:p>
    <w:p>
      <w:r>
        <w:t>Geben Sie an, wie viele chemisch verschiedene trans-Azobenzole mit genau einer Methoxygruppe Sie erhalten, und fassen Sie die jeweils symmetrieäquivalenten Auswahlpositionen zusammen. Begründen Sie Ihre Zuordnung anhand der Symmetrie des Grundgerüsts in höchstens zwei Sätzen.</w:t>
      </w:r>
    </w:p>
    <w:p>
      <w:r>
        <w:rPr>
          <w:color w:val="586B80"/>
        </w:rPr>
        <w:t>Anzahl chemisch verschiedener trans-Azobenzole mit genau einer Methoxygruppe: [Anzahl]</w:t>
      </w:r>
    </w:p>
    <w:p>
      <w:r>
        <w:rPr>
          <w:color w:val="586B80"/>
        </w:rPr>
        <w:t>Symmetrieäquivalente Auswahlpositionen: [Fassen Sie die zehn Positionen in Gruppen zusammen]</w:t>
      </w:r>
    </w:p>
    <w:p>
      <w:r>
        <w:rPr>
          <w:color w:val="586B80"/>
        </w:rPr>
        <w:t>Begründung anhand der Symmetrie: [höchstens zwei Sätze]</w:t>
      </w:r>
    </w:p>
    <w:p>
      <w:r>
        <w:br w:type="page"/>
      </w:r>
    </w:p>
    <w:p>
      <w:pPr>
        <w:pStyle w:val="Heading1"/>
      </w:pPr>
      <w:r>
        <w:t>Strukturen und Energiebarrieren untersuchen</w:t>
      </w:r>
    </w:p>
    <w:p>
      <w:pPr>
        <w:pStyle w:val="Heading2"/>
      </w:pPr>
      <w:r>
        <w:t>Minimumstrukturen vergleichen</w:t>
      </w:r>
    </w:p>
    <w:p>
      <w:r>
        <w:t>Vervollständigen Sie die Tabelle für die vier Strukturen. Beschreiben Sie die Strukturänderungen und erläutern Sie am Vorzeichen von ΔE, welche Konfiguration im verwendeten Modell die niedrigere elektronische Energie hat. Verwenden Sie dafür insgesamt höchstens drei Sätze.</w:t>
      </w:r>
    </w:p>
    <w:tbl>
      <w:tblPr>
        <w:tblW w:type="auto" w:w="0"/>
        <w:tblLayout w:type="fixed"/>
        <w:tblLook w:firstColumn="1" w:firstRow="1" w:lastColumn="0" w:lastRow="0" w:noHBand="0" w:noVBand="1" w:val="04A0"/>
      </w:tblPr>
      <w:tblGrid>
        <w:gridCol w:w="2835"/>
        <w:gridCol w:w="2268"/>
        <w:gridCol w:w="2268"/>
        <w:gridCol w:w="2268"/>
      </w:tblGrid>
      <w:tr>
        <w:trPr>
          <w:cantSplit/>
          <w:tblHeader/>
        </w:trPr>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Struktur</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Elektronische Energie / eV</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Diederwinkel / °</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Ringabstand / pm</w:t>
            </w:r>
          </w:p>
        </w:tc>
      </w:tr>
      <w:tr>
        <w:trPr>
          <w:cantSplit/>
        </w:trPr>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cis-Startstruktur</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trans-Startstruktur</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cis-Minimumstruktur</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trans-Minimumstruktur</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 xml:space="preserve">ΔE = </w:t>
      </w:r>
      <w:r>
        <w:rPr>
          <w:color w:val="586B80"/>
        </w:rPr>
        <w:t>E</w:t>
      </w:r>
      <w:r>
        <w:rPr>
          <w:color w:val="586B80"/>
          <w:vertAlign w:val="subscript"/>
        </w:rPr>
        <w:t>trans</w:t>
      </w:r>
      <w:r>
        <w:rPr>
          <w:color w:val="586B80"/>
        </w:rPr>
        <w:t xml:space="preserve"> − </w:t>
      </w:r>
      <w:r>
        <w:rPr>
          <w:color w:val="586B80"/>
        </w:rPr>
        <w:t>E</w:t>
      </w:r>
      <w:r>
        <w:rPr>
          <w:color w:val="586B80"/>
          <w:vertAlign w:val="subscript"/>
        </w:rPr>
        <w:t>cis</w:t>
      </w:r>
      <w:r>
        <w:rPr>
          <w:color w:val="586B80"/>
        </w:rPr>
        <w:t xml:space="preserve"> / (kJ/mol): [Wert]</w:t>
        <w:br/>
        <w:t>Strukturänderungen und Einordnung des Vorzeichens: [höchstens drei Sätze]</w:t>
      </w:r>
    </w:p>
    <w:p>
      <w:pPr>
        <w:pStyle w:val="Heading2"/>
      </w:pPr>
      <w:r>
        <w:t>Sterischen Einfluss untersuchen</w:t>
      </w:r>
    </w:p>
    <w:p>
      <w:r>
        <w:t>Geben Sie Ihre Vermutung an und vervollständigen Sie die Tabelle für die drei Strukturen. Fügen Sie gleich ausgerichtete 3D-Ansichten der substituierten Start- und Minimumstruktur ein. Erklären Sie anhand der räumlich benachbarten Gruppen, wie sich Diederwinkel und Ringabstand bei der Optimierung ändern und wie sich die substituierte von der unsubstituierten Minimumstruktur unterscheidet. Verwenden Sie dafür höchstens vier Sätze.</w:t>
      </w:r>
    </w:p>
    <w:p>
      <w:r>
        <w:rPr>
          <w:color w:val="586B80"/>
        </w:rPr>
        <w:t>Vermutung zur Änderung der Ringstellung: [Ihre Vermutung]</w:t>
      </w:r>
    </w:p>
    <w:tbl>
      <w:tblPr>
        <w:tblW w:type="auto" w:w="0"/>
        <w:tblLayout w:type="fixed"/>
        <w:tblLook w:firstColumn="1" w:firstRow="1" w:lastColumn="0" w:lastRow="0" w:noHBand="0" w:noVBand="1" w:val="04A0"/>
      </w:tblPr>
      <w:tblGrid>
        <w:gridCol w:w="4535"/>
        <w:gridCol w:w="2551"/>
        <w:gridCol w:w="2551"/>
      </w:tblGrid>
      <w:tr>
        <w:trPr>
          <w:cantSplit/>
          <w:tblHeader/>
        </w:trPr>
        <w:tc>
          <w:tcPr>
            <w:tcW w:type="dxa" w:w="45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Struktur</w:t>
            </w:r>
          </w:p>
        </w:tc>
        <w:tc>
          <w:tcPr>
            <w:tcW w:type="dxa" w:w="255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Diederwinkel / °</w:t>
            </w:r>
          </w:p>
        </w:tc>
        <w:tc>
          <w:tcPr>
            <w:tcW w:type="dxa" w:w="255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Ringabstand / pm</w:t>
            </w:r>
          </w:p>
        </w:tc>
      </w:tr>
      <w:tr>
        <w:trPr>
          <w:cantSplit/>
        </w:trPr>
        <w:tc>
          <w:tcPr>
            <w:tcW w:type="dxa" w:w="45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unsubstituierte trans-Minimumstruktur</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45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2,6,2′,6′-Tetramethoxy-Startstruktur</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45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2,6,2′,6′-Tetramethoxy-Minimumstruktur</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Startstruktur: [gleich ausgerichtete 3D-Ansicht einfügen und beschriften]</w:t>
      </w:r>
    </w:p>
    <w:p>
      <w:r>
        <w:br/>
      </w:r>
    </w:p>
    <w:p>
      <w:r>
        <w:rPr>
          <w:color w:val="586B80"/>
        </w:rPr>
        <w:t>Minimumstruktur: [gleich ausgerichtete 3D-Ansicht einfügen und beschriften]</w:t>
      </w:r>
    </w:p>
    <w:p>
      <w:r>
        <w:br/>
      </w:r>
    </w:p>
    <w:p>
      <w:r>
        <w:rPr>
          <w:color w:val="586B80"/>
        </w:rPr>
        <w:t>Sterischer Einfluss und Vergleich mit unsubstituiertem trans-Azobenzol: [höchstens vier Sätze]</w:t>
      </w:r>
    </w:p>
    <w:p>
      <w:r>
        <w:br w:type="page"/>
      </w:r>
    </w:p>
    <w:p>
      <w:pPr>
        <w:pStyle w:val="Heading1"/>
      </w:pPr>
      <w:r>
        <w:t>Reaktionspfad und Energiebarrieren</w:t>
      </w:r>
    </w:p>
    <w:p>
      <w:pPr>
        <w:pStyle w:val="Heading2"/>
      </w:pPr>
      <w:r>
        <w:t>Reaktionspfad analysieren</w:t>
      </w:r>
    </w:p>
    <w:p>
      <w:r>
        <w:t>Fügen Sie das Energieprofil ein. Geben Sie die elektronische Energiebarriere für beide Richtungen in der Tabelle an. Fassen Sie Pfadzuordnung, Verbindungsprüfung, Barrierendifferenz und den Vergleich mit RT in höchstens drei Sätzen zusammen.</w:t>
      </w:r>
    </w:p>
    <w:p>
      <w:r/>
    </w:p>
    <w:p>
      <w:r>
        <w:rPr>
          <w:color w:val="586B80"/>
        </w:rPr>
        <w:t>[Energieprofil einfügen und beschriften]</w:t>
      </w:r>
    </w:p>
    <w:p>
      <w:r>
        <w:br/>
        <w:br/>
      </w:r>
    </w:p>
    <w:tbl>
      <w:tblPr>
        <w:tblW w:type="auto" w:w="0"/>
        <w:tblLayout w:type="fixed"/>
        <w:tblLook w:firstColumn="1" w:firstRow="1" w:lastColumn="0" w:lastRow="0" w:noHBand="0" w:noVBand="1" w:val="04A0"/>
      </w:tblPr>
      <w:tblGrid>
        <w:gridCol w:w="2835"/>
        <w:gridCol w:w="3402"/>
        <w:gridCol w:w="3402"/>
      </w:tblGrid>
      <w:tr>
        <w:trPr>
          <w:cantSplit/>
          <w:tblHeader/>
        </w:trPr>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Richtung</w:t>
            </w:r>
          </w:p>
        </w:tc>
        <w:tc>
          <w:tcPr>
            <w:tcW w:type="dxa" w:w="3402"/>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ΔE‡ / (kJ/mol)</w:t>
            </w:r>
          </w:p>
        </w:tc>
        <w:tc>
          <w:tcPr>
            <w:tcW w:type="dxa" w:w="3402"/>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ΔE‡ / RT bei 298 K</w:t>
            </w:r>
          </w:p>
        </w:tc>
      </w:tr>
      <w:tr>
        <w:trPr>
          <w:cantSplit/>
        </w:trPr>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 → cis</w:t>
            </w:r>
          </w:p>
        </w:tc>
        <w:tc>
          <w:tcPr>
            <w:tcW w:type="dxa" w:w="3402"/>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3402"/>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 → trans</w:t>
            </w:r>
          </w:p>
        </w:tc>
        <w:tc>
          <w:tcPr>
            <w:tcW w:type="dxa" w:w="340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3402"/>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Pfad, Verbindungsprüfung, Barrieren- und RT-Vergleich: [höchstens drei Sätze]</w:t>
      </w:r>
    </w:p>
    <w:p>
      <w:r>
        <w:br w:type="page"/>
      </w:r>
    </w:p>
    <w:p>
      <w:pPr>
        <w:pStyle w:val="Heading1"/>
      </w:pPr>
      <w:r>
        <w:t>UV/Vis-Spektrum</w:t>
      </w:r>
    </w:p>
    <w:p>
      <w:pPr>
        <w:pStyle w:val="Heading2"/>
      </w:pPr>
      <w:r>
        <w:t>Spektren vergleichen</w:t>
      </w:r>
    </w:p>
    <w:p>
      <w:r>
        <w:t>Vervollständigen Sie die Tabelle für cis- und trans-Azobenzol. Begründen Sie in höchstens drei Sätzen Ihre Wahl des Energiebereichs, geben Sie die dort stärker absorbierende Konfiguration an und erklären Sie, warum sich aus den berechneten Spektren allein nicht vorhersagen lässt, wie sich das cis/trans-Verhältnis unter Bestrahlung verändert. Kennzeichnen Sie Absorptionsmaxima und Farben als Modellvorhersagen.</w:t>
      </w:r>
    </w:p>
    <w:tbl>
      <w:tblPr>
        <w:tblW w:type="auto" w:w="0"/>
        <w:tblLayout w:type="fixed"/>
        <w:tblLook w:firstColumn="1" w:firstRow="1" w:lastColumn="0" w:lastRow="0" w:noHBand="0" w:noVBand="1" w:val="04A0"/>
      </w:tblPr>
      <w:tblGrid>
        <w:gridCol w:w="1587"/>
        <w:gridCol w:w="1701"/>
        <w:gridCol w:w="1757"/>
        <w:gridCol w:w="2154"/>
        <w:gridCol w:w="2438"/>
      </w:tblGrid>
      <w:tr>
        <w:trPr>
          <w:cantSplit/>
          <w:tblHeader/>
        </w:trPr>
        <w:tc>
          <w:tcPr>
            <w:tcW w:type="dxa" w:w="1587"/>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Konfiguration</w:t>
            </w:r>
          </w:p>
        </w:tc>
        <w:tc>
          <w:tcPr>
            <w:tcW w:type="dxa" w:w="170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Maximum / eV</w:t>
            </w:r>
          </w:p>
        </w:tc>
        <w:tc>
          <w:tcPr>
            <w:tcW w:type="dxa" w:w="1757"/>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UV oder sichtbar</w:t>
            </w:r>
          </w:p>
        </w:tc>
        <w:tc>
          <w:tcPr>
            <w:tcW w:type="dxa" w:w="215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Farbvorhersage</w:t>
            </w:r>
          </w:p>
        </w:tc>
        <w:tc>
          <w:tcPr>
            <w:tcW w:type="dxa" w:w="243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Lichtdurchlässigkeit / %</w:t>
            </w:r>
          </w:p>
        </w:tc>
      </w:tr>
      <w:tr>
        <w:trPr>
          <w:cantSplit/>
        </w:trPr>
        <w:tc>
          <w:tcPr>
            <w:tcW w:type="dxa" w:w="1587"/>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w:t>
            </w:r>
          </w:p>
        </w:tc>
        <w:tc>
          <w:tcPr>
            <w:tcW w:type="dxa" w:w="170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757"/>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215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43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587"/>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w:t>
            </w:r>
          </w:p>
        </w:tc>
        <w:tc>
          <w:tcPr>
            <w:tcW w:type="dxa" w:w="170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757"/>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215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43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Energiebereich, stärker absorbierende Konfiguration und Grenze der Aussage: [höchstens drei Sätze]</w:t>
      </w:r>
    </w:p>
    <w:p>
      <w:r>
        <w:br w:type="page"/>
      </w:r>
    </w:p>
    <w:p>
      <w:pPr>
        <w:pStyle w:val="Heading1"/>
      </w:pPr>
      <w:r>
        <w:t>Systematische Substituentenreihe</w:t>
      </w:r>
    </w:p>
    <w:p>
      <w:pPr>
        <w:pStyle w:val="Heading2"/>
      </w:pPr>
      <w:r>
        <w:t>Substituentenreihe untersuchen</w:t>
      </w:r>
    </w:p>
    <w:p>
      <w:r>
        <w:t xml:space="preserve">Notieren Sie die zugeteilte Reihe und vervollständigen Sie die Tabelle für alle sechs Derivate. Fügen Sie die Spektren der Derivate mit dem kleinsten und dem größten Wert von </w:t>
      </w:r>
      <w:r>
        <w:t>ΔE</w:t>
      </w:r>
      <w:r>
        <w:rPr>
          <w:vertAlign w:val="subscript"/>
        </w:rPr>
        <w:t>max</w:t>
      </w:r>
      <w:r>
        <w:t xml:space="preserve"> ein. Beschreiben Sie den Trend innerhalb Ihrer Reihe und nennen Sie mindestens eine Abweichung, die nicht in einen einfachen Trend passt. Verwenden Sie dafür höchstens vier Sätze und kennzeichnen Sie Spektren, Maxima und Farben als Modellvorhersagen.</w:t>
      </w:r>
    </w:p>
    <w:p>
      <w:r>
        <w:rPr>
          <w:color w:val="586B80"/>
        </w:rPr>
        <w:t>Zugeordnete Reihe: [4-X, 2-X, 3-X oder 4,4′-X₂]</w:t>
      </w:r>
    </w:p>
    <w:tbl>
      <w:tblPr>
        <w:tblW w:type="auto" w:w="0"/>
        <w:tblLayout w:type="fixed"/>
        <w:tblLook w:firstColumn="1" w:firstRow="1" w:lastColumn="0" w:lastRow="0" w:noHBand="0" w:noVBand="1" w:val="04A0"/>
      </w:tblPr>
      <w:tblGrid>
        <w:gridCol w:w="1134"/>
        <w:gridCol w:w="1531"/>
        <w:gridCol w:w="1587"/>
        <w:gridCol w:w="1531"/>
        <w:gridCol w:w="1814"/>
        <w:gridCol w:w="2041"/>
      </w:tblGrid>
      <w:tr>
        <w:trPr>
          <w:cantSplit/>
          <w:tblHeader/>
        </w:trPr>
        <w:tc>
          <w:tcPr>
            <w:tcW w:type="dxa" w:w="113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X</w:t>
            </w:r>
          </w:p>
        </w:tc>
        <w:tc>
          <w:tcPr>
            <w:tcW w:type="dxa" w:w="153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Maximum / eV</w:t>
            </w:r>
          </w:p>
        </w:tc>
        <w:tc>
          <w:tcPr>
            <w:tcW w:type="dxa" w:w="1587"/>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Verschiebung / eV</w:t>
            </w:r>
          </w:p>
        </w:tc>
        <w:tc>
          <w:tcPr>
            <w:tcW w:type="dxa" w:w="153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UV oder sichtbar</w:t>
            </w:r>
          </w:p>
        </w:tc>
        <w:tc>
          <w:tcPr>
            <w:tcW w:type="dxa" w:w="181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Farbvorhersage</w:t>
            </w:r>
          </w:p>
        </w:tc>
        <w:tc>
          <w:tcPr>
            <w:tcW w:type="dxa" w:w="204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Lichtdurchlässigkeit / %</w:t>
            </w:r>
          </w:p>
        </w:tc>
      </w:tr>
      <w:tr>
        <w:trPr>
          <w:cantSplit/>
        </w:trPr>
        <w:tc>
          <w:tcPr>
            <w:tcW w:type="dxa" w:w="113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CH₃</w:t>
            </w:r>
          </w:p>
        </w:tc>
        <w:tc>
          <w:tcPr>
            <w:tcW w:type="dxa" w:w="153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87"/>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3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181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04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OCH₃</w:t>
            </w:r>
          </w:p>
        </w:tc>
        <w:tc>
          <w:tcPr>
            <w:tcW w:type="dxa" w:w="153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87"/>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3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181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04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N(CH₃)₂</w:t>
            </w:r>
          </w:p>
        </w:tc>
        <w:tc>
          <w:tcPr>
            <w:tcW w:type="dxa" w:w="153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87"/>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3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181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04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CF₃</w:t>
            </w:r>
          </w:p>
        </w:tc>
        <w:tc>
          <w:tcPr>
            <w:tcW w:type="dxa" w:w="153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87"/>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3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181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04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CN</w:t>
            </w:r>
          </w:p>
        </w:tc>
        <w:tc>
          <w:tcPr>
            <w:tcW w:type="dxa" w:w="153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87"/>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3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181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04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NO₂</w:t>
            </w:r>
          </w:p>
        </w:tc>
        <w:tc>
          <w:tcPr>
            <w:tcW w:type="dxa" w:w="153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87"/>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53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[Bereich]</w:t>
            </w:r>
          </w:p>
        </w:tc>
        <w:tc>
          <w:tcPr>
            <w:tcW w:type="dxa" w:w="181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04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 xml:space="preserve">Kleinster Wert von </w:t>
      </w:r>
      <w:r>
        <w:rPr>
          <w:color w:val="586B80"/>
        </w:rPr>
        <w:t>ΔE</w:t>
      </w:r>
      <w:r>
        <w:rPr>
          <w:color w:val="586B80"/>
          <w:vertAlign w:val="subscript"/>
        </w:rPr>
        <w:t>max</w:t>
      </w:r>
      <w:r>
        <w:rPr>
          <w:color w:val="586B80"/>
        </w:rPr>
        <w:t>: [Derivat und Wert]</w:t>
      </w:r>
    </w:p>
    <w:p>
      <w:r>
        <w:rPr>
          <w:color w:val="586B80"/>
        </w:rPr>
        <w:t xml:space="preserve">Größter Wert von </w:t>
      </w:r>
      <w:r>
        <w:rPr>
          <w:color w:val="586B80"/>
        </w:rPr>
        <w:t>ΔE</w:t>
      </w:r>
      <w:r>
        <w:rPr>
          <w:color w:val="586B80"/>
          <w:vertAlign w:val="subscript"/>
        </w:rPr>
        <w:t>max</w:t>
      </w:r>
      <w:r>
        <w:rPr>
          <w:color w:val="586B80"/>
        </w:rPr>
        <w:t>: [Derivat und Wert]</w:t>
      </w:r>
    </w:p>
    <w:p>
      <w:r>
        <w:rPr>
          <w:color w:val="586B80"/>
        </w:rPr>
        <w:t xml:space="preserve">Spektrum zum kleinsten Wert von </w:t>
      </w:r>
      <w:r>
        <w:rPr>
          <w:color w:val="586B80"/>
        </w:rPr>
        <w:t>ΔE</w:t>
      </w:r>
      <w:r>
        <w:rPr>
          <w:color w:val="586B80"/>
          <w:vertAlign w:val="subscript"/>
        </w:rPr>
        <w:t>max</w:t>
      </w:r>
      <w:r>
        <w:rPr>
          <w:color w:val="586B80"/>
        </w:rPr>
        <w:t>: [Abbildung einfügen und beschriften]</w:t>
      </w:r>
    </w:p>
    <w:p>
      <w:r>
        <w:br/>
      </w:r>
    </w:p>
    <w:p>
      <w:r>
        <w:rPr>
          <w:color w:val="586B80"/>
        </w:rPr>
        <w:t xml:space="preserve">Spektrum zum größten Wert von </w:t>
      </w:r>
      <w:r>
        <w:rPr>
          <w:color w:val="586B80"/>
        </w:rPr>
        <w:t>ΔE</w:t>
      </w:r>
      <w:r>
        <w:rPr>
          <w:color w:val="586B80"/>
          <w:vertAlign w:val="subscript"/>
        </w:rPr>
        <w:t>max</w:t>
      </w:r>
      <w:r>
        <w:rPr>
          <w:color w:val="586B80"/>
        </w:rPr>
        <w:t>: [Abbildung einfügen und beschriften]</w:t>
      </w:r>
    </w:p>
    <w:p>
      <w:r>
        <w:br/>
      </w:r>
    </w:p>
    <w:p>
      <w:r>
        <w:rPr>
          <w:color w:val="586B80"/>
        </w:rPr>
        <w:t>Trend und Abweichung: [höchstens vier Sätze]</w:t>
      </w:r>
    </w:p>
    <w:p>
      <w:r>
        <w:br w:type="page"/>
      </w:r>
    </w:p>
    <w:p>
      <w:pPr>
        <w:pStyle w:val="Heading1"/>
      </w:pPr>
      <w:r>
        <w:t>Vergleich der Substituentenreihen</w:t>
      </w:r>
    </w:p>
    <w:p>
      <w:pPr>
        <w:pStyle w:val="Heading2"/>
      </w:pPr>
      <w:r>
        <w:t>Reihenübergreifende Trends prüfen</w:t>
      </w:r>
    </w:p>
    <w:p>
      <w:r>
        <w:t>Vervollständigen Sie die gemeinsame Ergebnismatrix. Formulieren Sie höchstens zwei übergreifende Trends und belegen Sie jeden mit konkreten Werten. Nennen Sie mindestens eine Abweichung oder einen Fall, auf den ein Trend nicht zutrifft. Dokumentieren Sie außerdem den ausgewählten Substituenten und den Vergleich seiner vollständigen Spektren. Beschränken Sie Ihre Aussagen auf die untersuchten Strukturen und das verwendete Rechenmodell. Wenn Sie allein arbeiten, beziehen Sie Trends und Abweichungen auf Ihre eigene Reihe.</w:t>
      </w:r>
    </w:p>
    <w:tbl>
      <w:tblPr>
        <w:tblW w:type="auto" w:w="0"/>
        <w:tblLayout w:type="fixed"/>
        <w:tblLook w:firstColumn="1" w:firstRow="1" w:lastColumn="0" w:lastRow="0" w:noHBand="0" w:noVBand="1" w:val="04A0"/>
      </w:tblPr>
      <w:tblGrid>
        <w:gridCol w:w="1134"/>
        <w:gridCol w:w="1984"/>
        <w:gridCol w:w="1984"/>
        <w:gridCol w:w="1984"/>
        <w:gridCol w:w="2551"/>
      </w:tblGrid>
      <w:tr>
        <w:trPr>
          <w:cantSplit/>
          <w:tblHeader/>
        </w:trPr>
        <w:tc>
          <w:tcPr>
            <w:tcW w:type="dxa" w:w="113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X</w:t>
            </w:r>
          </w:p>
        </w:tc>
        <w:tc>
          <w:tcPr>
            <w:tcW w:type="dxa" w:w="198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2-X / eV</w:t>
            </w:r>
          </w:p>
        </w:tc>
        <w:tc>
          <w:tcPr>
            <w:tcW w:type="dxa" w:w="198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3-X / eV</w:t>
            </w:r>
          </w:p>
        </w:tc>
        <w:tc>
          <w:tcPr>
            <w:tcW w:type="dxa" w:w="198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4-X / eV</w:t>
            </w:r>
          </w:p>
        </w:tc>
        <w:tc>
          <w:tcPr>
            <w:tcW w:type="dxa" w:w="255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4,4′-X₂ / eV</w:t>
            </w:r>
          </w:p>
        </w:tc>
      </w:tr>
      <w:tr>
        <w:trPr>
          <w:cantSplit/>
        </w:trPr>
        <w:tc>
          <w:tcPr>
            <w:tcW w:type="dxa" w:w="113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CH₃</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OCH₃</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N(CH₃)₂</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CF₃</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CN</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13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NO₂</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Übergreifender Trend 1 mit konkreten Werten: [Trend und Belege]</w:t>
      </w:r>
    </w:p>
    <w:p>
      <w:r>
        <w:rPr>
          <w:color w:val="586B80"/>
        </w:rPr>
        <w:t>Übergreifender Trend 2 mit konkreten Werten: [Trend und Belege]</w:t>
      </w:r>
    </w:p>
    <w:p>
      <w:r>
        <w:rPr>
          <w:color w:val="586B80"/>
        </w:rPr>
        <w:t>Abweichung oder begrenzter Gültigkeitsbereich: [Beobachtung]</w:t>
      </w:r>
    </w:p>
    <w:p>
      <w:r>
        <w:rPr>
          <w:color w:val="586B80"/>
        </w:rPr>
        <w:t>Für den Vergleich vollständiger Spektren ausgewählter Substituent: [X]</w:t>
      </w:r>
    </w:p>
    <w:p>
      <w:r>
        <w:rPr>
          <w:color w:val="586B80"/>
        </w:rPr>
        <w:t>Vergleich von Absorptionsmaximum, sichtbaren Banden, Farbvorhersage und Lichtdurchlässigkeit: [Ergebnis]</w:t>
      </w:r>
    </w:p>
    <w:p>
      <w:r>
        <w:br w:type="page"/>
      </w:r>
    </w:p>
    <w:p>
      <w:pPr>
        <w:pStyle w:val="Heading1"/>
      </w:pPr>
      <w:r>
        <w:t>Freie Untersuchung</w:t>
      </w:r>
    </w:p>
    <w:p>
      <w:pPr>
        <w:pStyle w:val="Heading2"/>
      </w:pPr>
      <w:r>
        <w:t>Eigenes Derivat untersuchen</w:t>
      </w:r>
    </w:p>
    <w:p>
      <w:r>
        <w:t>Geben Sie die Auswahlpositionen und Substituenten Ihres Derivats an, begründen Sie die Wahl anhand eines Ergebnisses aus den systematischen Reihen und notieren Sie Ihre Vermutung. Vervollständigen Sie die Tabelle für Ihr cis/trans-Paar und fügen Sie beide Spektren ein. Geben Sie an, ob das Ergebnis den zugrunde gelegten Trend stützt, ihm widerspricht oder keine eindeutige Aussage erlaubt. Notieren Sie außerdem für beide ausgewählten Gruppenergebnisse die Auswahlpositionen, Substituenten und den jeweils entscheidenden Wert.</w:t>
      </w:r>
    </w:p>
    <w:p>
      <w:r>
        <w:rPr>
          <w:color w:val="586B80"/>
        </w:rPr>
        <w:t>Auswahlpositionen und Substituenten des eigenen Derivats: [Positionen und Gruppen]</w:t>
        <w:br/>
        <w:t>Bezug zur systematischen Reihe und Begründung der Auswahl: [Ergebnis und Begründung]</w:t>
        <w:br/>
        <w:t>Vermutung: [Ihre Vermutung vor den Rechnungen]</w:t>
      </w:r>
    </w:p>
    <w:tbl>
      <w:tblPr>
        <w:tblW w:type="auto" w:w="0"/>
        <w:tblLayout w:type="fixed"/>
        <w:tblLook w:firstColumn="1" w:firstRow="1" w:lastColumn="0" w:lastRow="0" w:noHBand="0" w:noVBand="1" w:val="04A0"/>
      </w:tblPr>
      <w:tblGrid>
        <w:gridCol w:w="1984"/>
        <w:gridCol w:w="2268"/>
        <w:gridCol w:w="2551"/>
        <w:gridCol w:w="2835"/>
      </w:tblGrid>
      <w:tr>
        <w:trPr>
          <w:cantSplit/>
          <w:tblHeader/>
        </w:trPr>
        <w:tc>
          <w:tcPr>
            <w:tcW w:type="dxa" w:w="1984"/>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Konfiguration</w:t>
            </w:r>
          </w:p>
        </w:tc>
        <w:tc>
          <w:tcPr>
            <w:tcW w:type="dxa" w:w="2268"/>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Maximum / eV</w:t>
            </w:r>
          </w:p>
        </w:tc>
        <w:tc>
          <w:tcPr>
            <w:tcW w:type="dxa" w:w="2551"/>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Farbvorhersage</w:t>
            </w:r>
          </w:p>
        </w:tc>
        <w:tc>
          <w:tcPr>
            <w:tcW w:type="dxa" w:w="2835"/>
            <w:shd w:fill="102238"/>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b/>
                <w:color w:val="FFFFFF"/>
                <w:sz w:val="18"/>
              </w:rPr>
              <w:t>Lichtdurchlässigkeit / %</w:t>
            </w:r>
          </w:p>
        </w:tc>
      </w:tr>
      <w:tr>
        <w:trPr>
          <w:cantSplit/>
        </w:trPr>
        <w:tc>
          <w:tcPr>
            <w:tcW w:type="dxa" w:w="1984"/>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cis</w:t>
            </w:r>
          </w:p>
        </w:tc>
        <w:tc>
          <w:tcPr>
            <w:tcW w:type="dxa" w:w="2268"/>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835"/>
            <w:shd w:fill="F3F6FA"/>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r>
        <w:trPr>
          <w:cantSplit/>
        </w:trPr>
        <w:tc>
          <w:tcPr>
            <w:tcW w:type="dxa" w:w="1984"/>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trans</w:t>
            </w:r>
          </w:p>
        </w:tc>
        <w:tc>
          <w:tcPr>
            <w:tcW w:type="dxa" w:w="2268"/>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c>
          <w:tcPr>
            <w:tcW w:type="dxa" w:w="2551"/>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[Farbe]</w:t>
            </w:r>
          </w:p>
        </w:tc>
        <w:tc>
          <w:tcPr>
            <w:tcW w:type="dxa" w:w="2835"/>
            <w:shd w:fill="FFFFFF"/>
            <w:tcMar>
              <w:top w:w="90" w:type="dxa"/>
              <w:left w:w="90" w:type="dxa"/>
              <w:bottom w:w="90" w:type="dxa"/>
              <w:right w:w="90" w:type="dxa"/>
            </w:tcMar>
            <w:tcBorders>
              <w:top w:val="single" w:sz="4" w:color="D9D9D9"/>
              <w:left w:val="single" w:sz="4" w:color="D9D9D9"/>
              <w:bottom w:val="single" w:sz="4" w:color="D9D9D9"/>
              <w:right w:val="single" w:sz="4" w:color="D9D9D9"/>
            </w:tcBorders>
            <w:vAlign w:val="center"/>
          </w:tcPr>
          <w:p>
            <w:pPr>
              <w:spacing w:after="40"/>
            </w:pPr>
            <w:r>
              <w:rPr>
                <w:sz w:val="18"/>
              </w:rPr>
              <w:t>[Wert]</w:t>
            </w:r>
          </w:p>
        </w:tc>
      </w:tr>
    </w:tbl>
    <w:p>
      <w:r/>
    </w:p>
    <w:p>
      <w:r>
        <w:rPr>
          <w:color w:val="586B80"/>
        </w:rPr>
        <w:t>cis: [Spektrum einfügen und beschriften]</w:t>
      </w:r>
    </w:p>
    <w:p>
      <w:r>
        <w:br/>
        <w:br/>
      </w:r>
    </w:p>
    <w:p>
      <w:r>
        <w:rPr>
          <w:color w:val="586B80"/>
        </w:rPr>
        <w:t>trans: [Spektrum einfügen und beschriften]</w:t>
      </w:r>
    </w:p>
    <w:p>
      <w:r>
        <w:br/>
        <w:br/>
      </w:r>
    </w:p>
    <w:p>
      <w:r>
        <w:rPr>
          <w:color w:val="586B80"/>
        </w:rPr>
        <w:t>Vergleich der vollständigen Spektren und Prüfung der Vermutung: [Stützt das Ergebnis den zugrunde gelegten Trend, widerspricht es ihm oder ist keine eindeutige Aussage möglich?]</w:t>
      </w:r>
    </w:p>
    <w:p>
      <w:r>
        <w:rPr>
          <w:color w:val="586B80"/>
        </w:rPr>
        <w:t>Gruppenresultat mit der kleinsten Energie des Absorptionsmaximums: [Positionen, Gruppen und Energie]</w:t>
      </w:r>
    </w:p>
    <w:p>
      <w:r>
        <w:rPr>
          <w:color w:val="586B80"/>
        </w:rPr>
        <w:t>Stärkster vorhergesagter cis/trans-Farbunterschied: [Positionen, Gruppen und Farben]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B80"/>
        <w:sz w:val="18"/>
      </w:rPr>
      <w:t xml:space="preserve">PhotoSwitchLab · Marburg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92D43"/>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Molekulare Photoschalter</dc:title>
  <dc:subject>Computerexperiment · ACh-PR · Marburg · Praktikumsprotokoll</dc:subject>
  <dc:creator>PhotoSwitchLab · Universität Marburg</dc:creator>
  <cp:keywords/>
  <dc:description>generated by python-docx</dc:description>
  <cp:lastModifiedBy/>
  <cp:revision>1</cp:revision>
  <dcterms:created xsi:type="dcterms:W3CDTF">2013-12-23T23:15:00Z</dcterms:created>
  <dcterms:modified xsi:type="dcterms:W3CDTF">2013-12-23T23:15:00Z</dcterms:modified>
  <cp:category/>
</cp:coreProperties>
</file>