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FD5918" w14:textId="77777777" w:rsidR="00860E8E" w:rsidRDefault="00860E8E" w:rsidP="00860E8E">
      <w:pPr>
        <w:jc w:val="center"/>
        <w:rPr>
          <w:rFonts w:asciiTheme="majorHAnsi" w:hAnsiTheme="majorHAnsi" w:cs="Times New Roman"/>
          <w:b/>
          <w:bCs/>
          <w:sz w:val="32"/>
          <w:szCs w:val="32"/>
        </w:rPr>
      </w:pPr>
      <w:bookmarkStart w:id="0" w:name="_Hlk130487728"/>
      <w:r>
        <w:rPr>
          <w:rFonts w:asciiTheme="majorHAnsi" w:hAnsiTheme="majorHAnsi" w:cs="Times New Roman"/>
          <w:b/>
          <w:bCs/>
          <w:sz w:val="32"/>
          <w:szCs w:val="32"/>
        </w:rPr>
        <w:t>Karnataka Valuation &amp; E-Registration (KAVERI - 2.0)</w:t>
      </w:r>
    </w:p>
    <w:p w14:paraId="5A4FD844" w14:textId="77777777" w:rsidR="00860E8E" w:rsidRDefault="00860E8E" w:rsidP="00860E8E">
      <w:pPr>
        <w:jc w:val="center"/>
        <w:rPr>
          <w:rFonts w:asciiTheme="majorHAnsi" w:hAnsiTheme="majorHAnsi" w:cs="Times New Roman"/>
          <w:b/>
          <w:bCs/>
          <w:sz w:val="32"/>
          <w:szCs w:val="32"/>
        </w:rPr>
      </w:pPr>
      <w:r>
        <w:rPr>
          <w:rFonts w:asciiTheme="majorHAnsi" w:hAnsiTheme="majorHAnsi" w:cs="Times New Roman"/>
          <w:b/>
          <w:bCs/>
          <w:sz w:val="32"/>
          <w:szCs w:val="32"/>
        </w:rPr>
        <w:t>Government of Karnataka</w:t>
      </w:r>
    </w:p>
    <w:p w14:paraId="44288DC8" w14:textId="35CDBA02" w:rsidR="00860E8E" w:rsidRDefault="00860E8E" w:rsidP="00860E8E">
      <w:pPr>
        <w:jc w:val="center"/>
        <w:rPr>
          <w:rFonts w:asciiTheme="majorHAnsi" w:hAnsiTheme="majorHAnsi" w:cs="Times New Roman"/>
          <w:b/>
          <w:bCs/>
          <w:color w:val="0070C0"/>
          <w:sz w:val="32"/>
          <w:szCs w:val="32"/>
        </w:rPr>
      </w:pPr>
      <w:r>
        <w:rPr>
          <w:noProof/>
        </w:rPr>
        <mc:AlternateContent>
          <mc:Choice Requires="wps">
            <w:drawing>
              <wp:anchor distT="0" distB="0" distL="114300" distR="114300" simplePos="0" relativeHeight="251670528" behindDoc="0" locked="0" layoutInCell="1" allowOverlap="1" wp14:anchorId="3A8A5C22" wp14:editId="282530CC">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dgm="http://schemas.openxmlformats.org/drawingml/2006/diagram"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650E572B">
              <v:line id="Straight Connector 14" style="position:absolute;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13]" strokeweight=".5pt" from="0,.65pt" to="498.9pt,.65pt" w14:anchorId="34CB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v:stroke joinstyle="miter"/>
                <w10:wrap anchorx="margin"/>
              </v:line>
            </w:pict>
          </mc:Fallback>
        </mc:AlternateContent>
      </w:r>
    </w:p>
    <w:p w14:paraId="62D40CC4" w14:textId="77777777" w:rsidR="00860E8E" w:rsidRDefault="00860E8E" w:rsidP="00860E8E">
      <w:pPr>
        <w:jc w:val="center"/>
        <w:rPr>
          <w:rFonts w:asciiTheme="majorHAnsi" w:hAnsiTheme="majorHAnsi" w:cs="Times New Roman"/>
          <w:b/>
          <w:sz w:val="36"/>
          <w:szCs w:val="36"/>
        </w:rPr>
      </w:pPr>
      <w:r>
        <w:rPr>
          <w:rFonts w:asciiTheme="majorHAnsi" w:hAnsiTheme="majorHAnsi" w:cs="Times New Roman"/>
          <w:b/>
          <w:sz w:val="36"/>
          <w:szCs w:val="36"/>
        </w:rPr>
        <w:t>Functional Requirement Specifications</w:t>
      </w:r>
    </w:p>
    <w:p w14:paraId="7BFAB69B" w14:textId="77777777" w:rsidR="00860E8E" w:rsidRDefault="00860E8E" w:rsidP="00860E8E">
      <w:pPr>
        <w:jc w:val="center"/>
        <w:rPr>
          <w:rFonts w:ascii="Times New Roman" w:hAnsi="Times New Roman" w:cs="Times New Roman"/>
          <w:b/>
          <w:bCs/>
          <w:sz w:val="32"/>
          <w:szCs w:val="32"/>
        </w:rPr>
      </w:pPr>
    </w:p>
    <w:p w14:paraId="5C3C5EBB"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For KAVERI 2.0</w:t>
      </w:r>
    </w:p>
    <w:p w14:paraId="130B00AE"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Department of Stamps &amp; Registration</w:t>
      </w:r>
    </w:p>
    <w:bookmarkEnd w:id="0"/>
    <w:p w14:paraId="2825D766" w14:textId="089C90F0"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Government of Karnataka</w:t>
      </w:r>
    </w:p>
    <w:p w14:paraId="7970F0FF" w14:textId="2A377BD9" w:rsidR="003732B1" w:rsidRDefault="003732B1" w:rsidP="00860E8E">
      <w:pPr>
        <w:jc w:val="center"/>
        <w:rPr>
          <w:rFonts w:asciiTheme="majorHAnsi" w:hAnsiTheme="majorHAnsi" w:cs="Times New Roman"/>
          <w:b/>
          <w:bCs/>
          <w:sz w:val="28"/>
          <w:szCs w:val="28"/>
        </w:rPr>
      </w:pPr>
      <w:r>
        <w:rPr>
          <w:rFonts w:asciiTheme="majorHAnsi" w:hAnsiTheme="majorHAnsi" w:cs="Times New Roman"/>
          <w:b/>
          <w:bCs/>
          <w:sz w:val="28"/>
          <w:szCs w:val="28"/>
        </w:rPr>
        <w:t>Version 2.</w:t>
      </w:r>
      <w:r w:rsidR="00394684">
        <w:rPr>
          <w:rFonts w:asciiTheme="majorHAnsi" w:hAnsiTheme="majorHAnsi" w:cs="Times New Roman"/>
          <w:b/>
          <w:bCs/>
          <w:sz w:val="28"/>
          <w:szCs w:val="28"/>
        </w:rPr>
        <w:t>1</w:t>
      </w:r>
    </w:p>
    <w:p w14:paraId="0D3CC346" w14:textId="0538110B" w:rsidR="00584BBD" w:rsidRDefault="00584BBD" w:rsidP="00860E8E">
      <w:pPr>
        <w:jc w:val="center"/>
        <w:rPr>
          <w:rFonts w:asciiTheme="majorHAnsi" w:hAnsiTheme="majorHAnsi" w:cs="Times New Roman"/>
          <w:b/>
          <w:bCs/>
          <w:sz w:val="28"/>
          <w:szCs w:val="28"/>
        </w:rPr>
      </w:pPr>
    </w:p>
    <w:p w14:paraId="52F2892B" w14:textId="3D851CF9" w:rsidR="00460643" w:rsidRDefault="00460643" w:rsidP="00860E8E">
      <w:pPr>
        <w:jc w:val="center"/>
        <w:rPr>
          <w:rFonts w:asciiTheme="majorHAnsi" w:hAnsiTheme="majorHAnsi" w:cs="Times New Roman"/>
          <w:b/>
          <w:bCs/>
          <w:sz w:val="28"/>
          <w:szCs w:val="28"/>
        </w:rPr>
      </w:pPr>
    </w:p>
    <w:p w14:paraId="36B55AF1" w14:textId="77777777" w:rsidR="00460643" w:rsidRDefault="00460643" w:rsidP="00860E8E">
      <w:pPr>
        <w:jc w:val="center"/>
        <w:rPr>
          <w:rFonts w:asciiTheme="majorHAnsi" w:hAnsiTheme="majorHAnsi" w:cs="Times New Roman"/>
          <w:b/>
          <w:bCs/>
          <w:sz w:val="28"/>
          <w:szCs w:val="28"/>
        </w:rPr>
      </w:pPr>
    </w:p>
    <w:p w14:paraId="12F54DF4" w14:textId="260C87F1" w:rsidR="00860E8E" w:rsidRPr="003F7B2D" w:rsidRDefault="00C31EE4" w:rsidP="003F7B2D">
      <w:pPr>
        <w:jc w:val="center"/>
        <w:rPr>
          <w:b/>
          <w:sz w:val="32"/>
          <w:szCs w:val="32"/>
        </w:rPr>
      </w:pPr>
      <w:r>
        <w:rPr>
          <w:b/>
          <w:sz w:val="32"/>
          <w:szCs w:val="32"/>
        </w:rPr>
        <w:t xml:space="preserve">GIS-Based Market Valuation of </w:t>
      </w:r>
      <w:r w:rsidR="003F7B2D">
        <w:rPr>
          <w:b/>
          <w:sz w:val="32"/>
          <w:szCs w:val="32"/>
        </w:rPr>
        <w:t>Agri-</w:t>
      </w:r>
      <w:r w:rsidR="00BE3068">
        <w:rPr>
          <w:b/>
          <w:sz w:val="32"/>
          <w:szCs w:val="32"/>
        </w:rPr>
        <w:t>Propert</w:t>
      </w:r>
      <w:r w:rsidR="003F7B2D">
        <w:rPr>
          <w:b/>
          <w:sz w:val="32"/>
          <w:szCs w:val="32"/>
        </w:rPr>
        <w:t>ies</w:t>
      </w:r>
      <w:r>
        <w:rPr>
          <w:b/>
          <w:sz w:val="32"/>
          <w:szCs w:val="32"/>
        </w:rPr>
        <w:t xml:space="preserve"> </w:t>
      </w:r>
    </w:p>
    <w:p w14:paraId="67BC3BC4" w14:textId="77777777" w:rsidR="00860E8E" w:rsidRDefault="00860E8E" w:rsidP="00860E8E">
      <w:pPr>
        <w:jc w:val="center"/>
        <w:rPr>
          <w:rFonts w:ascii="Times New Roman" w:hAnsi="Times New Roman" w:cs="Times New Roman"/>
          <w:b/>
          <w:bCs/>
          <w:color w:val="0070C0"/>
          <w:sz w:val="48"/>
          <w:szCs w:val="48"/>
        </w:rPr>
      </w:pPr>
    </w:p>
    <w:p w14:paraId="302E3D66" w14:textId="77777777" w:rsidR="00860E8E" w:rsidRDefault="00860E8E" w:rsidP="00E53E7A">
      <w:pPr>
        <w:rPr>
          <w:rFonts w:ascii="Times New Roman" w:hAnsi="Times New Roman" w:cs="Times New Roman"/>
          <w:b/>
          <w:bCs/>
          <w:color w:val="0070C0"/>
          <w:sz w:val="48"/>
          <w:szCs w:val="48"/>
        </w:rPr>
      </w:pPr>
    </w:p>
    <w:p w14:paraId="78F63988" w14:textId="77777777" w:rsidR="00860E8E" w:rsidRDefault="00860E8E" w:rsidP="00860E8E">
      <w:pPr>
        <w:jc w:val="center"/>
        <w:rPr>
          <w:rFonts w:ascii="Times New Roman" w:hAnsi="Times New Roman" w:cs="Times New Roman"/>
          <w:b/>
          <w:bCs/>
          <w:color w:val="0070C0"/>
          <w:sz w:val="48"/>
          <w:szCs w:val="48"/>
        </w:rPr>
      </w:pPr>
    </w:p>
    <w:p w14:paraId="190A218D" w14:textId="77777777" w:rsidR="00860E8E" w:rsidRDefault="00860E8E" w:rsidP="00860E8E">
      <w:pPr>
        <w:jc w:val="center"/>
        <w:rPr>
          <w:rFonts w:ascii="Times New Roman" w:hAnsi="Times New Roman" w:cs="Times New Roman"/>
          <w:b/>
          <w:bCs/>
          <w:color w:val="0070C0"/>
          <w:sz w:val="48"/>
          <w:szCs w:val="48"/>
        </w:rPr>
      </w:pPr>
    </w:p>
    <w:p w14:paraId="34B5DD8A" w14:textId="77777777" w:rsidR="00860E8E" w:rsidRDefault="00860E8E" w:rsidP="00860E8E">
      <w:pPr>
        <w:jc w:val="center"/>
        <w:rPr>
          <w:rFonts w:ascii="Times New Roman" w:hAnsi="Times New Roman" w:cs="Times New Roman"/>
          <w:b/>
          <w:sz w:val="18"/>
          <w:szCs w:val="18"/>
          <w:u w:val="single"/>
        </w:rPr>
      </w:pPr>
      <w:r>
        <w:rPr>
          <w:rFonts w:ascii="Times New Roman" w:hAnsi="Times New Roman" w:cs="Times New Roman"/>
          <w:b/>
          <w:sz w:val="18"/>
          <w:szCs w:val="18"/>
          <w:u w:val="single"/>
        </w:rPr>
        <w:t>Prepared by</w:t>
      </w:r>
    </w:p>
    <w:p w14:paraId="4000BD44"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Centre for Smart Governance (CSG)</w:t>
      </w:r>
    </w:p>
    <w:p w14:paraId="7769B423"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2</w:t>
      </w:r>
      <w:r>
        <w:rPr>
          <w:rFonts w:ascii="Times New Roman" w:hAnsi="Times New Roman" w:cs="Times New Roman"/>
          <w:b/>
          <w:sz w:val="18"/>
          <w:szCs w:val="18"/>
          <w:vertAlign w:val="superscript"/>
        </w:rPr>
        <w:t>nd</w:t>
      </w:r>
      <w:r>
        <w:rPr>
          <w:rFonts w:ascii="Times New Roman" w:hAnsi="Times New Roman" w:cs="Times New Roman"/>
          <w:b/>
          <w:sz w:val="18"/>
          <w:szCs w:val="18"/>
        </w:rPr>
        <w:t xml:space="preserve"> Floor, TTMC Yeshwanthapura, BMTC Bus station</w:t>
      </w:r>
    </w:p>
    <w:p w14:paraId="2D30AC23"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Bangalore – 560022</w:t>
      </w:r>
    </w:p>
    <w:p w14:paraId="3F487349" w14:textId="409DF1F7" w:rsidR="00860E8E" w:rsidRDefault="00860E8E" w:rsidP="00860E8E">
      <w:pPr>
        <w:jc w:val="center"/>
        <w:rPr>
          <w:rFonts w:ascii="Times New Roman" w:hAnsi="Times New Roman" w:cs="Times New Roman"/>
          <w:b/>
          <w:sz w:val="18"/>
          <w:szCs w:val="18"/>
        </w:rPr>
      </w:pPr>
    </w:p>
    <w:p w14:paraId="06586F4B" w14:textId="09B24C91" w:rsidR="007E69FC" w:rsidRDefault="007E69FC" w:rsidP="00860E8E">
      <w:pPr>
        <w:jc w:val="center"/>
        <w:rPr>
          <w:rFonts w:ascii="Times New Roman" w:hAnsi="Times New Roman" w:cs="Times New Roman"/>
          <w:b/>
          <w:sz w:val="18"/>
          <w:szCs w:val="18"/>
        </w:rPr>
      </w:pPr>
    </w:p>
    <w:p w14:paraId="1830129F" w14:textId="07471D3B" w:rsidR="007E69FC" w:rsidRDefault="007E69FC" w:rsidP="00860E8E">
      <w:pPr>
        <w:jc w:val="center"/>
        <w:rPr>
          <w:rFonts w:ascii="Times New Roman" w:hAnsi="Times New Roman" w:cs="Times New Roman"/>
          <w:b/>
          <w:sz w:val="18"/>
          <w:szCs w:val="18"/>
        </w:rPr>
      </w:pPr>
    </w:p>
    <w:p w14:paraId="4E390E24" w14:textId="77777777" w:rsidR="007E69FC" w:rsidRDefault="007E69FC" w:rsidP="00860E8E">
      <w:pPr>
        <w:jc w:val="center"/>
        <w:rPr>
          <w:rFonts w:ascii="Times New Roman" w:hAnsi="Times New Roman" w:cs="Times New Roman"/>
          <w:b/>
          <w:sz w:val="18"/>
          <w:szCs w:val="18"/>
        </w:rPr>
      </w:pPr>
    </w:p>
    <w:p w14:paraId="7F448026" w14:textId="0EFA5FD7" w:rsidR="00E148C0" w:rsidRDefault="00E148C0" w:rsidP="00D313A4"/>
    <w:sdt>
      <w:sdtPr>
        <w:rPr>
          <w:rFonts w:eastAsiaTheme="minorEastAsia" w:cstheme="minorBidi"/>
          <w:color w:val="auto"/>
          <w:sz w:val="22"/>
          <w:szCs w:val="22"/>
          <w:u w:val="none"/>
          <w:lang w:val="en-IN"/>
        </w:rPr>
        <w:id w:val="-1355182377"/>
        <w:docPartObj>
          <w:docPartGallery w:val="Table of Contents"/>
          <w:docPartUnique/>
        </w:docPartObj>
      </w:sdtPr>
      <w:sdtEndPr>
        <w:rPr>
          <w:b/>
          <w:bCs/>
          <w:noProof/>
        </w:rPr>
      </w:sdtEndPr>
      <w:sdtContent>
        <w:p w14:paraId="3DBF6A3E" w14:textId="59E5954B" w:rsidR="008B6D0D" w:rsidRDefault="008B6D0D" w:rsidP="006B45E3">
          <w:pPr>
            <w:pStyle w:val="TOCHeading"/>
            <w:numPr>
              <w:ilvl w:val="0"/>
              <w:numId w:val="0"/>
            </w:numPr>
            <w:ind w:left="432" w:hanging="432"/>
          </w:pPr>
          <w:r>
            <w:t>Contents</w:t>
          </w:r>
        </w:p>
        <w:p w14:paraId="3732A469" w14:textId="0BD55B5C" w:rsidR="00394684" w:rsidRDefault="008B6D0D">
          <w:pPr>
            <w:pStyle w:val="TOC1"/>
            <w:tabs>
              <w:tab w:val="left" w:pos="440"/>
              <w:tab w:val="right" w:leader="dot" w:pos="9182"/>
            </w:tabs>
            <w:rPr>
              <w:rFonts w:eastAsiaTheme="minorEastAsia"/>
              <w:noProof/>
              <w:lang w:eastAsia="en-IN"/>
            </w:rPr>
          </w:pPr>
          <w:r>
            <w:fldChar w:fldCharType="begin"/>
          </w:r>
          <w:r>
            <w:instrText xml:space="preserve"> TOC \o "1-3" \h \z \u </w:instrText>
          </w:r>
          <w:r>
            <w:fldChar w:fldCharType="separate"/>
          </w:r>
          <w:hyperlink w:anchor="_Toc224599321" w:history="1">
            <w:r w:rsidR="00394684" w:rsidRPr="00DD44BF">
              <w:rPr>
                <w:rStyle w:val="Hyperlink"/>
                <w:noProof/>
              </w:rPr>
              <w:t>1</w:t>
            </w:r>
            <w:r w:rsidR="00394684">
              <w:rPr>
                <w:rFonts w:eastAsiaTheme="minorEastAsia"/>
                <w:noProof/>
                <w:lang w:eastAsia="en-IN"/>
              </w:rPr>
              <w:tab/>
            </w:r>
            <w:r w:rsidR="00394684" w:rsidRPr="00DD44BF">
              <w:rPr>
                <w:rStyle w:val="Hyperlink"/>
                <w:noProof/>
              </w:rPr>
              <w:t>Introduction</w:t>
            </w:r>
            <w:r w:rsidR="00394684">
              <w:rPr>
                <w:noProof/>
                <w:webHidden/>
              </w:rPr>
              <w:tab/>
            </w:r>
            <w:r w:rsidR="00394684">
              <w:rPr>
                <w:noProof/>
                <w:webHidden/>
              </w:rPr>
              <w:fldChar w:fldCharType="begin"/>
            </w:r>
            <w:r w:rsidR="00394684">
              <w:rPr>
                <w:noProof/>
                <w:webHidden/>
              </w:rPr>
              <w:instrText xml:space="preserve"> PAGEREF _Toc224599321 \h </w:instrText>
            </w:r>
            <w:r w:rsidR="00394684">
              <w:rPr>
                <w:noProof/>
                <w:webHidden/>
              </w:rPr>
            </w:r>
            <w:r w:rsidR="00394684">
              <w:rPr>
                <w:noProof/>
                <w:webHidden/>
              </w:rPr>
              <w:fldChar w:fldCharType="separate"/>
            </w:r>
            <w:r w:rsidR="00394684">
              <w:rPr>
                <w:noProof/>
                <w:webHidden/>
              </w:rPr>
              <w:t>4</w:t>
            </w:r>
            <w:r w:rsidR="00394684">
              <w:rPr>
                <w:noProof/>
                <w:webHidden/>
              </w:rPr>
              <w:fldChar w:fldCharType="end"/>
            </w:r>
          </w:hyperlink>
        </w:p>
        <w:p w14:paraId="2CDA300E" w14:textId="659AA607" w:rsidR="00394684" w:rsidRDefault="006A0C10">
          <w:pPr>
            <w:pStyle w:val="TOC1"/>
            <w:tabs>
              <w:tab w:val="left" w:pos="440"/>
              <w:tab w:val="right" w:leader="dot" w:pos="9182"/>
            </w:tabs>
            <w:rPr>
              <w:rFonts w:eastAsiaTheme="minorEastAsia"/>
              <w:noProof/>
              <w:lang w:eastAsia="en-IN"/>
            </w:rPr>
          </w:pPr>
          <w:hyperlink w:anchor="_Toc224599322" w:history="1">
            <w:r w:rsidR="00394684" w:rsidRPr="00DD44BF">
              <w:rPr>
                <w:rStyle w:val="Hyperlink"/>
                <w:noProof/>
              </w:rPr>
              <w:t>2</w:t>
            </w:r>
            <w:r w:rsidR="00394684">
              <w:rPr>
                <w:rFonts w:eastAsiaTheme="minorEastAsia"/>
                <w:noProof/>
                <w:lang w:eastAsia="en-IN"/>
              </w:rPr>
              <w:tab/>
            </w:r>
            <w:r w:rsidR="00394684" w:rsidRPr="00DD44BF">
              <w:rPr>
                <w:rStyle w:val="Hyperlink"/>
                <w:noProof/>
              </w:rPr>
              <w:t>Document scope</w:t>
            </w:r>
            <w:r w:rsidR="00394684">
              <w:rPr>
                <w:noProof/>
                <w:webHidden/>
              </w:rPr>
              <w:tab/>
            </w:r>
            <w:r w:rsidR="00394684">
              <w:rPr>
                <w:noProof/>
                <w:webHidden/>
              </w:rPr>
              <w:fldChar w:fldCharType="begin"/>
            </w:r>
            <w:r w:rsidR="00394684">
              <w:rPr>
                <w:noProof/>
                <w:webHidden/>
              </w:rPr>
              <w:instrText xml:space="preserve"> PAGEREF _Toc224599322 \h </w:instrText>
            </w:r>
            <w:r w:rsidR="00394684">
              <w:rPr>
                <w:noProof/>
                <w:webHidden/>
              </w:rPr>
            </w:r>
            <w:r w:rsidR="00394684">
              <w:rPr>
                <w:noProof/>
                <w:webHidden/>
              </w:rPr>
              <w:fldChar w:fldCharType="separate"/>
            </w:r>
            <w:r w:rsidR="00394684">
              <w:rPr>
                <w:noProof/>
                <w:webHidden/>
              </w:rPr>
              <w:t>4</w:t>
            </w:r>
            <w:r w:rsidR="00394684">
              <w:rPr>
                <w:noProof/>
                <w:webHidden/>
              </w:rPr>
              <w:fldChar w:fldCharType="end"/>
            </w:r>
          </w:hyperlink>
        </w:p>
        <w:p w14:paraId="49724FBE" w14:textId="15895CF6" w:rsidR="00394684" w:rsidRDefault="006A0C10">
          <w:pPr>
            <w:pStyle w:val="TOC1"/>
            <w:tabs>
              <w:tab w:val="left" w:pos="440"/>
              <w:tab w:val="right" w:leader="dot" w:pos="9182"/>
            </w:tabs>
            <w:rPr>
              <w:rFonts w:eastAsiaTheme="minorEastAsia"/>
              <w:noProof/>
              <w:lang w:eastAsia="en-IN"/>
            </w:rPr>
          </w:pPr>
          <w:hyperlink w:anchor="_Toc224599323" w:history="1">
            <w:r w:rsidR="00394684" w:rsidRPr="00DD44BF">
              <w:rPr>
                <w:rStyle w:val="Hyperlink"/>
                <w:noProof/>
              </w:rPr>
              <w:t>3</w:t>
            </w:r>
            <w:r w:rsidR="00394684">
              <w:rPr>
                <w:rFonts w:eastAsiaTheme="minorEastAsia"/>
                <w:noProof/>
                <w:lang w:eastAsia="en-IN"/>
              </w:rPr>
              <w:tab/>
            </w:r>
            <w:r w:rsidR="00394684" w:rsidRPr="00DD44BF">
              <w:rPr>
                <w:rStyle w:val="Hyperlink"/>
                <w:noProof/>
              </w:rPr>
              <w:t>Description of the functional requirement</w:t>
            </w:r>
            <w:r w:rsidR="00394684">
              <w:rPr>
                <w:noProof/>
                <w:webHidden/>
              </w:rPr>
              <w:tab/>
            </w:r>
            <w:r w:rsidR="00394684">
              <w:rPr>
                <w:noProof/>
                <w:webHidden/>
              </w:rPr>
              <w:fldChar w:fldCharType="begin"/>
            </w:r>
            <w:r w:rsidR="00394684">
              <w:rPr>
                <w:noProof/>
                <w:webHidden/>
              </w:rPr>
              <w:instrText xml:space="preserve"> PAGEREF _Toc224599323 \h </w:instrText>
            </w:r>
            <w:r w:rsidR="00394684">
              <w:rPr>
                <w:noProof/>
                <w:webHidden/>
              </w:rPr>
            </w:r>
            <w:r w:rsidR="00394684">
              <w:rPr>
                <w:noProof/>
                <w:webHidden/>
              </w:rPr>
              <w:fldChar w:fldCharType="separate"/>
            </w:r>
            <w:r w:rsidR="00394684">
              <w:rPr>
                <w:noProof/>
                <w:webHidden/>
              </w:rPr>
              <w:t>4</w:t>
            </w:r>
            <w:r w:rsidR="00394684">
              <w:rPr>
                <w:noProof/>
                <w:webHidden/>
              </w:rPr>
              <w:fldChar w:fldCharType="end"/>
            </w:r>
          </w:hyperlink>
        </w:p>
        <w:p w14:paraId="416A10E1" w14:textId="1815BC36" w:rsidR="00394684" w:rsidRDefault="006A0C10">
          <w:pPr>
            <w:pStyle w:val="TOC2"/>
            <w:rPr>
              <w:rFonts w:eastAsiaTheme="minorEastAsia"/>
              <w:noProof/>
              <w:lang w:eastAsia="en-IN"/>
            </w:rPr>
          </w:pPr>
          <w:hyperlink w:anchor="_Toc224599324" w:history="1">
            <w:r w:rsidR="00394684" w:rsidRPr="00DD44BF">
              <w:rPr>
                <w:rStyle w:val="Hyperlink"/>
                <w:noProof/>
              </w:rPr>
              <w:t>3.1</w:t>
            </w:r>
            <w:r w:rsidR="00394684">
              <w:rPr>
                <w:rFonts w:eastAsiaTheme="minorEastAsia"/>
                <w:noProof/>
                <w:lang w:eastAsia="en-IN"/>
              </w:rPr>
              <w:tab/>
            </w:r>
            <w:r w:rsidR="00394684" w:rsidRPr="00DD44BF">
              <w:rPr>
                <w:rStyle w:val="Hyperlink"/>
                <w:noProof/>
              </w:rPr>
              <w:t>Market Valuation Determination</w:t>
            </w:r>
            <w:r w:rsidR="00394684">
              <w:rPr>
                <w:noProof/>
                <w:webHidden/>
              </w:rPr>
              <w:tab/>
            </w:r>
            <w:r w:rsidR="00394684">
              <w:rPr>
                <w:noProof/>
                <w:webHidden/>
              </w:rPr>
              <w:fldChar w:fldCharType="begin"/>
            </w:r>
            <w:r w:rsidR="00394684">
              <w:rPr>
                <w:noProof/>
                <w:webHidden/>
              </w:rPr>
              <w:instrText xml:space="preserve"> PAGEREF _Toc224599324 \h </w:instrText>
            </w:r>
            <w:r w:rsidR="00394684">
              <w:rPr>
                <w:noProof/>
                <w:webHidden/>
              </w:rPr>
            </w:r>
            <w:r w:rsidR="00394684">
              <w:rPr>
                <w:noProof/>
                <w:webHidden/>
              </w:rPr>
              <w:fldChar w:fldCharType="separate"/>
            </w:r>
            <w:r w:rsidR="00394684">
              <w:rPr>
                <w:noProof/>
                <w:webHidden/>
              </w:rPr>
              <w:t>5</w:t>
            </w:r>
            <w:r w:rsidR="00394684">
              <w:rPr>
                <w:noProof/>
                <w:webHidden/>
              </w:rPr>
              <w:fldChar w:fldCharType="end"/>
            </w:r>
          </w:hyperlink>
        </w:p>
        <w:p w14:paraId="1D164DF3" w14:textId="55D895B3" w:rsidR="00394684" w:rsidRDefault="006A0C10">
          <w:pPr>
            <w:pStyle w:val="TOC3"/>
            <w:tabs>
              <w:tab w:val="left" w:pos="1320"/>
              <w:tab w:val="right" w:leader="dot" w:pos="9182"/>
            </w:tabs>
            <w:rPr>
              <w:rFonts w:eastAsiaTheme="minorEastAsia"/>
              <w:noProof/>
              <w:lang w:eastAsia="en-IN"/>
            </w:rPr>
          </w:pPr>
          <w:hyperlink w:anchor="_Toc224599325" w:history="1">
            <w:r w:rsidR="00394684" w:rsidRPr="00DD44BF">
              <w:rPr>
                <w:rStyle w:val="Hyperlink"/>
                <w:noProof/>
              </w:rPr>
              <w:t>3.1.1</w:t>
            </w:r>
            <w:r w:rsidR="00394684">
              <w:rPr>
                <w:rFonts w:eastAsiaTheme="minorEastAsia"/>
                <w:noProof/>
                <w:lang w:eastAsia="en-IN"/>
              </w:rPr>
              <w:tab/>
            </w:r>
            <w:r w:rsidR="00394684" w:rsidRPr="00DD44BF">
              <w:rPr>
                <w:rStyle w:val="Hyperlink"/>
                <w:noProof/>
              </w:rPr>
              <w:t>AS-IS Process</w:t>
            </w:r>
            <w:r w:rsidR="00394684">
              <w:rPr>
                <w:noProof/>
                <w:webHidden/>
              </w:rPr>
              <w:tab/>
            </w:r>
            <w:r w:rsidR="00394684">
              <w:rPr>
                <w:noProof/>
                <w:webHidden/>
              </w:rPr>
              <w:fldChar w:fldCharType="begin"/>
            </w:r>
            <w:r w:rsidR="00394684">
              <w:rPr>
                <w:noProof/>
                <w:webHidden/>
              </w:rPr>
              <w:instrText xml:space="preserve"> PAGEREF _Toc224599325 \h </w:instrText>
            </w:r>
            <w:r w:rsidR="00394684">
              <w:rPr>
                <w:noProof/>
                <w:webHidden/>
              </w:rPr>
            </w:r>
            <w:r w:rsidR="00394684">
              <w:rPr>
                <w:noProof/>
                <w:webHidden/>
              </w:rPr>
              <w:fldChar w:fldCharType="separate"/>
            </w:r>
            <w:r w:rsidR="00394684">
              <w:rPr>
                <w:noProof/>
                <w:webHidden/>
              </w:rPr>
              <w:t>5</w:t>
            </w:r>
            <w:r w:rsidR="00394684">
              <w:rPr>
                <w:noProof/>
                <w:webHidden/>
              </w:rPr>
              <w:fldChar w:fldCharType="end"/>
            </w:r>
          </w:hyperlink>
        </w:p>
        <w:p w14:paraId="7BB91E51" w14:textId="73523ABA" w:rsidR="00394684" w:rsidRDefault="006A0C10">
          <w:pPr>
            <w:pStyle w:val="TOC3"/>
            <w:tabs>
              <w:tab w:val="left" w:pos="1320"/>
              <w:tab w:val="right" w:leader="dot" w:pos="9182"/>
            </w:tabs>
            <w:rPr>
              <w:rFonts w:eastAsiaTheme="minorEastAsia"/>
              <w:noProof/>
              <w:lang w:eastAsia="en-IN"/>
            </w:rPr>
          </w:pPr>
          <w:hyperlink w:anchor="_Toc224599326" w:history="1">
            <w:r w:rsidR="00394684" w:rsidRPr="00DD44BF">
              <w:rPr>
                <w:rStyle w:val="Hyperlink"/>
                <w:noProof/>
              </w:rPr>
              <w:t>3.1.2</w:t>
            </w:r>
            <w:r w:rsidR="00394684">
              <w:rPr>
                <w:rFonts w:eastAsiaTheme="minorEastAsia"/>
                <w:noProof/>
                <w:lang w:eastAsia="en-IN"/>
              </w:rPr>
              <w:tab/>
            </w:r>
            <w:r w:rsidR="00394684" w:rsidRPr="00DD44BF">
              <w:rPr>
                <w:rStyle w:val="Hyperlink"/>
                <w:noProof/>
              </w:rPr>
              <w:t>TO-BE Process</w:t>
            </w:r>
            <w:r w:rsidR="00394684">
              <w:rPr>
                <w:noProof/>
                <w:webHidden/>
              </w:rPr>
              <w:tab/>
            </w:r>
            <w:r w:rsidR="00394684">
              <w:rPr>
                <w:noProof/>
                <w:webHidden/>
              </w:rPr>
              <w:fldChar w:fldCharType="begin"/>
            </w:r>
            <w:r w:rsidR="00394684">
              <w:rPr>
                <w:noProof/>
                <w:webHidden/>
              </w:rPr>
              <w:instrText xml:space="preserve"> PAGEREF _Toc224599326 \h </w:instrText>
            </w:r>
            <w:r w:rsidR="00394684">
              <w:rPr>
                <w:noProof/>
                <w:webHidden/>
              </w:rPr>
            </w:r>
            <w:r w:rsidR="00394684">
              <w:rPr>
                <w:noProof/>
                <w:webHidden/>
              </w:rPr>
              <w:fldChar w:fldCharType="separate"/>
            </w:r>
            <w:r w:rsidR="00394684">
              <w:rPr>
                <w:noProof/>
                <w:webHidden/>
              </w:rPr>
              <w:t>6</w:t>
            </w:r>
            <w:r w:rsidR="00394684">
              <w:rPr>
                <w:noProof/>
                <w:webHidden/>
              </w:rPr>
              <w:fldChar w:fldCharType="end"/>
            </w:r>
          </w:hyperlink>
        </w:p>
        <w:p w14:paraId="07CD0EBA" w14:textId="0DA14BC9" w:rsidR="00394684" w:rsidRDefault="006A0C10">
          <w:pPr>
            <w:pStyle w:val="TOC2"/>
            <w:rPr>
              <w:rFonts w:eastAsiaTheme="minorEastAsia"/>
              <w:noProof/>
              <w:lang w:eastAsia="en-IN"/>
            </w:rPr>
          </w:pPr>
          <w:hyperlink w:anchor="_Toc224599327" w:history="1">
            <w:r w:rsidR="00394684" w:rsidRPr="00DD44BF">
              <w:rPr>
                <w:rStyle w:val="Hyperlink"/>
                <w:noProof/>
              </w:rPr>
              <w:t>3.2</w:t>
            </w:r>
            <w:r w:rsidR="00394684">
              <w:rPr>
                <w:rFonts w:eastAsiaTheme="minorEastAsia"/>
                <w:noProof/>
                <w:lang w:eastAsia="en-IN"/>
              </w:rPr>
              <w:tab/>
            </w:r>
            <w:r w:rsidR="00394684" w:rsidRPr="00DD44BF">
              <w:rPr>
                <w:rStyle w:val="Hyperlink"/>
                <w:noProof/>
              </w:rPr>
              <w:t>Workflow</w:t>
            </w:r>
            <w:r w:rsidR="00394684">
              <w:rPr>
                <w:noProof/>
                <w:webHidden/>
              </w:rPr>
              <w:tab/>
            </w:r>
            <w:r w:rsidR="00394684">
              <w:rPr>
                <w:noProof/>
                <w:webHidden/>
              </w:rPr>
              <w:fldChar w:fldCharType="begin"/>
            </w:r>
            <w:r w:rsidR="00394684">
              <w:rPr>
                <w:noProof/>
                <w:webHidden/>
              </w:rPr>
              <w:instrText xml:space="preserve"> PAGEREF _Toc224599327 \h </w:instrText>
            </w:r>
            <w:r w:rsidR="00394684">
              <w:rPr>
                <w:noProof/>
                <w:webHidden/>
              </w:rPr>
            </w:r>
            <w:r w:rsidR="00394684">
              <w:rPr>
                <w:noProof/>
                <w:webHidden/>
              </w:rPr>
              <w:fldChar w:fldCharType="separate"/>
            </w:r>
            <w:r w:rsidR="00394684">
              <w:rPr>
                <w:noProof/>
                <w:webHidden/>
              </w:rPr>
              <w:t>9</w:t>
            </w:r>
            <w:r w:rsidR="00394684">
              <w:rPr>
                <w:noProof/>
                <w:webHidden/>
              </w:rPr>
              <w:fldChar w:fldCharType="end"/>
            </w:r>
          </w:hyperlink>
        </w:p>
        <w:p w14:paraId="60BAAE70" w14:textId="2DD55F07" w:rsidR="00394684" w:rsidRDefault="006A0C10">
          <w:pPr>
            <w:pStyle w:val="TOC3"/>
            <w:tabs>
              <w:tab w:val="left" w:pos="1320"/>
              <w:tab w:val="right" w:leader="dot" w:pos="9182"/>
            </w:tabs>
            <w:rPr>
              <w:rFonts w:eastAsiaTheme="minorEastAsia"/>
              <w:noProof/>
              <w:lang w:eastAsia="en-IN"/>
            </w:rPr>
          </w:pPr>
          <w:hyperlink w:anchor="_Toc224599328" w:history="1">
            <w:r w:rsidR="00394684" w:rsidRPr="00DD44BF">
              <w:rPr>
                <w:rStyle w:val="Hyperlink"/>
                <w:noProof/>
              </w:rPr>
              <w:t>3.2.1</w:t>
            </w:r>
            <w:r w:rsidR="00394684">
              <w:rPr>
                <w:rFonts w:eastAsiaTheme="minorEastAsia"/>
                <w:noProof/>
                <w:lang w:eastAsia="en-IN"/>
              </w:rPr>
              <w:tab/>
            </w:r>
            <w:r w:rsidR="00394684" w:rsidRPr="00DD44BF">
              <w:rPr>
                <w:rStyle w:val="Hyperlink"/>
                <w:noProof/>
              </w:rPr>
              <w:t>Actors and their roles</w:t>
            </w:r>
            <w:r w:rsidR="00394684">
              <w:rPr>
                <w:noProof/>
                <w:webHidden/>
              </w:rPr>
              <w:tab/>
            </w:r>
            <w:r w:rsidR="00394684">
              <w:rPr>
                <w:noProof/>
                <w:webHidden/>
              </w:rPr>
              <w:fldChar w:fldCharType="begin"/>
            </w:r>
            <w:r w:rsidR="00394684">
              <w:rPr>
                <w:noProof/>
                <w:webHidden/>
              </w:rPr>
              <w:instrText xml:space="preserve"> PAGEREF _Toc224599328 \h </w:instrText>
            </w:r>
            <w:r w:rsidR="00394684">
              <w:rPr>
                <w:noProof/>
                <w:webHidden/>
              </w:rPr>
            </w:r>
            <w:r w:rsidR="00394684">
              <w:rPr>
                <w:noProof/>
                <w:webHidden/>
              </w:rPr>
              <w:fldChar w:fldCharType="separate"/>
            </w:r>
            <w:r w:rsidR="00394684">
              <w:rPr>
                <w:noProof/>
                <w:webHidden/>
              </w:rPr>
              <w:t>10</w:t>
            </w:r>
            <w:r w:rsidR="00394684">
              <w:rPr>
                <w:noProof/>
                <w:webHidden/>
              </w:rPr>
              <w:fldChar w:fldCharType="end"/>
            </w:r>
          </w:hyperlink>
        </w:p>
        <w:p w14:paraId="74C2F9B8" w14:textId="22D3071E" w:rsidR="00394684" w:rsidRDefault="006A0C10">
          <w:pPr>
            <w:pStyle w:val="TOC3"/>
            <w:tabs>
              <w:tab w:val="left" w:pos="1320"/>
              <w:tab w:val="right" w:leader="dot" w:pos="9182"/>
            </w:tabs>
            <w:rPr>
              <w:rFonts w:eastAsiaTheme="minorEastAsia"/>
              <w:noProof/>
              <w:lang w:eastAsia="en-IN"/>
            </w:rPr>
          </w:pPr>
          <w:hyperlink w:anchor="_Toc224599329" w:history="1">
            <w:r w:rsidR="00394684" w:rsidRPr="00DD44BF">
              <w:rPr>
                <w:rStyle w:val="Hyperlink"/>
                <w:noProof/>
              </w:rPr>
              <w:t>3.2.2</w:t>
            </w:r>
            <w:r w:rsidR="00394684">
              <w:rPr>
                <w:rFonts w:eastAsiaTheme="minorEastAsia"/>
                <w:noProof/>
                <w:lang w:eastAsia="en-IN"/>
              </w:rPr>
              <w:tab/>
            </w:r>
            <w:r w:rsidR="00394684" w:rsidRPr="00DD44BF">
              <w:rPr>
                <w:rStyle w:val="Hyperlink"/>
                <w:noProof/>
              </w:rPr>
              <w:t>Process Description</w:t>
            </w:r>
            <w:r w:rsidR="00394684">
              <w:rPr>
                <w:noProof/>
                <w:webHidden/>
              </w:rPr>
              <w:tab/>
            </w:r>
            <w:r w:rsidR="00394684">
              <w:rPr>
                <w:noProof/>
                <w:webHidden/>
              </w:rPr>
              <w:fldChar w:fldCharType="begin"/>
            </w:r>
            <w:r w:rsidR="00394684">
              <w:rPr>
                <w:noProof/>
                <w:webHidden/>
              </w:rPr>
              <w:instrText xml:space="preserve"> PAGEREF _Toc224599329 \h </w:instrText>
            </w:r>
            <w:r w:rsidR="00394684">
              <w:rPr>
                <w:noProof/>
                <w:webHidden/>
              </w:rPr>
            </w:r>
            <w:r w:rsidR="00394684">
              <w:rPr>
                <w:noProof/>
                <w:webHidden/>
              </w:rPr>
              <w:fldChar w:fldCharType="separate"/>
            </w:r>
            <w:r w:rsidR="00394684">
              <w:rPr>
                <w:noProof/>
                <w:webHidden/>
              </w:rPr>
              <w:t>11</w:t>
            </w:r>
            <w:r w:rsidR="00394684">
              <w:rPr>
                <w:noProof/>
                <w:webHidden/>
              </w:rPr>
              <w:fldChar w:fldCharType="end"/>
            </w:r>
          </w:hyperlink>
        </w:p>
        <w:p w14:paraId="76F2EB6C" w14:textId="63D0F8BD" w:rsidR="00394684" w:rsidRDefault="006A0C10">
          <w:pPr>
            <w:pStyle w:val="TOC2"/>
            <w:rPr>
              <w:rFonts w:eastAsiaTheme="minorEastAsia"/>
              <w:noProof/>
              <w:lang w:eastAsia="en-IN"/>
            </w:rPr>
          </w:pPr>
          <w:hyperlink w:anchor="_Toc224599330" w:history="1">
            <w:r w:rsidR="00394684" w:rsidRPr="00DD44BF">
              <w:rPr>
                <w:rStyle w:val="Hyperlink"/>
                <w:noProof/>
              </w:rPr>
              <w:t>3.3</w:t>
            </w:r>
            <w:r w:rsidR="00394684">
              <w:rPr>
                <w:rFonts w:eastAsiaTheme="minorEastAsia"/>
                <w:noProof/>
                <w:lang w:eastAsia="en-IN"/>
              </w:rPr>
              <w:tab/>
            </w:r>
            <w:r w:rsidR="00394684" w:rsidRPr="00DD44BF">
              <w:rPr>
                <w:rStyle w:val="Hyperlink"/>
                <w:noProof/>
              </w:rPr>
              <w:t>Base rate determination</w:t>
            </w:r>
            <w:r w:rsidR="00394684">
              <w:rPr>
                <w:noProof/>
                <w:webHidden/>
              </w:rPr>
              <w:tab/>
            </w:r>
            <w:r w:rsidR="00394684">
              <w:rPr>
                <w:noProof/>
                <w:webHidden/>
              </w:rPr>
              <w:fldChar w:fldCharType="begin"/>
            </w:r>
            <w:r w:rsidR="00394684">
              <w:rPr>
                <w:noProof/>
                <w:webHidden/>
              </w:rPr>
              <w:instrText xml:space="preserve"> PAGEREF _Toc224599330 \h </w:instrText>
            </w:r>
            <w:r w:rsidR="00394684">
              <w:rPr>
                <w:noProof/>
                <w:webHidden/>
              </w:rPr>
            </w:r>
            <w:r w:rsidR="00394684">
              <w:rPr>
                <w:noProof/>
                <w:webHidden/>
              </w:rPr>
              <w:fldChar w:fldCharType="separate"/>
            </w:r>
            <w:r w:rsidR="00394684">
              <w:rPr>
                <w:noProof/>
                <w:webHidden/>
              </w:rPr>
              <w:t>14</w:t>
            </w:r>
            <w:r w:rsidR="00394684">
              <w:rPr>
                <w:noProof/>
                <w:webHidden/>
              </w:rPr>
              <w:fldChar w:fldCharType="end"/>
            </w:r>
          </w:hyperlink>
        </w:p>
        <w:p w14:paraId="603E7782" w14:textId="3762E414" w:rsidR="00394684" w:rsidRDefault="006A0C10">
          <w:pPr>
            <w:pStyle w:val="TOC1"/>
            <w:tabs>
              <w:tab w:val="left" w:pos="440"/>
              <w:tab w:val="right" w:leader="dot" w:pos="9182"/>
            </w:tabs>
            <w:rPr>
              <w:rFonts w:eastAsiaTheme="minorEastAsia"/>
              <w:noProof/>
              <w:lang w:eastAsia="en-IN"/>
            </w:rPr>
          </w:pPr>
          <w:hyperlink w:anchor="_Toc224599331" w:history="1">
            <w:r w:rsidR="00394684" w:rsidRPr="00DD44BF">
              <w:rPr>
                <w:rStyle w:val="Hyperlink"/>
                <w:noProof/>
              </w:rPr>
              <w:t>4</w:t>
            </w:r>
            <w:r w:rsidR="00394684">
              <w:rPr>
                <w:rFonts w:eastAsiaTheme="minorEastAsia"/>
                <w:noProof/>
                <w:lang w:eastAsia="en-IN"/>
              </w:rPr>
              <w:tab/>
            </w:r>
            <w:r w:rsidR="00394684" w:rsidRPr="00DD44BF">
              <w:rPr>
                <w:rStyle w:val="Hyperlink"/>
                <w:noProof/>
              </w:rPr>
              <w:t>Output documents</w:t>
            </w:r>
            <w:r w:rsidR="00394684">
              <w:rPr>
                <w:noProof/>
                <w:webHidden/>
              </w:rPr>
              <w:tab/>
            </w:r>
            <w:r w:rsidR="00394684">
              <w:rPr>
                <w:noProof/>
                <w:webHidden/>
              </w:rPr>
              <w:fldChar w:fldCharType="begin"/>
            </w:r>
            <w:r w:rsidR="00394684">
              <w:rPr>
                <w:noProof/>
                <w:webHidden/>
              </w:rPr>
              <w:instrText xml:space="preserve"> PAGEREF _Toc224599331 \h </w:instrText>
            </w:r>
            <w:r w:rsidR="00394684">
              <w:rPr>
                <w:noProof/>
                <w:webHidden/>
              </w:rPr>
            </w:r>
            <w:r w:rsidR="00394684">
              <w:rPr>
                <w:noProof/>
                <w:webHidden/>
              </w:rPr>
              <w:fldChar w:fldCharType="separate"/>
            </w:r>
            <w:r w:rsidR="00394684">
              <w:rPr>
                <w:noProof/>
                <w:webHidden/>
              </w:rPr>
              <w:t>14</w:t>
            </w:r>
            <w:r w:rsidR="00394684">
              <w:rPr>
                <w:noProof/>
                <w:webHidden/>
              </w:rPr>
              <w:fldChar w:fldCharType="end"/>
            </w:r>
          </w:hyperlink>
        </w:p>
        <w:p w14:paraId="577B9802" w14:textId="687E4CA6" w:rsidR="00394684" w:rsidRDefault="006A0C10">
          <w:pPr>
            <w:pStyle w:val="TOC1"/>
            <w:tabs>
              <w:tab w:val="left" w:pos="440"/>
              <w:tab w:val="right" w:leader="dot" w:pos="9182"/>
            </w:tabs>
            <w:rPr>
              <w:rFonts w:eastAsiaTheme="minorEastAsia"/>
              <w:noProof/>
              <w:lang w:eastAsia="en-IN"/>
            </w:rPr>
          </w:pPr>
          <w:hyperlink w:anchor="_Toc224599332" w:history="1">
            <w:r w:rsidR="00394684" w:rsidRPr="00DD44BF">
              <w:rPr>
                <w:rStyle w:val="Hyperlink"/>
                <w:noProof/>
              </w:rPr>
              <w:t>5</w:t>
            </w:r>
            <w:r w:rsidR="00394684">
              <w:rPr>
                <w:rFonts w:eastAsiaTheme="minorEastAsia"/>
                <w:noProof/>
                <w:lang w:eastAsia="en-IN"/>
              </w:rPr>
              <w:tab/>
            </w:r>
            <w:r w:rsidR="00394684" w:rsidRPr="00DD44BF">
              <w:rPr>
                <w:rStyle w:val="Hyperlink"/>
                <w:noProof/>
              </w:rPr>
              <w:t>Scenarios considered</w:t>
            </w:r>
            <w:r w:rsidR="00394684">
              <w:rPr>
                <w:noProof/>
                <w:webHidden/>
              </w:rPr>
              <w:tab/>
            </w:r>
            <w:r w:rsidR="00394684">
              <w:rPr>
                <w:noProof/>
                <w:webHidden/>
              </w:rPr>
              <w:fldChar w:fldCharType="begin"/>
            </w:r>
            <w:r w:rsidR="00394684">
              <w:rPr>
                <w:noProof/>
                <w:webHidden/>
              </w:rPr>
              <w:instrText xml:space="preserve"> PAGEREF _Toc224599332 \h </w:instrText>
            </w:r>
            <w:r w:rsidR="00394684">
              <w:rPr>
                <w:noProof/>
                <w:webHidden/>
              </w:rPr>
            </w:r>
            <w:r w:rsidR="00394684">
              <w:rPr>
                <w:noProof/>
                <w:webHidden/>
              </w:rPr>
              <w:fldChar w:fldCharType="separate"/>
            </w:r>
            <w:r w:rsidR="00394684">
              <w:rPr>
                <w:noProof/>
                <w:webHidden/>
              </w:rPr>
              <w:t>14</w:t>
            </w:r>
            <w:r w:rsidR="00394684">
              <w:rPr>
                <w:noProof/>
                <w:webHidden/>
              </w:rPr>
              <w:fldChar w:fldCharType="end"/>
            </w:r>
          </w:hyperlink>
        </w:p>
        <w:p w14:paraId="3B836024" w14:textId="73181DB1" w:rsidR="00394684" w:rsidRDefault="006A0C10">
          <w:pPr>
            <w:pStyle w:val="TOC1"/>
            <w:tabs>
              <w:tab w:val="left" w:pos="440"/>
              <w:tab w:val="right" w:leader="dot" w:pos="9182"/>
            </w:tabs>
            <w:rPr>
              <w:rFonts w:eastAsiaTheme="minorEastAsia"/>
              <w:noProof/>
              <w:lang w:eastAsia="en-IN"/>
            </w:rPr>
          </w:pPr>
          <w:hyperlink w:anchor="_Toc224599333" w:history="1">
            <w:r w:rsidR="00394684" w:rsidRPr="00DD44BF">
              <w:rPr>
                <w:rStyle w:val="Hyperlink"/>
                <w:noProof/>
              </w:rPr>
              <w:t>6</w:t>
            </w:r>
            <w:r w:rsidR="00394684">
              <w:rPr>
                <w:rFonts w:eastAsiaTheme="minorEastAsia"/>
                <w:noProof/>
                <w:lang w:eastAsia="en-IN"/>
              </w:rPr>
              <w:tab/>
            </w:r>
            <w:r w:rsidR="00394684" w:rsidRPr="00DD44BF">
              <w:rPr>
                <w:rStyle w:val="Hyperlink"/>
                <w:noProof/>
              </w:rPr>
              <w:t>Validations</w:t>
            </w:r>
            <w:r w:rsidR="00394684">
              <w:rPr>
                <w:noProof/>
                <w:webHidden/>
              </w:rPr>
              <w:tab/>
            </w:r>
            <w:r w:rsidR="00394684">
              <w:rPr>
                <w:noProof/>
                <w:webHidden/>
              </w:rPr>
              <w:fldChar w:fldCharType="begin"/>
            </w:r>
            <w:r w:rsidR="00394684">
              <w:rPr>
                <w:noProof/>
                <w:webHidden/>
              </w:rPr>
              <w:instrText xml:space="preserve"> PAGEREF _Toc224599333 \h </w:instrText>
            </w:r>
            <w:r w:rsidR="00394684">
              <w:rPr>
                <w:noProof/>
                <w:webHidden/>
              </w:rPr>
            </w:r>
            <w:r w:rsidR="00394684">
              <w:rPr>
                <w:noProof/>
                <w:webHidden/>
              </w:rPr>
              <w:fldChar w:fldCharType="separate"/>
            </w:r>
            <w:r w:rsidR="00394684">
              <w:rPr>
                <w:noProof/>
                <w:webHidden/>
              </w:rPr>
              <w:t>14</w:t>
            </w:r>
            <w:r w:rsidR="00394684">
              <w:rPr>
                <w:noProof/>
                <w:webHidden/>
              </w:rPr>
              <w:fldChar w:fldCharType="end"/>
            </w:r>
          </w:hyperlink>
        </w:p>
        <w:p w14:paraId="3A0C0FA2" w14:textId="0D2D55FE" w:rsidR="00394684" w:rsidRDefault="006A0C10">
          <w:pPr>
            <w:pStyle w:val="TOC1"/>
            <w:tabs>
              <w:tab w:val="left" w:pos="440"/>
              <w:tab w:val="right" w:leader="dot" w:pos="9182"/>
            </w:tabs>
            <w:rPr>
              <w:rFonts w:eastAsiaTheme="minorEastAsia"/>
              <w:noProof/>
              <w:lang w:eastAsia="en-IN"/>
            </w:rPr>
          </w:pPr>
          <w:hyperlink w:anchor="_Toc224599334" w:history="1">
            <w:r w:rsidR="00394684" w:rsidRPr="00DD44BF">
              <w:rPr>
                <w:rStyle w:val="Hyperlink"/>
                <w:noProof/>
              </w:rPr>
              <w:t>7</w:t>
            </w:r>
            <w:r w:rsidR="00394684">
              <w:rPr>
                <w:rFonts w:eastAsiaTheme="minorEastAsia"/>
                <w:noProof/>
                <w:lang w:eastAsia="en-IN"/>
              </w:rPr>
              <w:tab/>
            </w:r>
            <w:r w:rsidR="00394684" w:rsidRPr="00DD44BF">
              <w:rPr>
                <w:rStyle w:val="Hyperlink"/>
                <w:noProof/>
              </w:rPr>
              <w:t>Assumptions</w:t>
            </w:r>
            <w:r w:rsidR="00394684">
              <w:rPr>
                <w:noProof/>
                <w:webHidden/>
              </w:rPr>
              <w:tab/>
            </w:r>
            <w:r w:rsidR="00394684">
              <w:rPr>
                <w:noProof/>
                <w:webHidden/>
              </w:rPr>
              <w:fldChar w:fldCharType="begin"/>
            </w:r>
            <w:r w:rsidR="00394684">
              <w:rPr>
                <w:noProof/>
                <w:webHidden/>
              </w:rPr>
              <w:instrText xml:space="preserve"> PAGEREF _Toc224599334 \h </w:instrText>
            </w:r>
            <w:r w:rsidR="00394684">
              <w:rPr>
                <w:noProof/>
                <w:webHidden/>
              </w:rPr>
            </w:r>
            <w:r w:rsidR="00394684">
              <w:rPr>
                <w:noProof/>
                <w:webHidden/>
              </w:rPr>
              <w:fldChar w:fldCharType="separate"/>
            </w:r>
            <w:r w:rsidR="00394684">
              <w:rPr>
                <w:noProof/>
                <w:webHidden/>
              </w:rPr>
              <w:t>14</w:t>
            </w:r>
            <w:r w:rsidR="00394684">
              <w:rPr>
                <w:noProof/>
                <w:webHidden/>
              </w:rPr>
              <w:fldChar w:fldCharType="end"/>
            </w:r>
          </w:hyperlink>
        </w:p>
        <w:p w14:paraId="7BC0896C" w14:textId="530CC6E7" w:rsidR="00394684" w:rsidRDefault="006A0C10">
          <w:pPr>
            <w:pStyle w:val="TOC1"/>
            <w:tabs>
              <w:tab w:val="left" w:pos="440"/>
              <w:tab w:val="right" w:leader="dot" w:pos="9182"/>
            </w:tabs>
            <w:rPr>
              <w:rFonts w:eastAsiaTheme="minorEastAsia"/>
              <w:noProof/>
              <w:lang w:eastAsia="en-IN"/>
            </w:rPr>
          </w:pPr>
          <w:hyperlink w:anchor="_Toc224599335" w:history="1">
            <w:r w:rsidR="00394684" w:rsidRPr="00DD44BF">
              <w:rPr>
                <w:rStyle w:val="Hyperlink"/>
                <w:noProof/>
              </w:rPr>
              <w:t>8</w:t>
            </w:r>
            <w:r w:rsidR="00394684">
              <w:rPr>
                <w:rFonts w:eastAsiaTheme="minorEastAsia"/>
                <w:noProof/>
                <w:lang w:eastAsia="en-IN"/>
              </w:rPr>
              <w:tab/>
            </w:r>
            <w:r w:rsidR="00394684" w:rsidRPr="00DD44BF">
              <w:rPr>
                <w:rStyle w:val="Hyperlink"/>
                <w:noProof/>
              </w:rPr>
              <w:t>Dependencies</w:t>
            </w:r>
            <w:r w:rsidR="00394684">
              <w:rPr>
                <w:noProof/>
                <w:webHidden/>
              </w:rPr>
              <w:tab/>
            </w:r>
            <w:r w:rsidR="00394684">
              <w:rPr>
                <w:noProof/>
                <w:webHidden/>
              </w:rPr>
              <w:fldChar w:fldCharType="begin"/>
            </w:r>
            <w:r w:rsidR="00394684">
              <w:rPr>
                <w:noProof/>
                <w:webHidden/>
              </w:rPr>
              <w:instrText xml:space="preserve"> PAGEREF _Toc224599335 \h </w:instrText>
            </w:r>
            <w:r w:rsidR="00394684">
              <w:rPr>
                <w:noProof/>
                <w:webHidden/>
              </w:rPr>
            </w:r>
            <w:r w:rsidR="00394684">
              <w:rPr>
                <w:noProof/>
                <w:webHidden/>
              </w:rPr>
              <w:fldChar w:fldCharType="separate"/>
            </w:r>
            <w:r w:rsidR="00394684">
              <w:rPr>
                <w:noProof/>
                <w:webHidden/>
              </w:rPr>
              <w:t>14</w:t>
            </w:r>
            <w:r w:rsidR="00394684">
              <w:rPr>
                <w:noProof/>
                <w:webHidden/>
              </w:rPr>
              <w:fldChar w:fldCharType="end"/>
            </w:r>
          </w:hyperlink>
        </w:p>
        <w:p w14:paraId="2464F0B1" w14:textId="6905FB29" w:rsidR="00394684" w:rsidRDefault="006A0C10">
          <w:pPr>
            <w:pStyle w:val="TOC1"/>
            <w:tabs>
              <w:tab w:val="left" w:pos="440"/>
              <w:tab w:val="right" w:leader="dot" w:pos="9182"/>
            </w:tabs>
            <w:rPr>
              <w:rFonts w:eastAsiaTheme="minorEastAsia"/>
              <w:noProof/>
              <w:lang w:eastAsia="en-IN"/>
            </w:rPr>
          </w:pPr>
          <w:hyperlink w:anchor="_Toc224599336" w:history="1">
            <w:r w:rsidR="00394684" w:rsidRPr="00DD44BF">
              <w:rPr>
                <w:rStyle w:val="Hyperlink"/>
                <w:noProof/>
              </w:rPr>
              <w:t>9</w:t>
            </w:r>
            <w:r w:rsidR="00394684">
              <w:rPr>
                <w:rFonts w:eastAsiaTheme="minorEastAsia"/>
                <w:noProof/>
                <w:lang w:eastAsia="en-IN"/>
              </w:rPr>
              <w:tab/>
            </w:r>
            <w:r w:rsidR="00394684" w:rsidRPr="00DD44BF">
              <w:rPr>
                <w:rStyle w:val="Hyperlink"/>
                <w:noProof/>
              </w:rPr>
              <w:t>Annexures</w:t>
            </w:r>
            <w:r w:rsidR="00394684">
              <w:rPr>
                <w:noProof/>
                <w:webHidden/>
              </w:rPr>
              <w:tab/>
            </w:r>
            <w:r w:rsidR="00394684">
              <w:rPr>
                <w:noProof/>
                <w:webHidden/>
              </w:rPr>
              <w:fldChar w:fldCharType="begin"/>
            </w:r>
            <w:r w:rsidR="00394684">
              <w:rPr>
                <w:noProof/>
                <w:webHidden/>
              </w:rPr>
              <w:instrText xml:space="preserve"> PAGEREF _Toc224599336 \h </w:instrText>
            </w:r>
            <w:r w:rsidR="00394684">
              <w:rPr>
                <w:noProof/>
                <w:webHidden/>
              </w:rPr>
            </w:r>
            <w:r w:rsidR="00394684">
              <w:rPr>
                <w:noProof/>
                <w:webHidden/>
              </w:rPr>
              <w:fldChar w:fldCharType="separate"/>
            </w:r>
            <w:r w:rsidR="00394684">
              <w:rPr>
                <w:noProof/>
                <w:webHidden/>
              </w:rPr>
              <w:t>15</w:t>
            </w:r>
            <w:r w:rsidR="00394684">
              <w:rPr>
                <w:noProof/>
                <w:webHidden/>
              </w:rPr>
              <w:fldChar w:fldCharType="end"/>
            </w:r>
          </w:hyperlink>
        </w:p>
        <w:p w14:paraId="4F7284E6" w14:textId="21B06BD7" w:rsidR="00394684" w:rsidRDefault="006A0C10">
          <w:pPr>
            <w:pStyle w:val="TOC2"/>
            <w:rPr>
              <w:rFonts w:eastAsiaTheme="minorEastAsia"/>
              <w:noProof/>
              <w:lang w:eastAsia="en-IN"/>
            </w:rPr>
          </w:pPr>
          <w:hyperlink w:anchor="_Toc224599337" w:history="1">
            <w:r w:rsidR="00394684" w:rsidRPr="00DD44BF">
              <w:rPr>
                <w:rStyle w:val="Hyperlink"/>
                <w:noProof/>
              </w:rPr>
              <w:t>9.1</w:t>
            </w:r>
            <w:r w:rsidR="00394684">
              <w:rPr>
                <w:rFonts w:eastAsiaTheme="minorEastAsia"/>
                <w:noProof/>
                <w:lang w:eastAsia="en-IN"/>
              </w:rPr>
              <w:tab/>
            </w:r>
            <w:r w:rsidR="00394684" w:rsidRPr="00DD44BF">
              <w:rPr>
                <w:rStyle w:val="Hyperlink"/>
                <w:noProof/>
              </w:rPr>
              <w:t>Annexure- 1: Requirements as shared by the department</w:t>
            </w:r>
            <w:r w:rsidR="00394684">
              <w:rPr>
                <w:noProof/>
                <w:webHidden/>
              </w:rPr>
              <w:tab/>
            </w:r>
            <w:r w:rsidR="00394684">
              <w:rPr>
                <w:noProof/>
                <w:webHidden/>
              </w:rPr>
              <w:fldChar w:fldCharType="begin"/>
            </w:r>
            <w:r w:rsidR="00394684">
              <w:rPr>
                <w:noProof/>
                <w:webHidden/>
              </w:rPr>
              <w:instrText xml:space="preserve"> PAGEREF _Toc224599337 \h </w:instrText>
            </w:r>
            <w:r w:rsidR="00394684">
              <w:rPr>
                <w:noProof/>
                <w:webHidden/>
              </w:rPr>
            </w:r>
            <w:r w:rsidR="00394684">
              <w:rPr>
                <w:noProof/>
                <w:webHidden/>
              </w:rPr>
              <w:fldChar w:fldCharType="separate"/>
            </w:r>
            <w:r w:rsidR="00394684">
              <w:rPr>
                <w:noProof/>
                <w:webHidden/>
              </w:rPr>
              <w:t>15</w:t>
            </w:r>
            <w:r w:rsidR="00394684">
              <w:rPr>
                <w:noProof/>
                <w:webHidden/>
              </w:rPr>
              <w:fldChar w:fldCharType="end"/>
            </w:r>
          </w:hyperlink>
        </w:p>
        <w:p w14:paraId="77615A25" w14:textId="1C971084" w:rsidR="00394684" w:rsidRDefault="006A0C10">
          <w:pPr>
            <w:pStyle w:val="TOC2"/>
            <w:rPr>
              <w:rFonts w:eastAsiaTheme="minorEastAsia"/>
              <w:noProof/>
              <w:lang w:eastAsia="en-IN"/>
            </w:rPr>
          </w:pPr>
          <w:hyperlink w:anchor="_Toc224599338" w:history="1">
            <w:r w:rsidR="00394684" w:rsidRPr="00DD44BF">
              <w:rPr>
                <w:rStyle w:val="Hyperlink"/>
                <w:noProof/>
              </w:rPr>
              <w:t>9.2</w:t>
            </w:r>
            <w:r w:rsidR="00394684">
              <w:rPr>
                <w:rFonts w:eastAsiaTheme="minorEastAsia"/>
                <w:noProof/>
                <w:lang w:eastAsia="en-IN"/>
              </w:rPr>
              <w:tab/>
            </w:r>
            <w:r w:rsidR="00394684" w:rsidRPr="00DD44BF">
              <w:rPr>
                <w:rStyle w:val="Hyperlink"/>
                <w:noProof/>
              </w:rPr>
              <w:t>Annexure – 2: Agri-land types masters</w:t>
            </w:r>
            <w:r w:rsidR="00394684">
              <w:rPr>
                <w:noProof/>
                <w:webHidden/>
              </w:rPr>
              <w:tab/>
            </w:r>
            <w:r w:rsidR="00394684">
              <w:rPr>
                <w:noProof/>
                <w:webHidden/>
              </w:rPr>
              <w:fldChar w:fldCharType="begin"/>
            </w:r>
            <w:r w:rsidR="00394684">
              <w:rPr>
                <w:noProof/>
                <w:webHidden/>
              </w:rPr>
              <w:instrText xml:space="preserve"> PAGEREF _Toc224599338 \h </w:instrText>
            </w:r>
            <w:r w:rsidR="00394684">
              <w:rPr>
                <w:noProof/>
                <w:webHidden/>
              </w:rPr>
            </w:r>
            <w:r w:rsidR="00394684">
              <w:rPr>
                <w:noProof/>
                <w:webHidden/>
              </w:rPr>
              <w:fldChar w:fldCharType="separate"/>
            </w:r>
            <w:r w:rsidR="00394684">
              <w:rPr>
                <w:noProof/>
                <w:webHidden/>
              </w:rPr>
              <w:t>16</w:t>
            </w:r>
            <w:r w:rsidR="00394684">
              <w:rPr>
                <w:noProof/>
                <w:webHidden/>
              </w:rPr>
              <w:fldChar w:fldCharType="end"/>
            </w:r>
          </w:hyperlink>
        </w:p>
        <w:p w14:paraId="6CCC418A" w14:textId="49C47742" w:rsidR="00394684" w:rsidRDefault="006A0C10">
          <w:pPr>
            <w:pStyle w:val="TOC2"/>
            <w:rPr>
              <w:rFonts w:eastAsiaTheme="minorEastAsia"/>
              <w:noProof/>
              <w:lang w:eastAsia="en-IN"/>
            </w:rPr>
          </w:pPr>
          <w:hyperlink w:anchor="_Toc224599339" w:history="1">
            <w:r w:rsidR="00394684" w:rsidRPr="00DD44BF">
              <w:rPr>
                <w:rStyle w:val="Hyperlink"/>
                <w:noProof/>
              </w:rPr>
              <w:t>9.3</w:t>
            </w:r>
            <w:r w:rsidR="00394684">
              <w:rPr>
                <w:rFonts w:eastAsiaTheme="minorEastAsia"/>
                <w:noProof/>
                <w:lang w:eastAsia="en-IN"/>
              </w:rPr>
              <w:tab/>
            </w:r>
            <w:r w:rsidR="00394684" w:rsidRPr="00DD44BF">
              <w:rPr>
                <w:rStyle w:val="Hyperlink"/>
                <w:noProof/>
              </w:rPr>
              <w:t>Annexure 3: Annexure Rules for Market Valuation of Agricultural Properties</w:t>
            </w:r>
            <w:r w:rsidR="00394684">
              <w:rPr>
                <w:noProof/>
                <w:webHidden/>
              </w:rPr>
              <w:tab/>
            </w:r>
            <w:r w:rsidR="00394684">
              <w:rPr>
                <w:noProof/>
                <w:webHidden/>
              </w:rPr>
              <w:fldChar w:fldCharType="begin"/>
            </w:r>
            <w:r w:rsidR="00394684">
              <w:rPr>
                <w:noProof/>
                <w:webHidden/>
              </w:rPr>
              <w:instrText xml:space="preserve"> PAGEREF _Toc224599339 \h </w:instrText>
            </w:r>
            <w:r w:rsidR="00394684">
              <w:rPr>
                <w:noProof/>
                <w:webHidden/>
              </w:rPr>
            </w:r>
            <w:r w:rsidR="00394684">
              <w:rPr>
                <w:noProof/>
                <w:webHidden/>
              </w:rPr>
              <w:fldChar w:fldCharType="separate"/>
            </w:r>
            <w:r w:rsidR="00394684">
              <w:rPr>
                <w:noProof/>
                <w:webHidden/>
              </w:rPr>
              <w:t>18</w:t>
            </w:r>
            <w:r w:rsidR="00394684">
              <w:rPr>
                <w:noProof/>
                <w:webHidden/>
              </w:rPr>
              <w:fldChar w:fldCharType="end"/>
            </w:r>
          </w:hyperlink>
        </w:p>
        <w:p w14:paraId="735B9D71" w14:textId="097DB919" w:rsidR="008B6D0D" w:rsidRDefault="008B6D0D">
          <w:r>
            <w:rPr>
              <w:b/>
              <w:bCs/>
              <w:noProof/>
            </w:rPr>
            <w:fldChar w:fldCharType="end"/>
          </w:r>
        </w:p>
      </w:sdtContent>
    </w:sdt>
    <w:p w14:paraId="6445758E" w14:textId="0D1B7C43" w:rsidR="00E148C0" w:rsidRDefault="00E148C0" w:rsidP="00D313A4"/>
    <w:p w14:paraId="727ABF19" w14:textId="6A021B17" w:rsidR="00206D43" w:rsidRDefault="00206D43">
      <w:r>
        <w:br w:type="page"/>
      </w:r>
    </w:p>
    <w:p w14:paraId="6DD628AE" w14:textId="77777777" w:rsidR="00206D43" w:rsidRDefault="00206D43" w:rsidP="00D313A4"/>
    <w:p w14:paraId="70A948DB" w14:textId="5DCE36FE" w:rsidR="001C76D0" w:rsidRPr="006D2D27" w:rsidRDefault="00AB78CC" w:rsidP="001C76D0">
      <w:pPr>
        <w:rPr>
          <w:b/>
          <w:u w:val="single"/>
        </w:rPr>
      </w:pPr>
      <w:r w:rsidRPr="00EB6CFB">
        <w:rPr>
          <w:b/>
          <w:u w:val="single"/>
        </w:rPr>
        <w:t>Acronyms</w:t>
      </w:r>
    </w:p>
    <w:tbl>
      <w:tblPr>
        <w:tblStyle w:val="TableGrid"/>
        <w:tblW w:w="0" w:type="auto"/>
        <w:tblLook w:val="04A0" w:firstRow="1" w:lastRow="0" w:firstColumn="1" w:lastColumn="0" w:noHBand="0" w:noVBand="1"/>
      </w:tblPr>
      <w:tblGrid>
        <w:gridCol w:w="2122"/>
        <w:gridCol w:w="5670"/>
      </w:tblGrid>
      <w:tr w:rsidR="00D22563" w14:paraId="6AF34867" w14:textId="77777777" w:rsidTr="001C0803">
        <w:tc>
          <w:tcPr>
            <w:tcW w:w="2122" w:type="dxa"/>
          </w:tcPr>
          <w:p w14:paraId="48B8E51C" w14:textId="00F10469" w:rsidR="00D22563" w:rsidRDefault="00D22563" w:rsidP="00D22563">
            <w:pPr>
              <w:jc w:val="center"/>
            </w:pPr>
            <w:r>
              <w:t>CSG</w:t>
            </w:r>
          </w:p>
        </w:tc>
        <w:tc>
          <w:tcPr>
            <w:tcW w:w="5670" w:type="dxa"/>
          </w:tcPr>
          <w:p w14:paraId="783A2D93" w14:textId="37FD9A8E" w:rsidR="00D22563" w:rsidRDefault="00D22563" w:rsidP="00D22563">
            <w:r>
              <w:t>Centre for Smart Governance</w:t>
            </w:r>
            <w:r w:rsidR="00417971">
              <w:t>.</w:t>
            </w:r>
          </w:p>
        </w:tc>
      </w:tr>
      <w:tr w:rsidR="00D22563" w14:paraId="1F8745FB" w14:textId="77777777" w:rsidTr="001C0803">
        <w:tc>
          <w:tcPr>
            <w:tcW w:w="2122" w:type="dxa"/>
          </w:tcPr>
          <w:p w14:paraId="295CFF28" w14:textId="06A4D2EB" w:rsidR="00D22563" w:rsidRDefault="00417971" w:rsidP="00D22563">
            <w:pPr>
              <w:jc w:val="center"/>
            </w:pPr>
            <w:r>
              <w:t>GL</w:t>
            </w:r>
          </w:p>
        </w:tc>
        <w:tc>
          <w:tcPr>
            <w:tcW w:w="5670" w:type="dxa"/>
          </w:tcPr>
          <w:p w14:paraId="6FB57646" w14:textId="4B2DD2D2" w:rsidR="00D22563" w:rsidRDefault="00417971" w:rsidP="00D22563">
            <w:r>
              <w:t>Government Land.</w:t>
            </w:r>
          </w:p>
        </w:tc>
      </w:tr>
      <w:tr w:rsidR="00417971" w14:paraId="1CD521AE" w14:textId="77777777" w:rsidTr="001C0803">
        <w:tc>
          <w:tcPr>
            <w:tcW w:w="2122" w:type="dxa"/>
          </w:tcPr>
          <w:p w14:paraId="2499E20E" w14:textId="5E90A64F" w:rsidR="00417971" w:rsidRDefault="00417971" w:rsidP="00D22563">
            <w:pPr>
              <w:jc w:val="center"/>
            </w:pPr>
            <w:r>
              <w:t>GR</w:t>
            </w:r>
          </w:p>
        </w:tc>
        <w:tc>
          <w:tcPr>
            <w:tcW w:w="5670" w:type="dxa"/>
          </w:tcPr>
          <w:p w14:paraId="3E8203B6" w14:textId="5284C95D" w:rsidR="00417971" w:rsidRPr="001C0803" w:rsidRDefault="00417971" w:rsidP="00D22563">
            <w:r>
              <w:t>Government Restriction.</w:t>
            </w:r>
          </w:p>
        </w:tc>
      </w:tr>
      <w:tr w:rsidR="00417971" w14:paraId="612F8864" w14:textId="77777777" w:rsidTr="001C0803">
        <w:tc>
          <w:tcPr>
            <w:tcW w:w="2122" w:type="dxa"/>
          </w:tcPr>
          <w:p w14:paraId="188CBCCD" w14:textId="30F0D596" w:rsidR="00417971" w:rsidRDefault="00417971" w:rsidP="00417971">
            <w:pPr>
              <w:jc w:val="center"/>
            </w:pPr>
            <w:r>
              <w:t>KSRSAC</w:t>
            </w:r>
          </w:p>
        </w:tc>
        <w:tc>
          <w:tcPr>
            <w:tcW w:w="5670" w:type="dxa"/>
          </w:tcPr>
          <w:p w14:paraId="6A33D2EC" w14:textId="171F1261" w:rsidR="00417971" w:rsidRPr="001C0803" w:rsidRDefault="00417971" w:rsidP="00417971">
            <w:r w:rsidRPr="001C0803">
              <w:t>Karnataka State Remote Sensing Applications Centre</w:t>
            </w:r>
            <w:r>
              <w:t>.</w:t>
            </w:r>
          </w:p>
        </w:tc>
      </w:tr>
      <w:tr w:rsidR="00417971" w14:paraId="5AC58673" w14:textId="77777777" w:rsidTr="001C0803">
        <w:tc>
          <w:tcPr>
            <w:tcW w:w="2122" w:type="dxa"/>
          </w:tcPr>
          <w:p w14:paraId="359F1DED" w14:textId="00D83E86" w:rsidR="00417971" w:rsidRDefault="00417971" w:rsidP="00417971">
            <w:pPr>
              <w:jc w:val="center"/>
            </w:pPr>
            <w:r>
              <w:t>PTCL</w:t>
            </w:r>
          </w:p>
        </w:tc>
        <w:tc>
          <w:tcPr>
            <w:tcW w:w="5670" w:type="dxa"/>
          </w:tcPr>
          <w:p w14:paraId="344BCB5D" w14:textId="16BE2244" w:rsidR="00417971" w:rsidRPr="001C0803" w:rsidRDefault="00417971" w:rsidP="00417971">
            <w:r w:rsidRPr="00417971">
              <w:t>Prohibition of Transfer of Certain Lands</w:t>
            </w:r>
          </w:p>
        </w:tc>
      </w:tr>
    </w:tbl>
    <w:p w14:paraId="3531CA21" w14:textId="4B208FAE" w:rsidR="00AB78CC" w:rsidRDefault="00AB78CC" w:rsidP="00D313A4"/>
    <w:p w14:paraId="3B34E525" w14:textId="77777777" w:rsidR="006D2D27" w:rsidRDefault="006D2D27" w:rsidP="00D313A4"/>
    <w:p w14:paraId="6A7354FC" w14:textId="48072FAE" w:rsidR="00CA2048" w:rsidRPr="00D30823" w:rsidRDefault="00CA2048" w:rsidP="00CA2048">
      <w:pPr>
        <w:rPr>
          <w:b/>
          <w:u w:val="single"/>
        </w:rPr>
      </w:pPr>
      <w:r w:rsidRPr="00EB6CFB">
        <w:rPr>
          <w:b/>
          <w:u w:val="single"/>
        </w:rPr>
        <w:t>Revi</w:t>
      </w:r>
      <w:r w:rsidR="00D55C27" w:rsidRPr="00EB6CFB">
        <w:rPr>
          <w:b/>
          <w:u w:val="single"/>
        </w:rPr>
        <w:t>sion History</w:t>
      </w:r>
    </w:p>
    <w:tbl>
      <w:tblPr>
        <w:tblStyle w:val="TableGrid"/>
        <w:tblW w:w="9351" w:type="dxa"/>
        <w:tblLook w:val="04A0" w:firstRow="1" w:lastRow="0" w:firstColumn="1" w:lastColumn="0" w:noHBand="0" w:noVBand="1"/>
      </w:tblPr>
      <w:tblGrid>
        <w:gridCol w:w="1279"/>
        <w:gridCol w:w="914"/>
        <w:gridCol w:w="1913"/>
        <w:gridCol w:w="1559"/>
        <w:gridCol w:w="3686"/>
      </w:tblGrid>
      <w:tr w:rsidR="00506AA3" w14:paraId="6AF37FFC" w14:textId="77777777" w:rsidTr="00BE3068">
        <w:tc>
          <w:tcPr>
            <w:tcW w:w="1279" w:type="dxa"/>
          </w:tcPr>
          <w:p w14:paraId="0E92AC6F" w14:textId="77777777" w:rsidR="00506AA3" w:rsidRPr="00AA35EB" w:rsidRDefault="00506AA3" w:rsidP="0045271F">
            <w:pPr>
              <w:rPr>
                <w:b/>
              </w:rPr>
            </w:pPr>
            <w:r w:rsidRPr="00AA35EB">
              <w:rPr>
                <w:b/>
                <w:color w:val="000000" w:themeColor="text1"/>
              </w:rPr>
              <w:t>Date</w:t>
            </w:r>
          </w:p>
        </w:tc>
        <w:tc>
          <w:tcPr>
            <w:tcW w:w="914" w:type="dxa"/>
          </w:tcPr>
          <w:p w14:paraId="2BEDD5D9" w14:textId="77777777" w:rsidR="00506AA3" w:rsidRPr="00AA35EB" w:rsidRDefault="00506AA3" w:rsidP="0045271F">
            <w:pPr>
              <w:rPr>
                <w:b/>
              </w:rPr>
            </w:pPr>
            <w:r w:rsidRPr="00AA35EB">
              <w:rPr>
                <w:b/>
              </w:rPr>
              <w:t>Ver</w:t>
            </w:r>
            <w:r w:rsidRPr="00AA35EB">
              <w:rPr>
                <w:b/>
                <w:color w:val="000000" w:themeColor="text1"/>
              </w:rPr>
              <w:t>sion</w:t>
            </w:r>
          </w:p>
        </w:tc>
        <w:tc>
          <w:tcPr>
            <w:tcW w:w="1913" w:type="dxa"/>
          </w:tcPr>
          <w:p w14:paraId="5E31B029" w14:textId="77777777" w:rsidR="00506AA3" w:rsidRPr="00AA35EB" w:rsidRDefault="00506AA3" w:rsidP="0045271F">
            <w:pPr>
              <w:rPr>
                <w:b/>
              </w:rPr>
            </w:pPr>
            <w:r>
              <w:rPr>
                <w:b/>
              </w:rPr>
              <w:t>Prepared by</w:t>
            </w:r>
          </w:p>
        </w:tc>
        <w:tc>
          <w:tcPr>
            <w:tcW w:w="1559" w:type="dxa"/>
          </w:tcPr>
          <w:p w14:paraId="333FF5EE" w14:textId="77777777" w:rsidR="00506AA3" w:rsidRPr="00AA35EB" w:rsidRDefault="00506AA3" w:rsidP="0045271F">
            <w:pPr>
              <w:rPr>
                <w:b/>
              </w:rPr>
            </w:pPr>
            <w:r>
              <w:rPr>
                <w:b/>
              </w:rPr>
              <w:t>Reviewed by</w:t>
            </w:r>
          </w:p>
        </w:tc>
        <w:tc>
          <w:tcPr>
            <w:tcW w:w="3686" w:type="dxa"/>
          </w:tcPr>
          <w:p w14:paraId="37CA678E" w14:textId="77777777" w:rsidR="00506AA3" w:rsidRPr="00AA35EB" w:rsidRDefault="00506AA3" w:rsidP="0045271F">
            <w:pPr>
              <w:rPr>
                <w:b/>
              </w:rPr>
            </w:pPr>
            <w:r w:rsidRPr="00AA35EB">
              <w:rPr>
                <w:b/>
              </w:rPr>
              <w:t>Description</w:t>
            </w:r>
          </w:p>
        </w:tc>
      </w:tr>
      <w:tr w:rsidR="00CB3404" w14:paraId="53A34356" w14:textId="77777777" w:rsidTr="00BE3068">
        <w:tc>
          <w:tcPr>
            <w:tcW w:w="1279" w:type="dxa"/>
          </w:tcPr>
          <w:p w14:paraId="3E647DC0" w14:textId="2301074A" w:rsidR="00CB3404" w:rsidRDefault="003F5EE8" w:rsidP="00CB3404">
            <w:r>
              <w:t>24-11-2025</w:t>
            </w:r>
          </w:p>
        </w:tc>
        <w:tc>
          <w:tcPr>
            <w:tcW w:w="914" w:type="dxa"/>
          </w:tcPr>
          <w:p w14:paraId="303900F3" w14:textId="0A4FAAF3" w:rsidR="00CB3404" w:rsidRDefault="00F81DAF" w:rsidP="00CB3404">
            <w:pPr>
              <w:rPr>
                <w:sz w:val="20"/>
                <w:szCs w:val="20"/>
              </w:rPr>
            </w:pPr>
            <w:r>
              <w:rPr>
                <w:sz w:val="20"/>
                <w:szCs w:val="20"/>
              </w:rPr>
              <w:t>1</w:t>
            </w:r>
            <w:r w:rsidR="00CB3404">
              <w:rPr>
                <w:sz w:val="20"/>
                <w:szCs w:val="20"/>
              </w:rPr>
              <w:t>.0</w:t>
            </w:r>
          </w:p>
        </w:tc>
        <w:tc>
          <w:tcPr>
            <w:tcW w:w="1913" w:type="dxa"/>
          </w:tcPr>
          <w:p w14:paraId="15E627B9" w14:textId="5F8A6437" w:rsidR="00CB3404" w:rsidRDefault="003F5EE8" w:rsidP="00CB3404">
            <w:pPr>
              <w:rPr>
                <w:sz w:val="20"/>
                <w:szCs w:val="20"/>
              </w:rPr>
            </w:pPr>
            <w:r>
              <w:rPr>
                <w:sz w:val="20"/>
                <w:szCs w:val="20"/>
              </w:rPr>
              <w:t>Pavan Deshapande</w:t>
            </w:r>
          </w:p>
        </w:tc>
        <w:tc>
          <w:tcPr>
            <w:tcW w:w="1559" w:type="dxa"/>
          </w:tcPr>
          <w:p w14:paraId="398E9596" w14:textId="7C3D45D2" w:rsidR="00CB3404" w:rsidRPr="008A7AE7" w:rsidRDefault="00CB3404" w:rsidP="00CB3404">
            <w:pPr>
              <w:rPr>
                <w:sz w:val="20"/>
                <w:szCs w:val="20"/>
              </w:rPr>
            </w:pPr>
          </w:p>
        </w:tc>
        <w:tc>
          <w:tcPr>
            <w:tcW w:w="3686" w:type="dxa"/>
          </w:tcPr>
          <w:p w14:paraId="2E0D69DE" w14:textId="757138BF" w:rsidR="00CB3404" w:rsidRDefault="003F5EE8" w:rsidP="00CB3404">
            <w:pPr>
              <w:rPr>
                <w:sz w:val="20"/>
                <w:szCs w:val="20"/>
              </w:rPr>
            </w:pPr>
            <w:r>
              <w:rPr>
                <w:sz w:val="20"/>
                <w:szCs w:val="20"/>
              </w:rPr>
              <w:t>Submitted for review</w:t>
            </w:r>
          </w:p>
        </w:tc>
      </w:tr>
      <w:tr w:rsidR="003F5EE8" w14:paraId="5C2611A6" w14:textId="77777777" w:rsidTr="00BE3068">
        <w:tc>
          <w:tcPr>
            <w:tcW w:w="1279" w:type="dxa"/>
          </w:tcPr>
          <w:p w14:paraId="62844947" w14:textId="4F5B9B31" w:rsidR="003F5EE8" w:rsidRDefault="003F5EE8" w:rsidP="00CB3404">
            <w:r>
              <w:t>10-03-2026</w:t>
            </w:r>
          </w:p>
        </w:tc>
        <w:tc>
          <w:tcPr>
            <w:tcW w:w="914" w:type="dxa"/>
          </w:tcPr>
          <w:p w14:paraId="07FC0E2D" w14:textId="36E8C801" w:rsidR="003F5EE8" w:rsidRDefault="003F5EE8" w:rsidP="00CB3404">
            <w:pPr>
              <w:rPr>
                <w:sz w:val="20"/>
                <w:szCs w:val="20"/>
              </w:rPr>
            </w:pPr>
            <w:r>
              <w:rPr>
                <w:sz w:val="20"/>
                <w:szCs w:val="20"/>
              </w:rPr>
              <w:t>2.0</w:t>
            </w:r>
          </w:p>
        </w:tc>
        <w:tc>
          <w:tcPr>
            <w:tcW w:w="1913" w:type="dxa"/>
          </w:tcPr>
          <w:p w14:paraId="0E5B9C15" w14:textId="77777777" w:rsidR="003F5EE8" w:rsidRDefault="003F5EE8" w:rsidP="003F5EE8">
            <w:pPr>
              <w:rPr>
                <w:sz w:val="20"/>
                <w:szCs w:val="20"/>
              </w:rPr>
            </w:pPr>
            <w:r>
              <w:rPr>
                <w:sz w:val="20"/>
                <w:szCs w:val="20"/>
              </w:rPr>
              <w:t>Arugolli Subhash</w:t>
            </w:r>
          </w:p>
          <w:p w14:paraId="6BB87E9B" w14:textId="6B7F8F25" w:rsidR="003F5EE8" w:rsidRDefault="003F5EE8" w:rsidP="003F5EE8">
            <w:pPr>
              <w:rPr>
                <w:sz w:val="20"/>
                <w:szCs w:val="20"/>
              </w:rPr>
            </w:pPr>
            <w:r>
              <w:rPr>
                <w:sz w:val="20"/>
                <w:szCs w:val="20"/>
              </w:rPr>
              <w:t>Associate Business Analyst</w:t>
            </w:r>
          </w:p>
        </w:tc>
        <w:tc>
          <w:tcPr>
            <w:tcW w:w="1559" w:type="dxa"/>
          </w:tcPr>
          <w:p w14:paraId="1FDDEB3C" w14:textId="77777777" w:rsidR="003F5EE8" w:rsidRPr="008A7AE7" w:rsidRDefault="003F5EE8" w:rsidP="00CB3404">
            <w:pPr>
              <w:rPr>
                <w:sz w:val="20"/>
                <w:szCs w:val="20"/>
              </w:rPr>
            </w:pPr>
          </w:p>
        </w:tc>
        <w:tc>
          <w:tcPr>
            <w:tcW w:w="3686" w:type="dxa"/>
          </w:tcPr>
          <w:p w14:paraId="1F961811" w14:textId="45A5EDB0" w:rsidR="003F5EE8" w:rsidRDefault="003F5EE8" w:rsidP="00CB3404">
            <w:pPr>
              <w:rPr>
                <w:sz w:val="20"/>
                <w:szCs w:val="20"/>
              </w:rPr>
            </w:pPr>
            <w:r>
              <w:rPr>
                <w:sz w:val="20"/>
                <w:szCs w:val="20"/>
              </w:rPr>
              <w:t>Submitted for review</w:t>
            </w:r>
          </w:p>
        </w:tc>
      </w:tr>
      <w:tr w:rsidR="00814E30" w14:paraId="6248A879" w14:textId="77777777" w:rsidTr="00BE3068">
        <w:tc>
          <w:tcPr>
            <w:tcW w:w="1279" w:type="dxa"/>
          </w:tcPr>
          <w:p w14:paraId="50F55EB3" w14:textId="28F3E44F" w:rsidR="00814E30" w:rsidRDefault="00814E30" w:rsidP="00814E30">
            <w:r>
              <w:t>16-03-2025</w:t>
            </w:r>
          </w:p>
        </w:tc>
        <w:tc>
          <w:tcPr>
            <w:tcW w:w="914" w:type="dxa"/>
          </w:tcPr>
          <w:p w14:paraId="703EE239" w14:textId="1C18FCEA" w:rsidR="00814E30" w:rsidRDefault="00814E30" w:rsidP="00814E30">
            <w:pPr>
              <w:rPr>
                <w:sz w:val="20"/>
                <w:szCs w:val="20"/>
              </w:rPr>
            </w:pPr>
            <w:r>
              <w:rPr>
                <w:sz w:val="20"/>
                <w:szCs w:val="20"/>
              </w:rPr>
              <w:t>2.1</w:t>
            </w:r>
          </w:p>
        </w:tc>
        <w:tc>
          <w:tcPr>
            <w:tcW w:w="1913" w:type="dxa"/>
          </w:tcPr>
          <w:p w14:paraId="32BE949C" w14:textId="77777777" w:rsidR="00814E30" w:rsidRDefault="00814E30" w:rsidP="00814E30">
            <w:pPr>
              <w:rPr>
                <w:sz w:val="20"/>
                <w:szCs w:val="20"/>
              </w:rPr>
            </w:pPr>
            <w:r>
              <w:rPr>
                <w:sz w:val="20"/>
                <w:szCs w:val="20"/>
              </w:rPr>
              <w:t>Arugolli Subhash</w:t>
            </w:r>
          </w:p>
          <w:p w14:paraId="3779A5CF" w14:textId="5457E436" w:rsidR="00814E30" w:rsidRDefault="00814E30" w:rsidP="00814E30">
            <w:pPr>
              <w:rPr>
                <w:sz w:val="20"/>
                <w:szCs w:val="20"/>
              </w:rPr>
            </w:pPr>
            <w:r>
              <w:rPr>
                <w:sz w:val="20"/>
                <w:szCs w:val="20"/>
              </w:rPr>
              <w:t>Associate Business Analyst</w:t>
            </w:r>
          </w:p>
        </w:tc>
        <w:tc>
          <w:tcPr>
            <w:tcW w:w="1559" w:type="dxa"/>
          </w:tcPr>
          <w:p w14:paraId="50DACED7" w14:textId="77777777" w:rsidR="00814E30" w:rsidRPr="008A7AE7" w:rsidRDefault="00814E30" w:rsidP="00814E30">
            <w:pPr>
              <w:rPr>
                <w:sz w:val="20"/>
                <w:szCs w:val="20"/>
              </w:rPr>
            </w:pPr>
          </w:p>
        </w:tc>
        <w:tc>
          <w:tcPr>
            <w:tcW w:w="3686" w:type="dxa"/>
          </w:tcPr>
          <w:p w14:paraId="753DE35F" w14:textId="4ADAC6A8" w:rsidR="00814E30" w:rsidRDefault="00814E30" w:rsidP="00814E30">
            <w:pPr>
              <w:rPr>
                <w:sz w:val="20"/>
                <w:szCs w:val="20"/>
              </w:rPr>
            </w:pPr>
            <w:r>
              <w:rPr>
                <w:sz w:val="20"/>
                <w:szCs w:val="20"/>
              </w:rPr>
              <w:t>Submitted for review</w:t>
            </w:r>
          </w:p>
        </w:tc>
      </w:tr>
    </w:tbl>
    <w:p w14:paraId="6C7E64B0" w14:textId="37C3B7EA" w:rsidR="00432B5E" w:rsidRDefault="00432B5E" w:rsidP="00CA2048">
      <w:r>
        <w:br w:type="page"/>
      </w:r>
    </w:p>
    <w:p w14:paraId="4E8F2BC0" w14:textId="0E1CA80D" w:rsidR="00BC5B81" w:rsidRDefault="00A84294" w:rsidP="00B535F4">
      <w:pPr>
        <w:pStyle w:val="Heading1"/>
        <w:numPr>
          <w:ilvl w:val="0"/>
          <w:numId w:val="6"/>
        </w:numPr>
      </w:pPr>
      <w:bookmarkStart w:id="1" w:name="_Toc224599321"/>
      <w:r w:rsidRPr="00EC0C21">
        <w:lastRenderedPageBreak/>
        <w:t>Introduction</w:t>
      </w:r>
      <w:bookmarkEnd w:id="1"/>
    </w:p>
    <w:p w14:paraId="658E4A0D" w14:textId="40E95018" w:rsidR="00BC5B81" w:rsidRDefault="00BC5B81" w:rsidP="00D34405">
      <w:pPr>
        <w:spacing w:before="240"/>
        <w:ind w:left="426"/>
        <w:jc w:val="both"/>
      </w:pPr>
      <w:r w:rsidRPr="00BC5B81">
        <w:t>The Department of Stamps and Registration</w:t>
      </w:r>
      <w:r w:rsidR="00DB63DA">
        <w:t xml:space="preserve"> </w:t>
      </w:r>
      <w:r w:rsidR="00BC6174">
        <w:t>(henceforth referred to as “department”)</w:t>
      </w:r>
      <w:r w:rsidRPr="00BC5B81">
        <w:t xml:space="preserve"> is the custodian of registered public records such as Regist</w:t>
      </w:r>
      <w:r>
        <w:t>ration</w:t>
      </w:r>
      <w:r w:rsidRPr="00BC5B81">
        <w:t xml:space="preserve"> of Marriages and Firms, Documents a</w:t>
      </w:r>
      <w:r w:rsidR="003A4059">
        <w:t>bou</w:t>
      </w:r>
      <w:r w:rsidRPr="00BC5B81">
        <w:t>t transactions namely sale, transfer or gift of immovable properties, Mortgage, Power of Attorneys, wills and many more.</w:t>
      </w:r>
      <w:r>
        <w:t xml:space="preserve"> </w:t>
      </w:r>
      <w:r w:rsidRPr="00BC5B81">
        <w:t>Maintenance and preservation of these critical public records is the prime responsibility of the department. The records or the information associated with registered records are to be made available to the public when requested through defined procedures. The department is also responsible for collecting stamp duty on behalf of the Government for specified transactions. The services are provided through 2</w:t>
      </w:r>
      <w:r w:rsidR="00FC3864">
        <w:t>60</w:t>
      </w:r>
      <w:r w:rsidR="00D27D8A">
        <w:t xml:space="preserve"> </w:t>
      </w:r>
      <w:r w:rsidRPr="00BC5B81">
        <w:t xml:space="preserve">Sub-Registrar Offices (SROs), under </w:t>
      </w:r>
      <w:r>
        <w:t xml:space="preserve">the </w:t>
      </w:r>
      <w:r w:rsidR="00EA5F18">
        <w:t>supervision</w:t>
      </w:r>
      <w:r w:rsidRPr="00BC5B81">
        <w:t xml:space="preserve"> of 3</w:t>
      </w:r>
      <w:r w:rsidR="00142CBA">
        <w:t>5</w:t>
      </w:r>
      <w:r w:rsidRPr="00BC5B81">
        <w:t xml:space="preserve"> District Registrar Offices, spread across the state.</w:t>
      </w:r>
    </w:p>
    <w:p w14:paraId="1EBBC4BE" w14:textId="49C7F786" w:rsidR="00D313A4" w:rsidRDefault="00BC5B81" w:rsidP="00AF624E">
      <w:pPr>
        <w:spacing w:after="0"/>
        <w:ind w:left="426"/>
        <w:jc w:val="both"/>
      </w:pPr>
      <w:r>
        <w:t>The department has computeri</w:t>
      </w:r>
      <w:r w:rsidR="009C2AC2">
        <w:t>z</w:t>
      </w:r>
      <w:r>
        <w:t xml:space="preserve">ed the delivery of these services through the development of </w:t>
      </w:r>
      <w:r w:rsidR="003F7B2D">
        <w:t xml:space="preserve">the </w:t>
      </w:r>
      <w:r>
        <w:t xml:space="preserve">Kaveri </w:t>
      </w:r>
      <w:r w:rsidR="00901CEE">
        <w:t xml:space="preserve">software. </w:t>
      </w:r>
      <w:r w:rsidRPr="00BC5B81">
        <w:t xml:space="preserve">KAVERI Online service is a </w:t>
      </w:r>
      <w:r w:rsidR="00EA5F18">
        <w:t>web-based</w:t>
      </w:r>
      <w:r w:rsidRPr="00BC5B81">
        <w:t xml:space="preserve"> application of </w:t>
      </w:r>
      <w:r w:rsidR="00EA5F18">
        <w:t xml:space="preserve">the department </w:t>
      </w:r>
      <w:r w:rsidR="0097674A">
        <w:t>that</w:t>
      </w:r>
      <w:r w:rsidRPr="00BC5B81">
        <w:t xml:space="preserve"> provides </w:t>
      </w:r>
      <w:r w:rsidR="00EA5F18">
        <w:t xml:space="preserve">an </w:t>
      </w:r>
      <w:r w:rsidRPr="00BC5B81">
        <w:t xml:space="preserve">interface to the </w:t>
      </w:r>
      <w:r w:rsidR="008800BE">
        <w:t>Applicant</w:t>
      </w:r>
      <w:r w:rsidR="00EA5F18">
        <w:t>s</w:t>
      </w:r>
      <w:r w:rsidRPr="00BC5B81">
        <w:t xml:space="preserve"> required for </w:t>
      </w:r>
      <w:r w:rsidR="00EA5F18">
        <w:t xml:space="preserve">documents, </w:t>
      </w:r>
      <w:r w:rsidRPr="00BC5B81">
        <w:t>marriage</w:t>
      </w:r>
      <w:r w:rsidR="0097674A">
        <w:t>,</w:t>
      </w:r>
      <w:r w:rsidRPr="00BC5B81">
        <w:t xml:space="preserve"> </w:t>
      </w:r>
      <w:r w:rsidR="00EA5F18">
        <w:t xml:space="preserve">and firm </w:t>
      </w:r>
      <w:r w:rsidRPr="00BC5B81">
        <w:t xml:space="preserve">registration. It enables </w:t>
      </w:r>
      <w:r w:rsidR="008800BE">
        <w:t>Applicant</w:t>
      </w:r>
      <w:r w:rsidRPr="00BC5B81">
        <w:t>s to know the details of stamp duty, property guidelines value, data entry for document registration and marriage registration</w:t>
      </w:r>
      <w:r w:rsidR="0097674A">
        <w:t>,</w:t>
      </w:r>
      <w:r w:rsidRPr="00BC5B81">
        <w:t xml:space="preserve"> etc.</w:t>
      </w:r>
      <w:r w:rsidR="00901CEE">
        <w:t xml:space="preserve"> The list of modules </w:t>
      </w:r>
      <w:r w:rsidR="00206D43">
        <w:t xml:space="preserve">of </w:t>
      </w:r>
      <w:r w:rsidR="00901CEE">
        <w:t xml:space="preserve">Kaveri 2.0 </w:t>
      </w:r>
      <w:r w:rsidR="00EA5F18">
        <w:t>is</w:t>
      </w:r>
      <w:r w:rsidR="00901CEE">
        <w:t xml:space="preserve"> available in </w:t>
      </w:r>
      <w:r w:rsidR="00EA5F18">
        <w:t>Annexure 1</w:t>
      </w:r>
      <w:r w:rsidR="00901CEE">
        <w:t xml:space="preserve">. </w:t>
      </w:r>
    </w:p>
    <w:p w14:paraId="247775B5" w14:textId="77777777" w:rsidR="00D313A4" w:rsidRPr="00EC0C21" w:rsidRDefault="00CB1BF0" w:rsidP="00D0223B">
      <w:pPr>
        <w:pStyle w:val="Heading1"/>
      </w:pPr>
      <w:bookmarkStart w:id="2" w:name="_Toc224599322"/>
      <w:r w:rsidRPr="00EC0C21">
        <w:t>D</w:t>
      </w:r>
      <w:r w:rsidR="00D01A83" w:rsidRPr="00EC0C21">
        <w:t xml:space="preserve">ocument </w:t>
      </w:r>
      <w:r w:rsidRPr="00EC0C21">
        <w:t>scope</w:t>
      </w:r>
      <w:bookmarkEnd w:id="2"/>
    </w:p>
    <w:p w14:paraId="755A1E02" w14:textId="78A34D43" w:rsidR="0075780A" w:rsidRDefault="3FDEA0C1" w:rsidP="007A4097">
      <w:pPr>
        <w:spacing w:before="240" w:after="0"/>
        <w:ind w:left="426"/>
        <w:jc w:val="both"/>
      </w:pPr>
      <w:r>
        <w:t xml:space="preserve">This document is a Functional Requirement </w:t>
      </w:r>
      <w:r w:rsidR="7632A530">
        <w:t>Specification (</w:t>
      </w:r>
      <w:r>
        <w:t xml:space="preserve">FRS) describing the functional features of the </w:t>
      </w:r>
      <w:r w:rsidR="4206B0FF" w:rsidRPr="10BFAE47">
        <w:rPr>
          <w:b/>
          <w:bCs/>
        </w:rPr>
        <w:t>GIS-based</w:t>
      </w:r>
      <w:r w:rsidR="7504335F" w:rsidRPr="10BFAE47">
        <w:rPr>
          <w:b/>
          <w:bCs/>
        </w:rPr>
        <w:t xml:space="preserve"> market valuation</w:t>
      </w:r>
      <w:r w:rsidR="4B021958">
        <w:t xml:space="preserve">. </w:t>
      </w:r>
      <w:r>
        <w:t xml:space="preserve">The document is prepared by the Centre for Smart </w:t>
      </w:r>
      <w:r w:rsidR="7632A530">
        <w:t>Governance (</w:t>
      </w:r>
      <w:r>
        <w:t xml:space="preserve">CSG) and has </w:t>
      </w:r>
      <w:r w:rsidR="2DD0CBA9">
        <w:t xml:space="preserve">been </w:t>
      </w:r>
      <w:r w:rsidR="1C41D4E6">
        <w:t xml:space="preserve">submitted for </w:t>
      </w:r>
      <w:r w:rsidR="34F28F01">
        <w:t>department</w:t>
      </w:r>
      <w:r w:rsidR="1C41D4E6">
        <w:t xml:space="preserve"> approval</w:t>
      </w:r>
      <w:r w:rsidR="34F28F01">
        <w:t xml:space="preserve">. </w:t>
      </w:r>
      <w:r>
        <w:t xml:space="preserve">The intended audience of the document is the departmental approving authority and the development team. The document </w:t>
      </w:r>
      <w:r w:rsidR="00AA08E4">
        <w:t>was</w:t>
      </w:r>
      <w:r>
        <w:t xml:space="preserve"> prepared </w:t>
      </w:r>
      <w:r w:rsidR="4B021958">
        <w:t>based on consultation with the Department of Stamps and Registrations</w:t>
      </w:r>
      <w:r w:rsidR="00506BAB">
        <w:t xml:space="preserve">. </w:t>
      </w:r>
      <w:r w:rsidR="79BDCF21">
        <w:t xml:space="preserve">Based on the subsequent discussions, the FRS has been revised to incorporate the fundamental change in valuation policy from </w:t>
      </w:r>
      <w:r w:rsidR="003F7B2D">
        <w:t xml:space="preserve">a </w:t>
      </w:r>
      <w:r w:rsidR="79BDCF21">
        <w:t xml:space="preserve">manual road-based approach to an automated base rate approach. </w:t>
      </w:r>
    </w:p>
    <w:p w14:paraId="51BD83E1" w14:textId="77777777" w:rsidR="004F712E" w:rsidRDefault="004F712E" w:rsidP="004F712E">
      <w:pPr>
        <w:spacing w:after="0"/>
        <w:ind w:left="426"/>
        <w:jc w:val="both"/>
      </w:pPr>
    </w:p>
    <w:p w14:paraId="5220E231" w14:textId="2E7CE92E" w:rsidR="00B200D0" w:rsidRDefault="004F712E" w:rsidP="00B200D0">
      <w:pPr>
        <w:spacing w:after="0"/>
        <w:ind w:left="426"/>
        <w:jc w:val="both"/>
      </w:pPr>
      <w:r>
        <w:t>The document</w:t>
      </w:r>
      <w:r w:rsidR="00B200D0">
        <w:t xml:space="preserve"> describes the high-level integration protocol between the Kaveri development team</w:t>
      </w:r>
      <w:r w:rsidR="00E85FB2">
        <w:t xml:space="preserve">, Bhoomi team </w:t>
      </w:r>
      <w:r w:rsidR="00B200D0">
        <w:t>and the KSRSAC team</w:t>
      </w:r>
      <w:r w:rsidR="00447A95">
        <w:t xml:space="preserve">. </w:t>
      </w:r>
      <w:r w:rsidR="00B200D0">
        <w:t>However, its scope excludes the algorithms to be adopted by the KSRSAC team</w:t>
      </w:r>
      <w:r w:rsidR="00B200D0" w:rsidRPr="0070100E">
        <w:t>. Further,</w:t>
      </w:r>
      <w:r w:rsidR="0070100E" w:rsidRPr="0070100E">
        <w:t xml:space="preserve"> </w:t>
      </w:r>
      <w:r w:rsidR="00776637" w:rsidRPr="0070100E">
        <w:t>this</w:t>
      </w:r>
      <w:r w:rsidR="0070100E" w:rsidRPr="0070100E">
        <w:t xml:space="preserve"> feature will be </w:t>
      </w:r>
      <w:r w:rsidR="00A55AEE">
        <w:t xml:space="preserve">for </w:t>
      </w:r>
      <w:r w:rsidR="00B200D0" w:rsidRPr="0070100E">
        <w:t>agricultural properties</w:t>
      </w:r>
      <w:r w:rsidR="0070100E">
        <w:t>.</w:t>
      </w:r>
    </w:p>
    <w:p w14:paraId="4F7B0331" w14:textId="3D364917" w:rsidR="00E44696" w:rsidRDefault="00E44696" w:rsidP="00B200D0">
      <w:pPr>
        <w:spacing w:after="0"/>
        <w:ind w:left="426"/>
        <w:jc w:val="both"/>
      </w:pPr>
    </w:p>
    <w:p w14:paraId="669ECC79" w14:textId="1262723F" w:rsidR="00E44696" w:rsidRDefault="00E44696" w:rsidP="00B200D0">
      <w:pPr>
        <w:spacing w:after="0"/>
        <w:ind w:left="426"/>
        <w:jc w:val="both"/>
      </w:pPr>
      <w:r w:rsidRPr="00E44696">
        <w:t xml:space="preserve">The current valuation module covers Agricultural land requirements as agreed upon with the department. </w:t>
      </w:r>
      <w:r w:rsidR="00305658">
        <w:t xml:space="preserve">There will not be any change in the market valuation logic of the </w:t>
      </w:r>
      <w:r w:rsidRPr="00E44696">
        <w:t xml:space="preserve">Non-Agricultural </w:t>
      </w:r>
      <w:r w:rsidR="007F28E2">
        <w:t>properties</w:t>
      </w:r>
      <w:r w:rsidRPr="00E44696">
        <w:t>.</w:t>
      </w:r>
    </w:p>
    <w:p w14:paraId="5D7B3CF7" w14:textId="77BF3997" w:rsidR="004F712E" w:rsidRDefault="005C3DFC" w:rsidP="00242E81">
      <w:pPr>
        <w:pStyle w:val="Heading1"/>
      </w:pPr>
      <w:bookmarkStart w:id="3" w:name="_Toc194414885"/>
      <w:bookmarkStart w:id="4" w:name="_Toc224599323"/>
      <w:r w:rsidRPr="00165427">
        <w:t>Description of the functional requirement</w:t>
      </w:r>
      <w:bookmarkEnd w:id="3"/>
      <w:bookmarkEnd w:id="4"/>
    </w:p>
    <w:p w14:paraId="30A0841A" w14:textId="731EABCC" w:rsidR="004F712E" w:rsidRDefault="004F712E" w:rsidP="003F5EE8">
      <w:pPr>
        <w:spacing w:before="240" w:after="0"/>
        <w:ind w:left="426"/>
        <w:jc w:val="both"/>
      </w:pPr>
      <w:r>
        <w:t xml:space="preserve">Currently, </w:t>
      </w:r>
      <w:r w:rsidR="00C31EE4">
        <w:t>stamp duty calculations are based on the “proper market value” of a property as determined by the Central Valuation Committee (CVC). However, rate fixing is prone to significant discretion and might potentially lead to a </w:t>
      </w:r>
      <w:r>
        <w:t xml:space="preserve">loss of revenue to the state </w:t>
      </w:r>
      <w:r w:rsidR="007F28E2" w:rsidRPr="007F28E2">
        <w:t>treasury</w:t>
      </w:r>
      <w:r w:rsidR="00C31EE4">
        <w:t>. The feature seeks to reduce users' discretion and maximise revenue realisation by automating market value determination to the extent feasible.</w:t>
      </w:r>
    </w:p>
    <w:p w14:paraId="63FB14DA" w14:textId="1D4D5C62" w:rsidR="005E1864" w:rsidRDefault="005E1864" w:rsidP="00255444">
      <w:pPr>
        <w:spacing w:after="0"/>
        <w:ind w:left="426"/>
        <w:jc w:val="both"/>
      </w:pPr>
      <w:r>
        <w:t xml:space="preserve">Thus, there </w:t>
      </w:r>
      <w:r w:rsidR="003F7B2D">
        <w:t>are</w:t>
      </w:r>
      <w:r w:rsidR="00255444">
        <w:t xml:space="preserve"> only</w:t>
      </w:r>
      <w:r>
        <w:t xml:space="preserve"> key changes to the </w:t>
      </w:r>
      <w:r w:rsidR="00AC1909">
        <w:t>calculation</w:t>
      </w:r>
      <w:r w:rsidR="00255444">
        <w:t xml:space="preserve"> in </w:t>
      </w:r>
      <w:r w:rsidR="003F5EE8">
        <w:t xml:space="preserve">the </w:t>
      </w:r>
      <w:r w:rsidR="00255444">
        <w:t>m</w:t>
      </w:r>
      <w:r>
        <w:t>arket valuation determination</w:t>
      </w:r>
      <w:r w:rsidR="003F5EE8">
        <w:t xml:space="preserve"> of agricultural properties</w:t>
      </w:r>
      <w:r w:rsidR="00E05D9C">
        <w:t>.</w:t>
      </w:r>
      <w:r>
        <w:t xml:space="preserve"> </w:t>
      </w:r>
    </w:p>
    <w:p w14:paraId="2947ADD2" w14:textId="77777777" w:rsidR="00AA08E4" w:rsidRPr="00AA08E4" w:rsidRDefault="00AA08E4" w:rsidP="00AA08E4">
      <w:pPr>
        <w:pStyle w:val="Heading2"/>
      </w:pPr>
      <w:bookmarkStart w:id="5" w:name="_Toc224599324"/>
      <w:r w:rsidRPr="00AA08E4">
        <w:lastRenderedPageBreak/>
        <w:t>Market Valuation Determination</w:t>
      </w:r>
      <w:bookmarkEnd w:id="5"/>
    </w:p>
    <w:p w14:paraId="77D658D8" w14:textId="72A0480C" w:rsidR="00BE5680" w:rsidRDefault="00BE5680" w:rsidP="00AA08E4">
      <w:pPr>
        <w:pStyle w:val="Heading3"/>
      </w:pPr>
      <w:bookmarkStart w:id="6" w:name="_Toc224599325"/>
      <w:r>
        <w:t>AS-IS Process</w:t>
      </w:r>
      <w:bookmarkEnd w:id="6"/>
    </w:p>
    <w:p w14:paraId="7DFD3717" w14:textId="77777777" w:rsidR="000916DC" w:rsidRDefault="000916DC" w:rsidP="005231C8">
      <w:pPr>
        <w:pStyle w:val="ListBullet"/>
        <w:numPr>
          <w:ilvl w:val="0"/>
          <w:numId w:val="34"/>
        </w:numPr>
      </w:pPr>
      <w:r>
        <w:t>In the existing registration system, the Guideline Value (GV) is displayed based on the property selected by the citizen.</w:t>
      </w:r>
    </w:p>
    <w:p w14:paraId="76377383" w14:textId="28DDDAC3" w:rsidR="000916DC" w:rsidRDefault="000916DC" w:rsidP="005231C8">
      <w:pPr>
        <w:pStyle w:val="ListBullet"/>
        <w:numPr>
          <w:ilvl w:val="0"/>
          <w:numId w:val="34"/>
        </w:numPr>
      </w:pPr>
      <w:r>
        <w:t xml:space="preserve">The system then shows the applicable Guideline Value as per the </w:t>
      </w:r>
      <w:r w:rsidR="00C56D5B">
        <w:t>CVC</w:t>
      </w:r>
      <w:r w:rsidR="00FD5B02">
        <w:t xml:space="preserve"> guideline values</w:t>
      </w:r>
      <w:r>
        <w:t>.</w:t>
      </w:r>
    </w:p>
    <w:p w14:paraId="48575E74" w14:textId="708C6815" w:rsidR="000916DC" w:rsidRDefault="000916DC" w:rsidP="005231C8">
      <w:pPr>
        <w:pStyle w:val="ListBullet"/>
        <w:numPr>
          <w:ilvl w:val="0"/>
          <w:numId w:val="34"/>
        </w:numPr>
      </w:pPr>
      <w:r>
        <w:t>Additional property attributes</w:t>
      </w:r>
      <w:r w:rsidR="005E6D1C">
        <w:t xml:space="preserve"> like Jurisdiction</w:t>
      </w:r>
      <w:r w:rsidR="00971ABE">
        <w:t>,</w:t>
      </w:r>
      <w:r w:rsidR="005E6D1C">
        <w:t xml:space="preserve"> Road types, Zone/ Usage type,</w:t>
      </w:r>
      <w:r w:rsidR="00971ABE">
        <w:t xml:space="preserve"> </w:t>
      </w:r>
      <w:r>
        <w:t>are selected manually</w:t>
      </w:r>
      <w:r w:rsidR="006B3591">
        <w:t xml:space="preserve"> by </w:t>
      </w:r>
      <w:r w:rsidR="00FC3864">
        <w:t xml:space="preserve">the </w:t>
      </w:r>
      <w:r w:rsidR="006B3591">
        <w:t>Citizen</w:t>
      </w:r>
      <w:r w:rsidR="002A0F45">
        <w:t xml:space="preserve"> </w:t>
      </w:r>
      <w:r w:rsidR="003D74CC">
        <w:t>(</w:t>
      </w:r>
      <w:r w:rsidR="002A0F45" w:rsidRPr="003D74CC">
        <w:rPr>
          <w:u w:val="single"/>
        </w:rPr>
        <w:t>Refer Figure 01</w:t>
      </w:r>
      <w:r w:rsidR="002A0F45">
        <w:t>)</w:t>
      </w:r>
      <w:r w:rsidR="003D74CC">
        <w:t>.</w:t>
      </w:r>
    </w:p>
    <w:p w14:paraId="5F567E38" w14:textId="46A98C3E" w:rsidR="000916DC" w:rsidRDefault="000916DC" w:rsidP="005231C8">
      <w:pPr>
        <w:pStyle w:val="ListBullet"/>
        <w:numPr>
          <w:ilvl w:val="0"/>
          <w:numId w:val="34"/>
        </w:numPr>
      </w:pPr>
      <w:r>
        <w:t>The Guideline Value formula is applied</w:t>
      </w:r>
      <w:r w:rsidR="00FC3864">
        <w:t>,</w:t>
      </w:r>
      <w:r>
        <w:t xml:space="preserve"> and the consideration amount is entered by the citizen.</w:t>
      </w:r>
    </w:p>
    <w:p w14:paraId="14350D7A" w14:textId="77777777" w:rsidR="000916DC" w:rsidRDefault="000916DC" w:rsidP="005231C8">
      <w:pPr>
        <w:pStyle w:val="ListBullet"/>
        <w:numPr>
          <w:ilvl w:val="0"/>
          <w:numId w:val="34"/>
        </w:numPr>
      </w:pPr>
      <w:r>
        <w:t>The application is then submitted to the Sub</w:t>
      </w:r>
      <w:r>
        <w:noBreakHyphen/>
        <w:t>Registrar for verification.</w:t>
      </w:r>
    </w:p>
    <w:p w14:paraId="1EDD8C5F" w14:textId="77777777" w:rsidR="005231C8" w:rsidRDefault="000916DC" w:rsidP="005231C8">
      <w:pPr>
        <w:pStyle w:val="ListBullet"/>
        <w:numPr>
          <w:ilvl w:val="0"/>
          <w:numId w:val="34"/>
        </w:numPr>
      </w:pPr>
      <w:r>
        <w:t>The Sub</w:t>
      </w:r>
      <w:r>
        <w:noBreakHyphen/>
        <w:t>Registrar currently has the discretion to add, delete, or modify the valuation attributes manually.</w:t>
      </w:r>
    </w:p>
    <w:p w14:paraId="05D2FF32" w14:textId="6AD50C1B" w:rsidR="00653538" w:rsidRDefault="000916DC" w:rsidP="00400643">
      <w:pPr>
        <w:pStyle w:val="ListBullet"/>
        <w:numPr>
          <w:ilvl w:val="0"/>
          <w:numId w:val="34"/>
        </w:numPr>
        <w:spacing w:before="240"/>
      </w:pPr>
      <w:r>
        <w:t>These changes are performed without system-supported data validation.</w:t>
      </w:r>
    </w:p>
    <w:p w14:paraId="5F6C5E97" w14:textId="77777777" w:rsidR="00400643" w:rsidRDefault="00400643" w:rsidP="00400643">
      <w:pPr>
        <w:pStyle w:val="ListBullet"/>
        <w:numPr>
          <w:ilvl w:val="0"/>
          <w:numId w:val="0"/>
        </w:numPr>
        <w:spacing w:before="240"/>
        <w:ind w:left="936"/>
      </w:pPr>
    </w:p>
    <w:p w14:paraId="112D125E" w14:textId="64D84C04" w:rsidR="001E3325" w:rsidRDefault="001E3325" w:rsidP="001E3325">
      <w:pPr>
        <w:pStyle w:val="ListBullet"/>
        <w:numPr>
          <w:ilvl w:val="0"/>
          <w:numId w:val="0"/>
        </w:numPr>
        <w:ind w:left="360" w:hanging="360"/>
        <w:jc w:val="center"/>
      </w:pPr>
      <w:r>
        <w:rPr>
          <w:noProof/>
        </w:rPr>
        <w:drawing>
          <wp:inline distT="0" distB="0" distL="0" distR="0" wp14:anchorId="58B80085" wp14:editId="180E4D15">
            <wp:extent cx="5836920" cy="47923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S-IS MV calculation.png"/>
                    <pic:cNvPicPr/>
                  </pic:nvPicPr>
                  <pic:blipFill rotWithShape="1">
                    <a:blip r:embed="rId11"/>
                    <a:srcRect t="41978"/>
                    <a:stretch/>
                  </pic:blipFill>
                  <pic:spPr bwMode="auto">
                    <a:xfrm>
                      <a:off x="0" y="0"/>
                      <a:ext cx="5836920" cy="4792345"/>
                    </a:xfrm>
                    <a:prstGeom prst="rect">
                      <a:avLst/>
                    </a:prstGeom>
                    <a:ln>
                      <a:noFill/>
                    </a:ln>
                    <a:extLst>
                      <a:ext uri="{53640926-AAD7-44D8-BBD7-CCE9431645EC}">
                        <a14:shadowObscured xmlns:a14="http://schemas.microsoft.com/office/drawing/2010/main"/>
                      </a:ext>
                    </a:extLst>
                  </pic:spPr>
                </pic:pic>
              </a:graphicData>
            </a:graphic>
          </wp:inline>
        </w:drawing>
      </w:r>
    </w:p>
    <w:p w14:paraId="00EB1730" w14:textId="3C52535E" w:rsidR="00F63128" w:rsidRPr="00693430" w:rsidRDefault="00F63128" w:rsidP="00F63128">
      <w:pPr>
        <w:pStyle w:val="Caption"/>
        <w:jc w:val="center"/>
        <w:rPr>
          <w:u w:val="single"/>
        </w:rPr>
      </w:pPr>
      <w:r w:rsidRPr="00693430">
        <w:rPr>
          <w:u w:val="single"/>
        </w:rPr>
        <w:t xml:space="preserve">Figure 1: </w:t>
      </w:r>
      <w:r w:rsidR="000E421E">
        <w:rPr>
          <w:u w:val="single"/>
        </w:rPr>
        <w:t>Agri-properties</w:t>
      </w:r>
      <w:r w:rsidR="00F60461">
        <w:rPr>
          <w:u w:val="single"/>
        </w:rPr>
        <w:t xml:space="preserve">- </w:t>
      </w:r>
      <w:r w:rsidRPr="00693430">
        <w:rPr>
          <w:u w:val="single"/>
        </w:rPr>
        <w:t xml:space="preserve">Market valuation </w:t>
      </w:r>
      <w:r w:rsidR="00EE7D23" w:rsidRPr="00693430">
        <w:rPr>
          <w:u w:val="single"/>
        </w:rPr>
        <w:t>parameters</w:t>
      </w:r>
    </w:p>
    <w:p w14:paraId="58E91583" w14:textId="027BC689" w:rsidR="0023322F" w:rsidRDefault="0023322F">
      <w:pPr>
        <w:rPr>
          <w:rFonts w:eastAsiaTheme="minorEastAsia"/>
          <w:lang w:val="en-US"/>
        </w:rPr>
      </w:pPr>
      <w:r>
        <w:br w:type="page"/>
      </w:r>
    </w:p>
    <w:p w14:paraId="38C27588" w14:textId="102F0B6F" w:rsidR="00220B61" w:rsidRPr="00220B61" w:rsidRDefault="00E05D9C" w:rsidP="00AA08E4">
      <w:pPr>
        <w:pStyle w:val="Heading3"/>
      </w:pPr>
      <w:bookmarkStart w:id="7" w:name="_Toc224599326"/>
      <w:bookmarkStart w:id="8" w:name="_GoBack"/>
      <w:bookmarkEnd w:id="8"/>
      <w:r>
        <w:lastRenderedPageBreak/>
        <w:t>T</w:t>
      </w:r>
      <w:r w:rsidR="00977928">
        <w:t>O</w:t>
      </w:r>
      <w:r>
        <w:t>-B</w:t>
      </w:r>
      <w:r w:rsidR="00977928">
        <w:t>E Process</w:t>
      </w:r>
      <w:bookmarkEnd w:id="7"/>
    </w:p>
    <w:p w14:paraId="227C742D" w14:textId="49CC41E1" w:rsidR="00304B13" w:rsidRPr="00304B13" w:rsidRDefault="00304B13" w:rsidP="00AA08E4">
      <w:pPr>
        <w:pStyle w:val="Heading4"/>
        <w:numPr>
          <w:ilvl w:val="0"/>
          <w:numId w:val="0"/>
        </w:numPr>
        <w:ind w:left="864"/>
      </w:pPr>
      <w:r>
        <w:t>Agricultural Properties</w:t>
      </w:r>
    </w:p>
    <w:p w14:paraId="7A59BD9B" w14:textId="042029E0" w:rsidR="007C49CD" w:rsidRDefault="007C49CD" w:rsidP="00F33D65">
      <w:pPr>
        <w:jc w:val="center"/>
      </w:pPr>
      <w:r>
        <w:rPr>
          <w:noProof/>
        </w:rPr>
        <w:drawing>
          <wp:inline distT="0" distB="0" distL="0" distR="0" wp14:anchorId="229FEB3F" wp14:editId="2AA5EAB2">
            <wp:extent cx="5378949" cy="3153649"/>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8562" cy="3176874"/>
                    </a:xfrm>
                    <a:prstGeom prst="rect">
                      <a:avLst/>
                    </a:prstGeom>
                    <a:noFill/>
                  </pic:spPr>
                </pic:pic>
              </a:graphicData>
            </a:graphic>
          </wp:inline>
        </w:drawing>
      </w:r>
    </w:p>
    <w:p w14:paraId="5BDF1CB0" w14:textId="0EC5B754" w:rsidR="00C472F9" w:rsidRPr="00C472F9" w:rsidRDefault="00C472F9" w:rsidP="007B3BA0">
      <w:pPr>
        <w:pStyle w:val="Caption"/>
        <w:jc w:val="center"/>
      </w:pPr>
      <w:r>
        <w:t xml:space="preserve">Figure </w:t>
      </w:r>
      <w:r w:rsidR="008459FC">
        <w:t>2</w:t>
      </w:r>
      <w:r w:rsidRPr="004851E5">
        <w:t xml:space="preserve">: </w:t>
      </w:r>
      <w:r w:rsidR="00BC0033">
        <w:t xml:space="preserve">Agri properties - </w:t>
      </w:r>
      <w:r w:rsidRPr="004851E5">
        <w:t>High-level proposed flow</w:t>
      </w:r>
    </w:p>
    <w:p w14:paraId="7AC3050C" w14:textId="01DC2E6A" w:rsidR="00062235" w:rsidRDefault="00062235" w:rsidP="00417971">
      <w:pPr>
        <w:jc w:val="both"/>
      </w:pPr>
      <w:r>
        <w:t>The revised GIS-based property valuation system seeks to determine the property value automatically based on the extraction of features (</w:t>
      </w:r>
      <w:r w:rsidRPr="004C2839">
        <w:rPr>
          <w:u w:val="single"/>
        </w:rPr>
        <w:t xml:space="preserve">Figure </w:t>
      </w:r>
      <w:r w:rsidR="004865EE" w:rsidRPr="004C2839">
        <w:rPr>
          <w:u w:val="single"/>
        </w:rPr>
        <w:t>2</w:t>
      </w:r>
      <w:r>
        <w:t xml:space="preserve">). It involves the following steps: </w:t>
      </w:r>
    </w:p>
    <w:p w14:paraId="57AC4DC3" w14:textId="77777777" w:rsidR="001400E5" w:rsidRDefault="001400E5" w:rsidP="001400E5">
      <w:pPr>
        <w:pStyle w:val="ListParagraph"/>
        <w:numPr>
          <w:ilvl w:val="0"/>
          <w:numId w:val="9"/>
        </w:numPr>
        <w:jc w:val="both"/>
      </w:pPr>
      <w:r>
        <w:t>Road Code or Area Code selection should not be required from the user.</w:t>
      </w:r>
    </w:p>
    <w:p w14:paraId="3A1F2A26" w14:textId="0119C154" w:rsidR="001400E5" w:rsidRDefault="00FB03BC" w:rsidP="001400E5">
      <w:pPr>
        <w:pStyle w:val="ListParagraph"/>
        <w:numPr>
          <w:ilvl w:val="0"/>
          <w:numId w:val="9"/>
        </w:numPr>
        <w:jc w:val="both"/>
      </w:pPr>
      <w:r>
        <w:t>Upon user</w:t>
      </w:r>
      <w:r w:rsidR="00046384">
        <w:t xml:space="preserve"> </w:t>
      </w:r>
      <w:r>
        <w:t xml:space="preserve">property selection, </w:t>
      </w:r>
      <w:r w:rsidR="000C0DCA">
        <w:t xml:space="preserve">Kaveri to share the property information with Bhoomi and KSRSAC to </w:t>
      </w:r>
      <w:r>
        <w:t>fetch location details</w:t>
      </w:r>
      <w:r w:rsidR="00AA08E4">
        <w:t xml:space="preserve"> with attributes</w:t>
      </w:r>
      <w:r>
        <w:t>.</w:t>
      </w:r>
    </w:p>
    <w:p w14:paraId="64BD5E90" w14:textId="6A2C34DD" w:rsidR="001400E5" w:rsidRDefault="001400E5" w:rsidP="001400E5">
      <w:pPr>
        <w:pStyle w:val="ListParagraph"/>
        <w:numPr>
          <w:ilvl w:val="0"/>
          <w:numId w:val="9"/>
        </w:numPr>
        <w:jc w:val="both"/>
      </w:pPr>
      <w:r>
        <w:t xml:space="preserve">Village boundaries and survey numbers will be identified through </w:t>
      </w:r>
      <w:r w:rsidR="00FC3864">
        <w:t>geo-fencing</w:t>
      </w:r>
      <w:r>
        <w:t xml:space="preserve"> using KSR</w:t>
      </w:r>
      <w:r w:rsidR="004C2839">
        <w:t>S</w:t>
      </w:r>
      <w:r>
        <w:t>AC GIS data.</w:t>
      </w:r>
    </w:p>
    <w:p w14:paraId="1915D049" w14:textId="3CF4E21E" w:rsidR="001400E5" w:rsidRDefault="001400E5" w:rsidP="0051673B">
      <w:pPr>
        <w:pStyle w:val="ListParagraph"/>
        <w:numPr>
          <w:ilvl w:val="0"/>
          <w:numId w:val="9"/>
        </w:numPr>
        <w:jc w:val="both"/>
      </w:pPr>
      <w:r>
        <w:t xml:space="preserve">Location data should be fetched from </w:t>
      </w:r>
      <w:r w:rsidR="00FC3864">
        <w:t xml:space="preserve">the </w:t>
      </w:r>
      <w:r>
        <w:t>KSR</w:t>
      </w:r>
      <w:r w:rsidR="004C2839">
        <w:t>S</w:t>
      </w:r>
      <w:r>
        <w:t>AC GIS data.</w:t>
      </w:r>
    </w:p>
    <w:p w14:paraId="1898257B" w14:textId="53041E50" w:rsidR="00255444" w:rsidRDefault="00122A01" w:rsidP="00417971">
      <w:pPr>
        <w:pStyle w:val="ListParagraph"/>
        <w:numPr>
          <w:ilvl w:val="0"/>
          <w:numId w:val="9"/>
        </w:numPr>
        <w:jc w:val="both"/>
      </w:pPr>
      <w:r>
        <w:t xml:space="preserve">Bhoomi will provide </w:t>
      </w:r>
      <w:r w:rsidR="003F7B2D">
        <w:t xml:space="preserve">the </w:t>
      </w:r>
      <w:r w:rsidR="00535E62">
        <w:t xml:space="preserve">following </w:t>
      </w:r>
      <w:r w:rsidR="00B96CD7">
        <w:t>attribute</w:t>
      </w:r>
      <w:r w:rsidR="00255444">
        <w:t xml:space="preserve"> details</w:t>
      </w:r>
      <w:r w:rsidR="00B96CD7">
        <w:t xml:space="preserve"> </w:t>
      </w:r>
      <w:r w:rsidR="00F02B27">
        <w:t xml:space="preserve">- </w:t>
      </w:r>
      <w:r w:rsidR="00F02B27" w:rsidRPr="003D74CC">
        <w:rPr>
          <w:u w:val="single"/>
        </w:rPr>
        <w:t xml:space="preserve">Refer Annexure </w:t>
      </w:r>
      <w:r w:rsidR="006014C3">
        <w:rPr>
          <w:u w:val="single"/>
        </w:rPr>
        <w:t>3</w:t>
      </w:r>
    </w:p>
    <w:p w14:paraId="2AD06362" w14:textId="70603D39" w:rsidR="00255444" w:rsidRDefault="00122A01" w:rsidP="00255444">
      <w:pPr>
        <w:pStyle w:val="ListParagraph"/>
        <w:numPr>
          <w:ilvl w:val="1"/>
          <w:numId w:val="9"/>
        </w:numPr>
        <w:jc w:val="both"/>
      </w:pPr>
      <w:r>
        <w:t>Property details</w:t>
      </w:r>
      <w:r w:rsidR="001266D2">
        <w:t xml:space="preserve">: </w:t>
      </w:r>
      <w:r w:rsidR="00393DE4">
        <w:t>District, taluka, Hobli, Village, Land Codes, Total and Available Extent details</w:t>
      </w:r>
    </w:p>
    <w:p w14:paraId="5E9989D8" w14:textId="73720110" w:rsidR="00255444" w:rsidRDefault="00122A01" w:rsidP="00255444">
      <w:pPr>
        <w:pStyle w:val="ListParagraph"/>
        <w:numPr>
          <w:ilvl w:val="1"/>
          <w:numId w:val="9"/>
        </w:numPr>
        <w:jc w:val="both"/>
      </w:pPr>
      <w:r>
        <w:t>Owner details</w:t>
      </w:r>
      <w:r w:rsidR="001266D2">
        <w:t xml:space="preserve">: </w:t>
      </w:r>
      <w:r w:rsidR="00393DE4">
        <w:t>Owner name, Relative name and relationship with the owner</w:t>
      </w:r>
    </w:p>
    <w:p w14:paraId="217FB4DE" w14:textId="7A529601" w:rsidR="00393DE4" w:rsidRDefault="00393DE4" w:rsidP="00255444">
      <w:pPr>
        <w:pStyle w:val="ListParagraph"/>
        <w:numPr>
          <w:ilvl w:val="1"/>
          <w:numId w:val="9"/>
        </w:numPr>
        <w:jc w:val="both"/>
      </w:pPr>
      <w:r>
        <w:t>Restrictions</w:t>
      </w:r>
      <w:r w:rsidR="001266D2">
        <w:t xml:space="preserve">: </w:t>
      </w:r>
      <w:r>
        <w:t>Property category, Alienation status, Restriction type and description</w:t>
      </w:r>
    </w:p>
    <w:p w14:paraId="4315BB36" w14:textId="42471184" w:rsidR="00255444" w:rsidRDefault="00122A01" w:rsidP="00255444">
      <w:pPr>
        <w:pStyle w:val="ListParagraph"/>
        <w:numPr>
          <w:ilvl w:val="1"/>
          <w:numId w:val="9"/>
        </w:numPr>
        <w:jc w:val="both"/>
      </w:pPr>
      <w:r>
        <w:t>Agri-Land type</w:t>
      </w:r>
      <w:r w:rsidR="007F28E2">
        <w:t>: Khuski, Tari and Baghayat.</w:t>
      </w:r>
    </w:p>
    <w:p w14:paraId="245833B2" w14:textId="48FE4A69" w:rsidR="008D21F3" w:rsidRDefault="00062235" w:rsidP="009A14E5">
      <w:pPr>
        <w:pStyle w:val="ListParagraph"/>
        <w:numPr>
          <w:ilvl w:val="0"/>
          <w:numId w:val="9"/>
        </w:numPr>
        <w:jc w:val="both"/>
      </w:pPr>
      <w:r>
        <w:t xml:space="preserve">KSRSAC </w:t>
      </w:r>
      <w:r w:rsidR="008D21F3">
        <w:t xml:space="preserve">will provide the following </w:t>
      </w:r>
      <w:r w:rsidR="00535E62">
        <w:t xml:space="preserve">attribute </w:t>
      </w:r>
      <w:r w:rsidR="008D21F3">
        <w:t xml:space="preserve">details </w:t>
      </w:r>
      <w:r w:rsidR="00F02B27">
        <w:t xml:space="preserve">- </w:t>
      </w:r>
      <w:r w:rsidR="00F02B27" w:rsidRPr="003D74CC">
        <w:rPr>
          <w:u w:val="single"/>
        </w:rPr>
        <w:t xml:space="preserve">Refer Annexure </w:t>
      </w:r>
      <w:r w:rsidR="006014C3">
        <w:rPr>
          <w:u w:val="single"/>
        </w:rPr>
        <w:t>3</w:t>
      </w:r>
    </w:p>
    <w:p w14:paraId="14FBCDE3" w14:textId="595AF77B" w:rsidR="00403C2C" w:rsidRDefault="00403C2C" w:rsidP="00403C2C">
      <w:pPr>
        <w:pStyle w:val="ListParagraph"/>
        <w:numPr>
          <w:ilvl w:val="1"/>
          <w:numId w:val="9"/>
        </w:numPr>
        <w:jc w:val="both"/>
      </w:pPr>
      <w:r>
        <w:t xml:space="preserve">Jurisdiction details: </w:t>
      </w:r>
      <w:r w:rsidR="00814E30">
        <w:t>Within ULB or outside the ULB or at a certain distance from the ULB</w:t>
      </w:r>
      <w:r w:rsidR="00FC3864">
        <w:t>,</w:t>
      </w:r>
      <w:r>
        <w:t xml:space="preserve"> etc.</w:t>
      </w:r>
    </w:p>
    <w:p w14:paraId="7D814285" w14:textId="2830D551" w:rsidR="00794D79" w:rsidRDefault="00E85FB2" w:rsidP="00403C2C">
      <w:pPr>
        <w:pStyle w:val="ListParagraph"/>
        <w:numPr>
          <w:ilvl w:val="1"/>
          <w:numId w:val="9"/>
        </w:numPr>
        <w:jc w:val="both"/>
      </w:pPr>
      <w:r>
        <w:t>Road type</w:t>
      </w:r>
      <w:r w:rsidR="00794D79">
        <w:t xml:space="preserve">: abutting to </w:t>
      </w:r>
      <w:r>
        <w:t>NH, SH</w:t>
      </w:r>
      <w:r w:rsidR="00A55AEE">
        <w:t>, others.</w:t>
      </w:r>
    </w:p>
    <w:p w14:paraId="1F35BCF1" w14:textId="35005153" w:rsidR="00794D79" w:rsidRDefault="00955144" w:rsidP="00403C2C">
      <w:pPr>
        <w:pStyle w:val="ListParagraph"/>
        <w:numPr>
          <w:ilvl w:val="1"/>
          <w:numId w:val="9"/>
        </w:numPr>
        <w:jc w:val="both"/>
      </w:pPr>
      <w:r>
        <w:t>Zone</w:t>
      </w:r>
      <w:r w:rsidR="008A31C3">
        <w:t>/Usage</w:t>
      </w:r>
      <w:r>
        <w:t xml:space="preserve"> type</w:t>
      </w:r>
      <w:r w:rsidR="00794D79">
        <w:t xml:space="preserve">: </w:t>
      </w:r>
      <w:r w:rsidR="00E2748A">
        <w:t>Residential</w:t>
      </w:r>
      <w:r w:rsidR="00814E30">
        <w:t>,</w:t>
      </w:r>
      <w:r w:rsidR="00E2748A">
        <w:t xml:space="preserve"> </w:t>
      </w:r>
      <w:r w:rsidR="002A2DB0">
        <w:t>Commercial</w:t>
      </w:r>
      <w:r w:rsidR="00794D79">
        <w:t xml:space="preserve"> and </w:t>
      </w:r>
      <w:r w:rsidR="00FB7706">
        <w:t>I</w:t>
      </w:r>
      <w:r w:rsidR="009606EB">
        <w:t>ndustrial</w:t>
      </w:r>
    </w:p>
    <w:p w14:paraId="5C24737B" w14:textId="3F6CB775" w:rsidR="00AA661C" w:rsidRDefault="00AA661C" w:rsidP="00AA661C">
      <w:pPr>
        <w:pStyle w:val="ListParagraph"/>
        <w:numPr>
          <w:ilvl w:val="1"/>
          <w:numId w:val="9"/>
        </w:numPr>
        <w:jc w:val="both"/>
      </w:pPr>
      <w:r>
        <w:t>Tree type</w:t>
      </w:r>
      <w:r w:rsidR="0051673B">
        <w:t>s</w:t>
      </w:r>
    </w:p>
    <w:p w14:paraId="48C6D015" w14:textId="3B77BD17" w:rsidR="00D7721D" w:rsidRDefault="00D7721D" w:rsidP="00AA661C">
      <w:pPr>
        <w:pStyle w:val="ListParagraph"/>
        <w:numPr>
          <w:ilvl w:val="1"/>
          <w:numId w:val="9"/>
        </w:numPr>
        <w:jc w:val="both"/>
      </w:pPr>
      <w:r>
        <w:t xml:space="preserve">Agri properties under </w:t>
      </w:r>
      <w:r w:rsidR="00FC3864">
        <w:t>the jurisdiction</w:t>
      </w:r>
      <w:r w:rsidR="00481DAE">
        <w:t xml:space="preserve"> of </w:t>
      </w:r>
      <w:r w:rsidR="00FC3864">
        <w:t xml:space="preserve">the </w:t>
      </w:r>
      <w:r w:rsidR="00481DAE">
        <w:t>local planning and development authority.</w:t>
      </w:r>
    </w:p>
    <w:p w14:paraId="7B9DF9FD" w14:textId="2CE5AA2E" w:rsidR="007F28E2" w:rsidRDefault="007F28E2" w:rsidP="00AA661C">
      <w:pPr>
        <w:pStyle w:val="ListParagraph"/>
        <w:numPr>
          <w:ilvl w:val="1"/>
          <w:numId w:val="9"/>
        </w:numPr>
        <w:jc w:val="both"/>
      </w:pPr>
      <w:r>
        <w:t xml:space="preserve">Construction details in the </w:t>
      </w:r>
      <w:r w:rsidR="00214AF6">
        <w:t>Agri</w:t>
      </w:r>
      <w:r>
        <w:t xml:space="preserve"> properties.</w:t>
      </w:r>
    </w:p>
    <w:p w14:paraId="5EC94D6D" w14:textId="77777777" w:rsidR="00814E30" w:rsidRPr="004E3279" w:rsidRDefault="00814E30" w:rsidP="00814E30">
      <w:pPr>
        <w:pStyle w:val="ListParagraph"/>
        <w:numPr>
          <w:ilvl w:val="0"/>
          <w:numId w:val="9"/>
        </w:numPr>
        <w:rPr>
          <w:rFonts w:cstheme="minorHAnsi"/>
        </w:rPr>
      </w:pPr>
      <w:r>
        <w:rPr>
          <w:rFonts w:cstheme="minorHAnsi"/>
        </w:rPr>
        <w:t>The system will compare the agricultural rate against a certain percentage of the non-agricultural rate and will pick the higher rate. The percentage will be defined by the attributes provided by the KSRSAC.</w:t>
      </w:r>
    </w:p>
    <w:p w14:paraId="35989B97" w14:textId="3B73350B" w:rsidR="000A007F" w:rsidRDefault="0057760B" w:rsidP="000A007F">
      <w:pPr>
        <w:pStyle w:val="ListParagraph"/>
        <w:numPr>
          <w:ilvl w:val="0"/>
          <w:numId w:val="9"/>
        </w:numPr>
        <w:jc w:val="both"/>
      </w:pPr>
      <w:r>
        <w:lastRenderedPageBreak/>
        <w:t xml:space="preserve">Kaveri </w:t>
      </w:r>
      <w:r w:rsidR="000A007F">
        <w:t>will save these details and move to market valuation.</w:t>
      </w:r>
    </w:p>
    <w:p w14:paraId="4DEB70F1" w14:textId="0455EBDC" w:rsidR="003C3520" w:rsidRDefault="0057760B" w:rsidP="003C3520">
      <w:pPr>
        <w:pStyle w:val="ListParagraph"/>
        <w:numPr>
          <w:ilvl w:val="0"/>
          <w:numId w:val="9"/>
        </w:numPr>
        <w:jc w:val="both"/>
      </w:pPr>
      <w:r>
        <w:t xml:space="preserve">Kaveri </w:t>
      </w:r>
      <w:r w:rsidR="003C3520">
        <w:t>will automatically identify the village in which the property is located.</w:t>
      </w:r>
    </w:p>
    <w:p w14:paraId="2A345B20" w14:textId="759FD25C" w:rsidR="000A007F" w:rsidRDefault="003C3520" w:rsidP="00C51972">
      <w:pPr>
        <w:pStyle w:val="ListParagraph"/>
        <w:numPr>
          <w:ilvl w:val="0"/>
          <w:numId w:val="9"/>
        </w:numPr>
        <w:jc w:val="both"/>
      </w:pPr>
      <w:r>
        <w:t>The village-based Guideline Value will be fetched automatically.</w:t>
      </w:r>
    </w:p>
    <w:p w14:paraId="4078DC04" w14:textId="30124383" w:rsidR="003568E8" w:rsidRDefault="0058781C" w:rsidP="003568E8">
      <w:pPr>
        <w:pStyle w:val="ListBullet"/>
        <w:numPr>
          <w:ilvl w:val="0"/>
          <w:numId w:val="9"/>
        </w:numPr>
      </w:pPr>
      <w:r>
        <w:t>For agricultural and converted but undeveloped lands, the valuation will be based on village-level GV.</w:t>
      </w:r>
      <w:r w:rsidR="00814E30">
        <w:t xml:space="preserve"> The same will apricated further using the logic mentioned in annexure 3.</w:t>
      </w:r>
    </w:p>
    <w:p w14:paraId="50A741B6" w14:textId="48495619" w:rsidR="00062235" w:rsidRDefault="00062235" w:rsidP="003568E8">
      <w:pPr>
        <w:pStyle w:val="ListBullet"/>
        <w:numPr>
          <w:ilvl w:val="0"/>
          <w:numId w:val="9"/>
        </w:numPr>
      </w:pPr>
      <w:r>
        <w:t xml:space="preserve">Kaveri to determine the market valuation based on </w:t>
      </w:r>
      <w:r w:rsidR="003F7B2D">
        <w:t xml:space="preserve">the </w:t>
      </w:r>
      <w:r w:rsidR="005C5683">
        <w:t>following point</w:t>
      </w:r>
      <w:r w:rsidR="003745F7">
        <w:t>s:</w:t>
      </w:r>
    </w:p>
    <w:p w14:paraId="45B43991" w14:textId="2F403393" w:rsidR="005667A0" w:rsidRDefault="00062235" w:rsidP="00417971">
      <w:pPr>
        <w:pStyle w:val="ListParagraph"/>
        <w:numPr>
          <w:ilvl w:val="1"/>
          <w:numId w:val="9"/>
        </w:numPr>
        <w:jc w:val="both"/>
      </w:pPr>
      <w:r>
        <w:t>Base rate</w:t>
      </w:r>
      <w:r w:rsidR="003757BE">
        <w:t xml:space="preserve"> </w:t>
      </w:r>
      <w:r w:rsidR="00525937">
        <w:t xml:space="preserve">- </w:t>
      </w:r>
      <w:r w:rsidR="004828FA">
        <w:t>The base rate varies for each category of the land type.</w:t>
      </w:r>
      <w:r w:rsidR="005667A0">
        <w:t xml:space="preserve"> The rates will be fetched using the </w:t>
      </w:r>
      <w:r w:rsidR="004E3279">
        <w:t>response</w:t>
      </w:r>
      <w:r w:rsidR="005667A0">
        <w:t xml:space="preserve"> provided by BHOOMI and KSRSAC.</w:t>
      </w:r>
    </w:p>
    <w:p w14:paraId="68E5756C" w14:textId="77777777" w:rsidR="005667A0" w:rsidRDefault="005667A0" w:rsidP="005667A0">
      <w:pPr>
        <w:pStyle w:val="ListParagraph"/>
        <w:numPr>
          <w:ilvl w:val="2"/>
          <w:numId w:val="9"/>
        </w:numPr>
        <w:jc w:val="both"/>
      </w:pPr>
      <w:r>
        <w:t>BHOOMI provides the extent details</w:t>
      </w:r>
    </w:p>
    <w:p w14:paraId="257166D3" w14:textId="5A136EFA" w:rsidR="005667A0" w:rsidRDefault="005667A0" w:rsidP="005667A0">
      <w:pPr>
        <w:pStyle w:val="ListParagraph"/>
        <w:numPr>
          <w:ilvl w:val="2"/>
          <w:numId w:val="9"/>
        </w:numPr>
        <w:jc w:val="both"/>
      </w:pPr>
      <w:r>
        <w:t xml:space="preserve">KSRSAC provides the jurisdiction, abutting roads, </w:t>
      </w:r>
      <w:r w:rsidR="004E3279">
        <w:t xml:space="preserve">and </w:t>
      </w:r>
      <w:r>
        <w:t>usage details.</w:t>
      </w:r>
    </w:p>
    <w:p w14:paraId="32F102E0" w14:textId="1C1FE0E4" w:rsidR="00122A01" w:rsidRDefault="005667A0" w:rsidP="005667A0">
      <w:pPr>
        <w:jc w:val="both"/>
      </w:pPr>
      <w:r>
        <w:t>Using these details</w:t>
      </w:r>
      <w:r w:rsidR="004E3279">
        <w:t>,</w:t>
      </w:r>
      <w:r>
        <w:t xml:space="preserve"> Kaveri will arrive at the base rate using the logic mentioned in the ta</w:t>
      </w:r>
      <w:r w:rsidR="004828FA">
        <w:t>ble</w:t>
      </w:r>
      <w:r w:rsidR="004E3279">
        <w:t>. Please</w:t>
      </w:r>
      <w:r>
        <w:t xml:space="preserve"> refer </w:t>
      </w:r>
      <w:r w:rsidR="004E3279">
        <w:t>to</w:t>
      </w:r>
      <w:r>
        <w:t xml:space="preserve"> annexure 3</w:t>
      </w:r>
      <w:r w:rsidR="004E3279">
        <w:t>.</w:t>
      </w:r>
    </w:p>
    <w:p w14:paraId="6CEB0A4B" w14:textId="3B63FF79" w:rsidR="00AB61A2" w:rsidRDefault="003745F7" w:rsidP="00AB61A2">
      <w:pPr>
        <w:pStyle w:val="ListParagraph"/>
        <w:numPr>
          <w:ilvl w:val="1"/>
          <w:numId w:val="9"/>
        </w:numPr>
        <w:jc w:val="both"/>
      </w:pPr>
      <w:r>
        <w:t>The extent</w:t>
      </w:r>
      <w:r w:rsidR="005F01C3">
        <w:t xml:space="preserve"> </w:t>
      </w:r>
      <w:r>
        <w:t>fetched by the user during the property search will be used to</w:t>
      </w:r>
      <w:r w:rsidR="005F01C3">
        <w:t xml:space="preserve"> transact.</w:t>
      </w:r>
    </w:p>
    <w:p w14:paraId="279A249F" w14:textId="6B29BDD2" w:rsidR="008619F9" w:rsidRDefault="00122A01" w:rsidP="00563C20">
      <w:pPr>
        <w:pStyle w:val="ListParagraph"/>
        <w:numPr>
          <w:ilvl w:val="1"/>
          <w:numId w:val="9"/>
        </w:numPr>
        <w:jc w:val="both"/>
      </w:pPr>
      <w:r w:rsidRPr="00AB61A2">
        <w:rPr>
          <w:shd w:val="clear" w:color="auto" w:fill="FFFFFF" w:themeFill="background1"/>
        </w:rPr>
        <w:t xml:space="preserve">User </w:t>
      </w:r>
      <w:r w:rsidR="002D6F83">
        <w:rPr>
          <w:shd w:val="clear" w:color="auto" w:fill="FFFFFF" w:themeFill="background1"/>
        </w:rPr>
        <w:t>modified</w:t>
      </w:r>
      <w:r w:rsidRPr="00AB61A2">
        <w:rPr>
          <w:shd w:val="clear" w:color="auto" w:fill="FFFFFF" w:themeFill="background1"/>
        </w:rPr>
        <w:t xml:space="preserve"> detail</w:t>
      </w:r>
      <w:r w:rsidR="003745F7">
        <w:rPr>
          <w:shd w:val="clear" w:color="auto" w:fill="FFFFFF" w:themeFill="background1"/>
        </w:rPr>
        <w:t>s</w:t>
      </w:r>
      <w:r w:rsidR="005C5683" w:rsidRPr="00AB61A2">
        <w:rPr>
          <w:shd w:val="clear" w:color="auto" w:fill="FFFFFF" w:themeFill="background1"/>
        </w:rPr>
        <w:t xml:space="preserve">: </w:t>
      </w:r>
      <w:r w:rsidRPr="00AB61A2">
        <w:rPr>
          <w:shd w:val="clear" w:color="auto" w:fill="FFFFFF" w:themeFill="background1"/>
        </w:rPr>
        <w:t xml:space="preserve"> Tree count and </w:t>
      </w:r>
      <w:r w:rsidR="007F28E2">
        <w:rPr>
          <w:shd w:val="clear" w:color="auto" w:fill="FFFFFF" w:themeFill="background1"/>
        </w:rPr>
        <w:t>built-up</w:t>
      </w:r>
      <w:r w:rsidRPr="00AB61A2">
        <w:rPr>
          <w:shd w:val="clear" w:color="auto" w:fill="FFFFFF" w:themeFill="background1"/>
        </w:rPr>
        <w:t xml:space="preserve"> area (if available)</w:t>
      </w:r>
      <w:r w:rsidR="003745F7">
        <w:rPr>
          <w:shd w:val="clear" w:color="auto" w:fill="FFFFFF" w:themeFill="background1"/>
        </w:rPr>
        <w:t xml:space="preserve">, only </w:t>
      </w:r>
      <w:r w:rsidR="00FC3864">
        <w:rPr>
          <w:shd w:val="clear" w:color="auto" w:fill="FFFFFF" w:themeFill="background1"/>
        </w:rPr>
        <w:t xml:space="preserve">an </w:t>
      </w:r>
      <w:r w:rsidR="003745F7">
        <w:rPr>
          <w:shd w:val="clear" w:color="auto" w:fill="FFFFFF" w:themeFill="background1"/>
        </w:rPr>
        <w:t>increase is allowed</w:t>
      </w:r>
      <w:r w:rsidR="00563C20">
        <w:rPr>
          <w:shd w:val="clear" w:color="auto" w:fill="FFFFFF" w:themeFill="background1"/>
        </w:rPr>
        <w:t>.</w:t>
      </w:r>
    </w:p>
    <w:p w14:paraId="7B2BB3E1" w14:textId="75389376" w:rsidR="00491406" w:rsidRDefault="00505F4D" w:rsidP="00417971">
      <w:pPr>
        <w:pStyle w:val="ListParagraph"/>
        <w:numPr>
          <w:ilvl w:val="0"/>
          <w:numId w:val="9"/>
        </w:numPr>
        <w:jc w:val="both"/>
      </w:pPr>
      <w:r>
        <w:t>System save</w:t>
      </w:r>
      <w:r w:rsidR="003745F7">
        <w:t>s</w:t>
      </w:r>
      <w:r>
        <w:t xml:space="preserve"> the market valuation</w:t>
      </w:r>
      <w:r w:rsidR="003745F7">
        <w:t xml:space="preserve"> amount in INR</w:t>
      </w:r>
      <w:r>
        <w:t xml:space="preserve"> along with the additionalities</w:t>
      </w:r>
      <w:r w:rsidR="00EE24B6">
        <w:t xml:space="preserve"> </w:t>
      </w:r>
      <w:r>
        <w:t xml:space="preserve">added by </w:t>
      </w:r>
      <w:r w:rsidR="003F7B2D">
        <w:t xml:space="preserve">the </w:t>
      </w:r>
      <w:r>
        <w:t>user</w:t>
      </w:r>
      <w:r w:rsidR="003F7B2D">
        <w:t>,</w:t>
      </w:r>
      <w:r>
        <w:t xml:space="preserve"> and </w:t>
      </w:r>
      <w:r w:rsidR="003F7B2D">
        <w:t xml:space="preserve">the </w:t>
      </w:r>
      <w:r w:rsidR="003745F7">
        <w:t>existing</w:t>
      </w:r>
      <w:r w:rsidR="00062235">
        <w:t xml:space="preserve"> application flow continues hereon.</w:t>
      </w:r>
    </w:p>
    <w:p w14:paraId="62E9BAF4" w14:textId="30A7891D" w:rsidR="00062235" w:rsidRPr="00F07090" w:rsidRDefault="00491406" w:rsidP="00F07090">
      <w:pPr>
        <w:pStyle w:val="ListParagraph"/>
        <w:numPr>
          <w:ilvl w:val="0"/>
          <w:numId w:val="9"/>
        </w:numPr>
        <w:jc w:val="both"/>
      </w:pPr>
      <w:r>
        <w:t>All changes made to the data, at each level, are to be stored in the database for future retrieval.</w:t>
      </w:r>
    </w:p>
    <w:p w14:paraId="43EFC7AF" w14:textId="167DFB3F" w:rsidR="00E679B3" w:rsidRDefault="00E679B3" w:rsidP="00E679B3">
      <w:pPr>
        <w:rPr>
          <w:u w:val="single"/>
        </w:rPr>
      </w:pPr>
      <w:r>
        <w:t>Data required for valuation will be sourced from multiple systems:</w:t>
      </w:r>
      <w:r w:rsidR="00B95B03">
        <w:t xml:space="preserve"> </w:t>
      </w:r>
      <w:r w:rsidR="00B95B03" w:rsidRPr="00921CB2">
        <w:rPr>
          <w:u w:val="single"/>
        </w:rPr>
        <w:t xml:space="preserve">Refer </w:t>
      </w:r>
      <w:r w:rsidR="00EE24B6">
        <w:rPr>
          <w:u w:val="single"/>
        </w:rPr>
        <w:t xml:space="preserve">to </w:t>
      </w:r>
      <w:r w:rsidR="00B95B03" w:rsidRPr="00921CB2">
        <w:rPr>
          <w:u w:val="single"/>
        </w:rPr>
        <w:t>Figure 3</w:t>
      </w:r>
    </w:p>
    <w:tbl>
      <w:tblPr>
        <w:tblStyle w:val="TableGrid"/>
        <w:tblW w:w="8359" w:type="dxa"/>
        <w:jc w:val="center"/>
        <w:tblLook w:val="04A0" w:firstRow="1" w:lastRow="0" w:firstColumn="1" w:lastColumn="0" w:noHBand="0" w:noVBand="1"/>
      </w:tblPr>
      <w:tblGrid>
        <w:gridCol w:w="1058"/>
        <w:gridCol w:w="3899"/>
        <w:gridCol w:w="3402"/>
      </w:tblGrid>
      <w:tr w:rsidR="00A55AEE" w:rsidRPr="00231A4A" w14:paraId="1715594C" w14:textId="77777777" w:rsidTr="00814E30">
        <w:trPr>
          <w:trHeight w:val="300"/>
          <w:jc w:val="center"/>
        </w:trPr>
        <w:tc>
          <w:tcPr>
            <w:tcW w:w="1058" w:type="dxa"/>
            <w:shd w:val="clear" w:color="auto" w:fill="2E74B5" w:themeFill="accent5" w:themeFillShade="BF"/>
            <w:noWrap/>
            <w:vAlign w:val="center"/>
            <w:hideMark/>
          </w:tcPr>
          <w:p w14:paraId="00BE2AB0" w14:textId="77777777" w:rsidR="00A55AEE" w:rsidRPr="00814E30" w:rsidRDefault="00A55AEE" w:rsidP="00814E30">
            <w:pPr>
              <w:jc w:val="center"/>
              <w:rPr>
                <w:rFonts w:ascii="Calibri" w:eastAsia="Times New Roman" w:hAnsi="Calibri" w:cs="Calibri"/>
                <w:b/>
                <w:color w:val="FFFFFF"/>
                <w:lang w:eastAsia="en-IN"/>
              </w:rPr>
            </w:pPr>
            <w:r w:rsidRPr="00814E30">
              <w:rPr>
                <w:rFonts w:ascii="Calibri" w:eastAsia="Times New Roman" w:hAnsi="Calibri" w:cs="Calibri"/>
                <w:b/>
                <w:color w:val="FFFFFF"/>
                <w:lang w:eastAsia="en-IN"/>
              </w:rPr>
              <w:t>Attribute Range</w:t>
            </w:r>
          </w:p>
        </w:tc>
        <w:tc>
          <w:tcPr>
            <w:tcW w:w="3899" w:type="dxa"/>
            <w:shd w:val="clear" w:color="auto" w:fill="2E74B5" w:themeFill="accent5" w:themeFillShade="BF"/>
            <w:vAlign w:val="center"/>
          </w:tcPr>
          <w:p w14:paraId="6BF53EDA" w14:textId="61928B9D" w:rsidR="00A55AEE" w:rsidRPr="00814E30" w:rsidRDefault="00A55AEE" w:rsidP="00814E30">
            <w:pPr>
              <w:jc w:val="center"/>
              <w:rPr>
                <w:rFonts w:ascii="Calibri" w:eastAsia="Times New Roman" w:hAnsi="Calibri" w:cs="Calibri"/>
                <w:b/>
                <w:color w:val="FFFFFF"/>
                <w:lang w:eastAsia="en-IN"/>
              </w:rPr>
            </w:pPr>
            <w:r w:rsidRPr="00814E30">
              <w:rPr>
                <w:rFonts w:ascii="Calibri" w:eastAsia="Times New Roman" w:hAnsi="Calibri" w:cs="Calibri"/>
                <w:b/>
                <w:color w:val="FFFFFF"/>
                <w:lang w:eastAsia="en-IN"/>
              </w:rPr>
              <w:t>Attribute description.</w:t>
            </w:r>
          </w:p>
        </w:tc>
        <w:tc>
          <w:tcPr>
            <w:tcW w:w="3402" w:type="dxa"/>
            <w:shd w:val="clear" w:color="auto" w:fill="2E74B5" w:themeFill="accent5" w:themeFillShade="BF"/>
            <w:noWrap/>
            <w:vAlign w:val="center"/>
            <w:hideMark/>
          </w:tcPr>
          <w:p w14:paraId="1A78605C" w14:textId="6E271248" w:rsidR="00A55AEE" w:rsidRPr="00814E30" w:rsidRDefault="00A55AEE" w:rsidP="00814E30">
            <w:pPr>
              <w:jc w:val="center"/>
              <w:rPr>
                <w:rFonts w:ascii="Calibri" w:eastAsia="Times New Roman" w:hAnsi="Calibri" w:cs="Calibri"/>
                <w:b/>
                <w:color w:val="FFFFFF"/>
                <w:lang w:eastAsia="en-IN"/>
              </w:rPr>
            </w:pPr>
            <w:r w:rsidRPr="00814E30">
              <w:rPr>
                <w:rFonts w:ascii="Calibri" w:eastAsia="Times New Roman" w:hAnsi="Calibri" w:cs="Calibri"/>
                <w:b/>
                <w:color w:val="FFFFFF"/>
                <w:lang w:eastAsia="en-IN"/>
              </w:rPr>
              <w:t>Source System</w:t>
            </w:r>
          </w:p>
        </w:tc>
      </w:tr>
      <w:tr w:rsidR="00A55AEE" w:rsidRPr="00231A4A" w14:paraId="34E5D5C5" w14:textId="77777777" w:rsidTr="00814E30">
        <w:trPr>
          <w:trHeight w:val="300"/>
          <w:jc w:val="center"/>
        </w:trPr>
        <w:tc>
          <w:tcPr>
            <w:tcW w:w="1058" w:type="dxa"/>
            <w:noWrap/>
            <w:hideMark/>
          </w:tcPr>
          <w:p w14:paraId="290F81F2" w14:textId="77777777" w:rsidR="00A55AEE" w:rsidRPr="00231A4A" w:rsidRDefault="00A55AEE" w:rsidP="00231A4A">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1</w:t>
            </w:r>
          </w:p>
        </w:tc>
        <w:tc>
          <w:tcPr>
            <w:tcW w:w="3899" w:type="dxa"/>
            <w:vAlign w:val="center"/>
          </w:tcPr>
          <w:p w14:paraId="546EFE90" w14:textId="509C21CE" w:rsidR="00A55AEE" w:rsidRPr="00231A4A" w:rsidRDefault="003F0598" w:rsidP="00231A4A">
            <w:pPr>
              <w:rPr>
                <w:rFonts w:ascii="Calibri" w:eastAsia="Times New Roman" w:hAnsi="Calibri" w:cs="Calibri"/>
                <w:color w:val="000000"/>
                <w:lang w:eastAsia="en-IN"/>
              </w:rPr>
            </w:pPr>
            <w:r>
              <w:rPr>
                <w:rFonts w:ascii="Calibri" w:eastAsia="Times New Roman" w:hAnsi="Calibri" w:cs="Calibri"/>
                <w:color w:val="000000"/>
                <w:lang w:eastAsia="en-IN"/>
              </w:rPr>
              <w:t>Base Rate</w:t>
            </w:r>
          </w:p>
        </w:tc>
        <w:tc>
          <w:tcPr>
            <w:tcW w:w="3402" w:type="dxa"/>
            <w:noWrap/>
            <w:vAlign w:val="center"/>
            <w:hideMark/>
          </w:tcPr>
          <w:p w14:paraId="52F8FBEF" w14:textId="3A792436" w:rsidR="00A55AEE" w:rsidRPr="00231A4A" w:rsidRDefault="00A55AEE" w:rsidP="00814E30">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Kaveri</w:t>
            </w:r>
          </w:p>
        </w:tc>
      </w:tr>
      <w:tr w:rsidR="00A55AEE" w:rsidRPr="00231A4A" w14:paraId="24550174" w14:textId="77777777" w:rsidTr="00814E30">
        <w:trPr>
          <w:trHeight w:val="300"/>
          <w:jc w:val="center"/>
        </w:trPr>
        <w:tc>
          <w:tcPr>
            <w:tcW w:w="1058" w:type="dxa"/>
            <w:noWrap/>
            <w:hideMark/>
          </w:tcPr>
          <w:p w14:paraId="7046A727" w14:textId="77777777" w:rsidR="00A55AEE" w:rsidRPr="00231A4A" w:rsidRDefault="00A55AEE" w:rsidP="00231A4A">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2</w:t>
            </w:r>
          </w:p>
        </w:tc>
        <w:tc>
          <w:tcPr>
            <w:tcW w:w="3899" w:type="dxa"/>
            <w:vAlign w:val="center"/>
          </w:tcPr>
          <w:p w14:paraId="520428CC" w14:textId="2CD5B52C" w:rsidR="00A55AEE" w:rsidRPr="00231A4A" w:rsidRDefault="004D2841" w:rsidP="00231A4A">
            <w:pPr>
              <w:rPr>
                <w:rFonts w:ascii="Calibri" w:eastAsia="Times New Roman" w:hAnsi="Calibri" w:cs="Calibri"/>
                <w:color w:val="000000"/>
                <w:lang w:eastAsia="en-IN"/>
              </w:rPr>
            </w:pPr>
            <w:r>
              <w:rPr>
                <w:rFonts w:ascii="Calibri" w:eastAsia="Times New Roman" w:hAnsi="Calibri" w:cs="Calibri"/>
                <w:color w:val="000000"/>
                <w:lang w:eastAsia="en-IN"/>
              </w:rPr>
              <w:t>Land type (</w:t>
            </w:r>
            <w:proofErr w:type="spellStart"/>
            <w:r>
              <w:rPr>
                <w:rFonts w:ascii="Calibri" w:eastAsia="Times New Roman" w:hAnsi="Calibri" w:cs="Calibri"/>
                <w:color w:val="000000"/>
                <w:lang w:eastAsia="en-IN"/>
              </w:rPr>
              <w:t>Khuski</w:t>
            </w:r>
            <w:proofErr w:type="spellEnd"/>
            <w:r>
              <w:rPr>
                <w:rFonts w:ascii="Calibri" w:eastAsia="Times New Roman" w:hAnsi="Calibri" w:cs="Calibri"/>
                <w:color w:val="000000"/>
                <w:lang w:eastAsia="en-IN"/>
              </w:rPr>
              <w:t xml:space="preserve">, Tari, </w:t>
            </w:r>
            <w:proofErr w:type="spellStart"/>
            <w:r>
              <w:rPr>
                <w:rFonts w:ascii="Calibri" w:eastAsia="Times New Roman" w:hAnsi="Calibri" w:cs="Calibri"/>
                <w:color w:val="000000"/>
                <w:lang w:eastAsia="en-IN"/>
              </w:rPr>
              <w:t>Bagayat</w:t>
            </w:r>
            <w:proofErr w:type="spellEnd"/>
            <w:r>
              <w:rPr>
                <w:rFonts w:ascii="Calibri" w:eastAsia="Times New Roman" w:hAnsi="Calibri" w:cs="Calibri"/>
                <w:color w:val="000000"/>
                <w:lang w:eastAsia="en-IN"/>
              </w:rPr>
              <w:t>, etc.)</w:t>
            </w:r>
          </w:p>
        </w:tc>
        <w:tc>
          <w:tcPr>
            <w:tcW w:w="3402" w:type="dxa"/>
            <w:noWrap/>
            <w:vAlign w:val="center"/>
            <w:hideMark/>
          </w:tcPr>
          <w:p w14:paraId="61877309" w14:textId="4128B713" w:rsidR="00A55AEE" w:rsidRPr="00231A4A" w:rsidRDefault="00A55AEE" w:rsidP="00814E30">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Bhoomi</w:t>
            </w:r>
          </w:p>
        </w:tc>
      </w:tr>
      <w:tr w:rsidR="00A55AEE" w:rsidRPr="00231A4A" w14:paraId="2786B218" w14:textId="77777777" w:rsidTr="00814E30">
        <w:trPr>
          <w:trHeight w:val="300"/>
          <w:jc w:val="center"/>
        </w:trPr>
        <w:tc>
          <w:tcPr>
            <w:tcW w:w="1058" w:type="dxa"/>
            <w:noWrap/>
            <w:hideMark/>
          </w:tcPr>
          <w:p w14:paraId="6C25892B" w14:textId="77777777" w:rsidR="00A55AEE" w:rsidRPr="00231A4A" w:rsidRDefault="00A55AEE" w:rsidP="00231A4A">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3</w:t>
            </w:r>
          </w:p>
        </w:tc>
        <w:tc>
          <w:tcPr>
            <w:tcW w:w="3899" w:type="dxa"/>
            <w:vAlign w:val="center"/>
          </w:tcPr>
          <w:p w14:paraId="397C7045" w14:textId="4CF1D4D2" w:rsidR="00A55AEE" w:rsidRPr="00231A4A" w:rsidRDefault="00CA403B" w:rsidP="00231A4A">
            <w:pPr>
              <w:rPr>
                <w:rFonts w:ascii="Calibri" w:eastAsia="Times New Roman" w:hAnsi="Calibri" w:cs="Calibri"/>
                <w:color w:val="000000"/>
                <w:lang w:eastAsia="en-IN"/>
              </w:rPr>
            </w:pPr>
            <w:r>
              <w:rPr>
                <w:rFonts w:ascii="Calibri" w:eastAsia="Times New Roman" w:hAnsi="Calibri" w:cs="Calibri"/>
                <w:color w:val="000000"/>
                <w:lang w:eastAsia="en-IN"/>
              </w:rPr>
              <w:t xml:space="preserve">Jurisdiction (within or </w:t>
            </w:r>
            <w:r w:rsidR="004828FA">
              <w:rPr>
                <w:rFonts w:ascii="Calibri" w:eastAsia="Times New Roman" w:hAnsi="Calibri" w:cs="Calibri"/>
                <w:color w:val="000000"/>
                <w:lang w:eastAsia="en-IN"/>
              </w:rPr>
              <w:t>outside</w:t>
            </w:r>
            <w:r>
              <w:rPr>
                <w:rFonts w:ascii="Calibri" w:eastAsia="Times New Roman" w:hAnsi="Calibri" w:cs="Calibri"/>
                <w:color w:val="000000"/>
                <w:lang w:eastAsia="en-IN"/>
              </w:rPr>
              <w:t xml:space="preserve"> ULB</w:t>
            </w:r>
            <w:r w:rsidR="004828FA">
              <w:rPr>
                <w:rFonts w:ascii="Calibri" w:eastAsia="Times New Roman" w:hAnsi="Calibri" w:cs="Calibri"/>
                <w:color w:val="000000"/>
                <w:lang w:eastAsia="en-IN"/>
              </w:rPr>
              <w:t xml:space="preserve"> or within or outside the limit of ULB’s radial distance</w:t>
            </w:r>
            <w:r>
              <w:rPr>
                <w:rFonts w:ascii="Calibri" w:eastAsia="Times New Roman" w:hAnsi="Calibri" w:cs="Calibri"/>
                <w:color w:val="000000"/>
                <w:lang w:eastAsia="en-IN"/>
              </w:rPr>
              <w:t>)</w:t>
            </w:r>
          </w:p>
        </w:tc>
        <w:tc>
          <w:tcPr>
            <w:tcW w:w="3402" w:type="dxa"/>
            <w:noWrap/>
            <w:vAlign w:val="center"/>
            <w:hideMark/>
          </w:tcPr>
          <w:p w14:paraId="770C2224" w14:textId="049DEC3C" w:rsidR="00A55AEE" w:rsidRPr="00231A4A" w:rsidRDefault="00A55AEE" w:rsidP="00814E30">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KSRSAC</w:t>
            </w:r>
          </w:p>
        </w:tc>
      </w:tr>
      <w:tr w:rsidR="00A55AEE" w:rsidRPr="00231A4A" w14:paraId="13667E5D" w14:textId="77777777" w:rsidTr="00814E30">
        <w:trPr>
          <w:trHeight w:val="300"/>
          <w:jc w:val="center"/>
        </w:trPr>
        <w:tc>
          <w:tcPr>
            <w:tcW w:w="1058" w:type="dxa"/>
            <w:noWrap/>
            <w:hideMark/>
          </w:tcPr>
          <w:p w14:paraId="756B15A9" w14:textId="77777777" w:rsidR="00A55AEE" w:rsidRPr="00231A4A" w:rsidRDefault="00A55AEE" w:rsidP="00231A4A">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4</w:t>
            </w:r>
          </w:p>
        </w:tc>
        <w:tc>
          <w:tcPr>
            <w:tcW w:w="3899" w:type="dxa"/>
            <w:vAlign w:val="center"/>
          </w:tcPr>
          <w:p w14:paraId="756D9275" w14:textId="257F2B14" w:rsidR="00A55AEE" w:rsidRPr="00231A4A" w:rsidRDefault="004E3279" w:rsidP="00231A4A">
            <w:pPr>
              <w:rPr>
                <w:rFonts w:ascii="Calibri" w:eastAsia="Times New Roman" w:hAnsi="Calibri" w:cs="Calibri"/>
                <w:color w:val="000000"/>
                <w:lang w:eastAsia="en-IN"/>
              </w:rPr>
            </w:pPr>
            <w:r>
              <w:rPr>
                <w:rFonts w:ascii="Calibri" w:eastAsia="Times New Roman" w:hAnsi="Calibri" w:cs="Calibri"/>
                <w:color w:val="000000"/>
                <w:lang w:eastAsia="en-IN"/>
              </w:rPr>
              <w:t>Distance from the ULB, village</w:t>
            </w:r>
          </w:p>
        </w:tc>
        <w:tc>
          <w:tcPr>
            <w:tcW w:w="3402" w:type="dxa"/>
            <w:noWrap/>
            <w:vAlign w:val="center"/>
            <w:hideMark/>
          </w:tcPr>
          <w:p w14:paraId="282AF785" w14:textId="75EBE2ED" w:rsidR="00A55AEE" w:rsidRPr="00231A4A" w:rsidRDefault="00A55AEE" w:rsidP="00814E30">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KSRSAC</w:t>
            </w:r>
          </w:p>
        </w:tc>
      </w:tr>
      <w:tr w:rsidR="00A55AEE" w:rsidRPr="00231A4A" w14:paraId="7488FE67" w14:textId="77777777" w:rsidTr="00814E30">
        <w:trPr>
          <w:trHeight w:val="300"/>
          <w:jc w:val="center"/>
        </w:trPr>
        <w:tc>
          <w:tcPr>
            <w:tcW w:w="1058" w:type="dxa"/>
            <w:noWrap/>
            <w:hideMark/>
          </w:tcPr>
          <w:p w14:paraId="5E0A6F7A" w14:textId="77777777" w:rsidR="00A55AEE" w:rsidRPr="00231A4A" w:rsidRDefault="00A55AEE" w:rsidP="00231A4A">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5</w:t>
            </w:r>
          </w:p>
        </w:tc>
        <w:tc>
          <w:tcPr>
            <w:tcW w:w="3899" w:type="dxa"/>
            <w:vAlign w:val="center"/>
          </w:tcPr>
          <w:p w14:paraId="03C5358E" w14:textId="77651D3C" w:rsidR="00A55AEE" w:rsidRPr="00231A4A" w:rsidRDefault="004E3279" w:rsidP="00231A4A">
            <w:pPr>
              <w:rPr>
                <w:rFonts w:ascii="Calibri" w:eastAsia="Times New Roman" w:hAnsi="Calibri" w:cs="Calibri"/>
                <w:color w:val="000000"/>
                <w:lang w:eastAsia="en-IN"/>
              </w:rPr>
            </w:pPr>
            <w:r>
              <w:rPr>
                <w:rFonts w:ascii="Calibri" w:eastAsia="Times New Roman" w:hAnsi="Calibri" w:cs="Calibri"/>
                <w:color w:val="000000"/>
                <w:lang w:eastAsia="en-IN"/>
              </w:rPr>
              <w:t>Type of trees</w:t>
            </w:r>
          </w:p>
        </w:tc>
        <w:tc>
          <w:tcPr>
            <w:tcW w:w="3402" w:type="dxa"/>
            <w:noWrap/>
            <w:vAlign w:val="center"/>
            <w:hideMark/>
          </w:tcPr>
          <w:p w14:paraId="51639647" w14:textId="07989628" w:rsidR="00A55AEE" w:rsidRPr="00231A4A" w:rsidRDefault="00A55AEE" w:rsidP="00814E30">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KSRSAC</w:t>
            </w:r>
          </w:p>
        </w:tc>
      </w:tr>
      <w:tr w:rsidR="00A55AEE" w:rsidRPr="00231A4A" w14:paraId="1A012D24" w14:textId="77777777" w:rsidTr="00814E30">
        <w:trPr>
          <w:trHeight w:val="600"/>
          <w:jc w:val="center"/>
        </w:trPr>
        <w:tc>
          <w:tcPr>
            <w:tcW w:w="1058" w:type="dxa"/>
            <w:noWrap/>
            <w:hideMark/>
          </w:tcPr>
          <w:p w14:paraId="4694A2BD" w14:textId="77777777" w:rsidR="00A55AEE" w:rsidRPr="00231A4A" w:rsidRDefault="00A55AEE" w:rsidP="00231A4A">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6</w:t>
            </w:r>
          </w:p>
        </w:tc>
        <w:tc>
          <w:tcPr>
            <w:tcW w:w="3899" w:type="dxa"/>
            <w:vAlign w:val="center"/>
          </w:tcPr>
          <w:p w14:paraId="1BF1545B" w14:textId="19302994" w:rsidR="00A55AEE" w:rsidRPr="00231A4A" w:rsidRDefault="004E3279" w:rsidP="00231A4A">
            <w:pPr>
              <w:rPr>
                <w:rFonts w:ascii="Calibri" w:eastAsia="Times New Roman" w:hAnsi="Calibri" w:cs="Calibri"/>
                <w:color w:val="000000"/>
                <w:lang w:eastAsia="en-IN"/>
              </w:rPr>
            </w:pPr>
            <w:r>
              <w:rPr>
                <w:rFonts w:ascii="Calibri" w:eastAsia="Times New Roman" w:hAnsi="Calibri" w:cs="Calibri"/>
                <w:color w:val="000000"/>
                <w:lang w:eastAsia="en-IN"/>
              </w:rPr>
              <w:t>Type of crops</w:t>
            </w:r>
          </w:p>
        </w:tc>
        <w:tc>
          <w:tcPr>
            <w:tcW w:w="3402" w:type="dxa"/>
            <w:vAlign w:val="center"/>
            <w:hideMark/>
          </w:tcPr>
          <w:p w14:paraId="4F340719" w14:textId="3FA444D4" w:rsidR="00A55AEE" w:rsidRPr="00231A4A" w:rsidRDefault="00A55AEE" w:rsidP="00814E30">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Type details - KSRSAC</w:t>
            </w:r>
            <w:r w:rsidRPr="00231A4A">
              <w:rPr>
                <w:rFonts w:ascii="Calibri" w:eastAsia="Times New Roman" w:hAnsi="Calibri" w:cs="Calibri"/>
                <w:color w:val="000000"/>
                <w:lang w:eastAsia="en-IN"/>
              </w:rPr>
              <w:br/>
              <w:t>Count details - Kaveri</w:t>
            </w:r>
          </w:p>
        </w:tc>
      </w:tr>
      <w:tr w:rsidR="00A55AEE" w:rsidRPr="00231A4A" w14:paraId="7D71D825" w14:textId="77777777" w:rsidTr="00814E30">
        <w:trPr>
          <w:trHeight w:val="600"/>
          <w:jc w:val="center"/>
        </w:trPr>
        <w:tc>
          <w:tcPr>
            <w:tcW w:w="1058" w:type="dxa"/>
            <w:noWrap/>
            <w:hideMark/>
          </w:tcPr>
          <w:p w14:paraId="3A2D7680" w14:textId="77777777" w:rsidR="00A55AEE" w:rsidRPr="00231A4A" w:rsidRDefault="00A55AEE" w:rsidP="00231A4A">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7</w:t>
            </w:r>
          </w:p>
        </w:tc>
        <w:tc>
          <w:tcPr>
            <w:tcW w:w="3899" w:type="dxa"/>
            <w:vAlign w:val="center"/>
          </w:tcPr>
          <w:p w14:paraId="265F8FA3" w14:textId="177435FD" w:rsidR="00A55AEE" w:rsidRPr="00231A4A" w:rsidRDefault="004E3279" w:rsidP="00231A4A">
            <w:pPr>
              <w:rPr>
                <w:rFonts w:ascii="Calibri" w:eastAsia="Times New Roman" w:hAnsi="Calibri" w:cs="Calibri"/>
                <w:color w:val="000000"/>
                <w:lang w:eastAsia="en-IN"/>
              </w:rPr>
            </w:pPr>
            <w:r>
              <w:rPr>
                <w:rFonts w:ascii="Calibri" w:eastAsia="Times New Roman" w:hAnsi="Calibri" w:cs="Calibri"/>
                <w:color w:val="000000"/>
                <w:lang w:eastAsia="en-IN"/>
              </w:rPr>
              <w:t>Construction details in an Agri property</w:t>
            </w:r>
          </w:p>
        </w:tc>
        <w:tc>
          <w:tcPr>
            <w:tcW w:w="3402" w:type="dxa"/>
            <w:vAlign w:val="center"/>
            <w:hideMark/>
          </w:tcPr>
          <w:p w14:paraId="7D27DDB8" w14:textId="143DEAA6" w:rsidR="00A55AEE" w:rsidRPr="00231A4A" w:rsidRDefault="00A55AEE" w:rsidP="00814E30">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Type details - KSRSAC</w:t>
            </w:r>
            <w:r w:rsidRPr="00231A4A">
              <w:rPr>
                <w:rFonts w:ascii="Calibri" w:eastAsia="Times New Roman" w:hAnsi="Calibri" w:cs="Calibri"/>
                <w:color w:val="000000"/>
                <w:lang w:eastAsia="en-IN"/>
              </w:rPr>
              <w:br/>
              <w:t>Count details - Kaveri</w:t>
            </w:r>
          </w:p>
        </w:tc>
      </w:tr>
      <w:tr w:rsidR="00A55AEE" w:rsidRPr="00231A4A" w14:paraId="6DFCE70D" w14:textId="77777777" w:rsidTr="00814E30">
        <w:trPr>
          <w:trHeight w:val="300"/>
          <w:jc w:val="center"/>
        </w:trPr>
        <w:tc>
          <w:tcPr>
            <w:tcW w:w="1058" w:type="dxa"/>
            <w:noWrap/>
            <w:hideMark/>
          </w:tcPr>
          <w:p w14:paraId="137E10D6" w14:textId="77777777" w:rsidR="00A55AEE" w:rsidRPr="00231A4A" w:rsidRDefault="00A55AEE" w:rsidP="00231A4A">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8</w:t>
            </w:r>
          </w:p>
        </w:tc>
        <w:tc>
          <w:tcPr>
            <w:tcW w:w="3899" w:type="dxa"/>
            <w:vAlign w:val="center"/>
          </w:tcPr>
          <w:p w14:paraId="5E1FE3DF" w14:textId="15561F38" w:rsidR="00A55AEE" w:rsidRPr="00231A4A" w:rsidRDefault="004E3279" w:rsidP="00231A4A">
            <w:pPr>
              <w:rPr>
                <w:rFonts w:ascii="Calibri" w:eastAsia="Times New Roman" w:hAnsi="Calibri" w:cs="Calibri"/>
                <w:color w:val="000000"/>
                <w:lang w:eastAsia="en-IN"/>
              </w:rPr>
            </w:pPr>
            <w:r>
              <w:rPr>
                <w:rFonts w:ascii="Calibri" w:eastAsia="Times New Roman" w:hAnsi="Calibri" w:cs="Calibri"/>
                <w:color w:val="000000"/>
                <w:lang w:eastAsia="en-IN"/>
              </w:rPr>
              <w:t>Zones (CRZ, Green etc)</w:t>
            </w:r>
          </w:p>
        </w:tc>
        <w:tc>
          <w:tcPr>
            <w:tcW w:w="3402" w:type="dxa"/>
            <w:noWrap/>
            <w:vAlign w:val="center"/>
            <w:hideMark/>
          </w:tcPr>
          <w:p w14:paraId="66588BED" w14:textId="3B1635EF" w:rsidR="00A55AEE" w:rsidRPr="00231A4A" w:rsidRDefault="00A55AEE" w:rsidP="00814E30">
            <w:pPr>
              <w:jc w:val="center"/>
              <w:rPr>
                <w:rFonts w:ascii="Calibri" w:eastAsia="Times New Roman" w:hAnsi="Calibri" w:cs="Calibri"/>
                <w:color w:val="000000"/>
                <w:lang w:eastAsia="en-IN"/>
              </w:rPr>
            </w:pPr>
            <w:r w:rsidRPr="00231A4A">
              <w:rPr>
                <w:rFonts w:ascii="Calibri" w:eastAsia="Times New Roman" w:hAnsi="Calibri" w:cs="Calibri"/>
                <w:color w:val="000000"/>
                <w:lang w:eastAsia="en-IN"/>
              </w:rPr>
              <w:t>KSRSAC</w:t>
            </w:r>
          </w:p>
        </w:tc>
      </w:tr>
    </w:tbl>
    <w:p w14:paraId="4F56EBDE" w14:textId="1D6BAF43" w:rsidR="00E679B3" w:rsidRDefault="00E679B3" w:rsidP="004E3279">
      <w:pPr>
        <w:jc w:val="center"/>
        <w:rPr>
          <w:highlight w:val="yellow"/>
        </w:rPr>
      </w:pPr>
      <w:r>
        <w:rPr>
          <w:noProof/>
        </w:rPr>
        <w:lastRenderedPageBreak/>
        <w:drawing>
          <wp:inline distT="0" distB="0" distL="0" distR="0" wp14:anchorId="15393843" wp14:editId="53994A0B">
            <wp:extent cx="5138382" cy="2282057"/>
            <wp:effectExtent l="0" t="0" r="571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018" t="13307" b="8503"/>
                    <a:stretch/>
                  </pic:blipFill>
                  <pic:spPr bwMode="auto">
                    <a:xfrm>
                      <a:off x="0" y="0"/>
                      <a:ext cx="5145686" cy="2285301"/>
                    </a:xfrm>
                    <a:prstGeom prst="rect">
                      <a:avLst/>
                    </a:prstGeom>
                    <a:ln>
                      <a:noFill/>
                    </a:ln>
                    <a:extLst>
                      <a:ext uri="{53640926-AAD7-44D8-BBD7-CCE9431645EC}">
                        <a14:shadowObscured xmlns:a14="http://schemas.microsoft.com/office/drawing/2010/main"/>
                      </a:ext>
                    </a:extLst>
                  </pic:spPr>
                </pic:pic>
              </a:graphicData>
            </a:graphic>
          </wp:inline>
        </w:drawing>
      </w:r>
    </w:p>
    <w:p w14:paraId="58714604" w14:textId="3A26420B" w:rsidR="004C2839" w:rsidRPr="00C31402" w:rsidRDefault="00A01E50" w:rsidP="004C2839">
      <w:pPr>
        <w:pStyle w:val="Caption"/>
        <w:jc w:val="center"/>
        <w:rPr>
          <w:u w:val="single"/>
        </w:rPr>
      </w:pPr>
      <w:r w:rsidRPr="00C31402">
        <w:rPr>
          <w:u w:val="single"/>
        </w:rPr>
        <w:t xml:space="preserve">Figure 3: </w:t>
      </w:r>
      <w:r w:rsidR="004C2839" w:rsidRPr="00C31402">
        <w:rPr>
          <w:u w:val="single"/>
        </w:rPr>
        <w:t>To-Be Market valuation parameters</w:t>
      </w:r>
    </w:p>
    <w:p w14:paraId="042CE94A" w14:textId="0E21E757" w:rsidR="005F5924" w:rsidRDefault="4E98092D" w:rsidP="00AA08E4">
      <w:pPr>
        <w:pStyle w:val="Heading2"/>
      </w:pPr>
      <w:bookmarkStart w:id="9" w:name="_Toc224599327"/>
      <w:r>
        <w:lastRenderedPageBreak/>
        <w:t>Workflow</w:t>
      </w:r>
      <w:bookmarkEnd w:id="9"/>
    </w:p>
    <w:p w14:paraId="53CAD896" w14:textId="1046827F" w:rsidR="003858B4" w:rsidRDefault="00D60547" w:rsidP="00CE7D06">
      <w:pPr>
        <w:keepNext/>
        <w:jc w:val="center"/>
      </w:pPr>
      <w:r>
        <w:rPr>
          <w:noProof/>
        </w:rPr>
        <w:drawing>
          <wp:inline distT="0" distB="0" distL="0" distR="0" wp14:anchorId="7C08ED97" wp14:editId="18790202">
            <wp:extent cx="5454694" cy="8041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IS map based Market valuation-V12.png"/>
                    <pic:cNvPicPr/>
                  </pic:nvPicPr>
                  <pic:blipFill>
                    <a:blip r:embed="rId14"/>
                    <a:stretch>
                      <a:fillRect/>
                    </a:stretch>
                  </pic:blipFill>
                  <pic:spPr>
                    <a:xfrm>
                      <a:off x="0" y="0"/>
                      <a:ext cx="5456262" cy="8044305"/>
                    </a:xfrm>
                    <a:prstGeom prst="rect">
                      <a:avLst/>
                    </a:prstGeom>
                  </pic:spPr>
                </pic:pic>
              </a:graphicData>
            </a:graphic>
          </wp:inline>
        </w:drawing>
      </w:r>
    </w:p>
    <w:p w14:paraId="2E0C5FA4" w14:textId="793D04F7" w:rsidR="00AF773E" w:rsidRPr="00022723" w:rsidRDefault="033A97D3" w:rsidP="00C40057">
      <w:pPr>
        <w:pStyle w:val="Caption"/>
        <w:jc w:val="center"/>
        <w:rPr>
          <w:u w:val="single"/>
        </w:rPr>
      </w:pPr>
      <w:r w:rsidRPr="00022723">
        <w:rPr>
          <w:u w:val="single"/>
        </w:rPr>
        <w:t>Figure</w:t>
      </w:r>
      <w:r w:rsidR="008142E5" w:rsidRPr="00022723">
        <w:rPr>
          <w:u w:val="single"/>
        </w:rPr>
        <w:t xml:space="preserve"> </w:t>
      </w:r>
      <w:r w:rsidR="00022723" w:rsidRPr="00022723">
        <w:rPr>
          <w:u w:val="single"/>
        </w:rPr>
        <w:t>4</w:t>
      </w:r>
      <w:r w:rsidRPr="00022723">
        <w:rPr>
          <w:u w:val="single"/>
        </w:rPr>
        <w:t>: Activity diagram of revised market valuation</w:t>
      </w:r>
    </w:p>
    <w:p w14:paraId="47CC0F13" w14:textId="77777777" w:rsidR="00655594" w:rsidRPr="00655594" w:rsidRDefault="00655594" w:rsidP="00655594"/>
    <w:p w14:paraId="09322310" w14:textId="77777777" w:rsidR="008D0FC9" w:rsidRPr="008D0FC9" w:rsidRDefault="4C09C64C" w:rsidP="008D0FC9">
      <w:pPr>
        <w:pStyle w:val="Heading3"/>
      </w:pPr>
      <w:bookmarkStart w:id="10" w:name="_Toc224599328"/>
      <w:r>
        <w:lastRenderedPageBreak/>
        <w:t>Actors and their roles</w:t>
      </w:r>
      <w:bookmarkEnd w:id="10"/>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351"/>
      </w:tblGrid>
      <w:tr w:rsidR="008C1CB9" w:rsidRPr="000707D4" w14:paraId="6924D9C8" w14:textId="77777777" w:rsidTr="008E6F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1F3864" w:themeFill="accent1" w:themeFillShade="80"/>
          </w:tcPr>
          <w:p w14:paraId="0285CA5F" w14:textId="77777777" w:rsidR="008C1CB9" w:rsidRPr="007A6CA8" w:rsidRDefault="008C1CB9" w:rsidP="0045271F">
            <w:pPr>
              <w:jc w:val="center"/>
              <w:rPr>
                <w:b w:val="0"/>
                <w:color w:val="auto"/>
              </w:rPr>
            </w:pPr>
            <w:r w:rsidRPr="007A6CA8">
              <w:rPr>
                <w:b w:val="0"/>
                <w:color w:val="auto"/>
              </w:rPr>
              <w:t>Actor/Interface</w:t>
            </w:r>
          </w:p>
        </w:tc>
        <w:tc>
          <w:tcPr>
            <w:tcW w:w="6351" w:type="dxa"/>
            <w:tcBorders>
              <w:top w:val="none" w:sz="0" w:space="0" w:color="auto"/>
              <w:left w:val="none" w:sz="0" w:space="0" w:color="auto"/>
              <w:bottom w:val="none" w:sz="0" w:space="0" w:color="auto"/>
              <w:right w:val="none" w:sz="0" w:space="0" w:color="auto"/>
            </w:tcBorders>
            <w:shd w:val="clear" w:color="auto" w:fill="1F3864" w:themeFill="accent1" w:themeFillShade="80"/>
          </w:tcPr>
          <w:p w14:paraId="61B14805" w14:textId="77777777" w:rsidR="008C1CB9" w:rsidRPr="007A6CA8" w:rsidRDefault="008C1CB9" w:rsidP="0045271F">
            <w:pPr>
              <w:jc w:val="center"/>
              <w:cnfStyle w:val="100000000000" w:firstRow="1" w:lastRow="0" w:firstColumn="0" w:lastColumn="0" w:oddVBand="0" w:evenVBand="0" w:oddHBand="0" w:evenHBand="0" w:firstRowFirstColumn="0" w:firstRowLastColumn="0" w:lastRowFirstColumn="0" w:lastRowLastColumn="0"/>
              <w:rPr>
                <w:b w:val="0"/>
                <w:color w:val="auto"/>
              </w:rPr>
            </w:pPr>
            <w:r w:rsidRPr="007A6CA8">
              <w:rPr>
                <w:b w:val="0"/>
                <w:color w:val="auto"/>
              </w:rPr>
              <w:t>Role/Responsibilities</w:t>
            </w:r>
          </w:p>
        </w:tc>
      </w:tr>
      <w:tr w:rsidR="008C1CB9" w:rsidRPr="000707D4" w14:paraId="535CE427" w14:textId="77777777" w:rsidTr="008E6FF8">
        <w:trPr>
          <w:cnfStyle w:val="000000100000" w:firstRow="0" w:lastRow="0" w:firstColumn="0" w:lastColumn="0" w:oddVBand="0" w:evenVBand="0" w:oddHBand="1" w:evenHBand="0" w:firstRowFirstColumn="0" w:firstRowLastColumn="0" w:lastRowFirstColumn="0" w:lastRowLastColumn="0"/>
          <w:trHeight w:val="1136"/>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45C3C910" w14:textId="77777777" w:rsidR="008C1CB9" w:rsidRPr="00A971B6" w:rsidRDefault="008C1CB9" w:rsidP="0045271F">
            <w:r w:rsidRPr="00A971B6">
              <w:t>Applicant</w:t>
            </w:r>
          </w:p>
        </w:tc>
        <w:tc>
          <w:tcPr>
            <w:tcW w:w="6351" w:type="dxa"/>
            <w:shd w:val="clear" w:color="auto" w:fill="auto"/>
          </w:tcPr>
          <w:p w14:paraId="03054AE0" w14:textId="73CBF8B7" w:rsidR="008C1CB9" w:rsidRDefault="008C1CB9" w:rsidP="00B535F4">
            <w:pPr>
              <w:pStyle w:val="ListParagraph"/>
              <w:numPr>
                <w:ilvl w:val="0"/>
                <w:numId w:val="21"/>
              </w:numPr>
              <w:cnfStyle w:val="000000100000" w:firstRow="0" w:lastRow="0" w:firstColumn="0" w:lastColumn="0" w:oddVBand="0" w:evenVBand="0" w:oddHBand="1" w:evenHBand="0" w:firstRowFirstColumn="0" w:firstRowLastColumn="0" w:lastRowFirstColumn="0" w:lastRowLastColumn="0"/>
            </w:pPr>
            <w:r>
              <w:t xml:space="preserve">Keys the </w:t>
            </w:r>
            <w:r w:rsidR="00FD3F92">
              <w:t>relevant d</w:t>
            </w:r>
            <w:r w:rsidR="00FD5561">
              <w:t>ocument details</w:t>
            </w:r>
          </w:p>
          <w:p w14:paraId="573A29C7" w14:textId="09FDE57B" w:rsidR="00241EDD" w:rsidRDefault="00241EDD" w:rsidP="00B535F4">
            <w:pPr>
              <w:pStyle w:val="ListParagraph"/>
              <w:numPr>
                <w:ilvl w:val="0"/>
                <w:numId w:val="21"/>
              </w:numPr>
              <w:cnfStyle w:val="000000100000" w:firstRow="0" w:lastRow="0" w:firstColumn="0" w:lastColumn="0" w:oddVBand="0" w:evenVBand="0" w:oddHBand="1" w:evenHBand="0" w:firstRowFirstColumn="0" w:firstRowLastColumn="0" w:lastRowFirstColumn="0" w:lastRowLastColumn="0"/>
            </w:pPr>
            <w:r>
              <w:t>Keys the property details</w:t>
            </w:r>
          </w:p>
          <w:p w14:paraId="780CFFF3" w14:textId="47A1838A" w:rsidR="004F53EA" w:rsidRDefault="657881C7" w:rsidP="00B535F4">
            <w:pPr>
              <w:pStyle w:val="ListParagraph"/>
              <w:numPr>
                <w:ilvl w:val="0"/>
                <w:numId w:val="21"/>
              </w:numPr>
              <w:spacing w:after="160" w:line="259" w:lineRule="auto"/>
              <w:cnfStyle w:val="000000100000" w:firstRow="0" w:lastRow="0" w:firstColumn="0" w:lastColumn="0" w:oddVBand="0" w:evenVBand="0" w:oddHBand="1" w:evenHBand="0" w:firstRowFirstColumn="0" w:firstRowLastColumn="0" w:lastRowFirstColumn="0" w:lastRowLastColumn="0"/>
            </w:pPr>
            <w:r>
              <w:t>Selects extent type</w:t>
            </w:r>
            <w:r w:rsidR="008E6FF8">
              <w:t xml:space="preserve"> (full or part)</w:t>
            </w:r>
          </w:p>
          <w:p w14:paraId="1A402724" w14:textId="19D098CE" w:rsidR="000821CF" w:rsidRDefault="000821CF" w:rsidP="00B535F4">
            <w:pPr>
              <w:pStyle w:val="ListParagraph"/>
              <w:numPr>
                <w:ilvl w:val="0"/>
                <w:numId w:val="21"/>
              </w:numPr>
              <w:spacing w:after="160" w:line="259" w:lineRule="auto"/>
              <w:cnfStyle w:val="000000100000" w:firstRow="0" w:lastRow="0" w:firstColumn="0" w:lastColumn="0" w:oddVBand="0" w:evenVBand="0" w:oddHBand="1" w:evenHBand="0" w:firstRowFirstColumn="0" w:firstRowLastColumn="0" w:lastRowFirstColumn="0" w:lastRowLastColumn="0"/>
            </w:pPr>
            <w:r>
              <w:t>Enters tree count and Built-up area (If applicable)</w:t>
            </w:r>
          </w:p>
          <w:p w14:paraId="78363A06" w14:textId="02E80A8D" w:rsidR="008C1CB9" w:rsidRPr="000707D4" w:rsidRDefault="00D702E9" w:rsidP="000259F1">
            <w:pPr>
              <w:pStyle w:val="ListParagraph"/>
              <w:numPr>
                <w:ilvl w:val="0"/>
                <w:numId w:val="21"/>
              </w:numPr>
              <w:spacing w:before="240"/>
              <w:cnfStyle w:val="000000100000" w:firstRow="0" w:lastRow="0" w:firstColumn="0" w:lastColumn="0" w:oddVBand="0" w:evenVBand="0" w:oddHBand="1" w:evenHBand="0" w:firstRowFirstColumn="0" w:firstRowLastColumn="0" w:lastRowFirstColumn="0" w:lastRowLastColumn="0"/>
            </w:pPr>
            <w:r>
              <w:t>Continue</w:t>
            </w:r>
            <w:r w:rsidR="004D29E4">
              <w:t>s</w:t>
            </w:r>
            <w:r>
              <w:t xml:space="preserve"> with </w:t>
            </w:r>
            <w:r w:rsidR="009D4586">
              <w:t xml:space="preserve">the </w:t>
            </w:r>
            <w:r>
              <w:t>application process</w:t>
            </w:r>
          </w:p>
        </w:tc>
      </w:tr>
      <w:tr w:rsidR="00724AE1" w:rsidRPr="000707D4" w14:paraId="217C2B26" w14:textId="77777777" w:rsidTr="008E6FF8">
        <w:trPr>
          <w:trHeight w:val="393"/>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1AC76DFF" w14:textId="64CEE964" w:rsidR="00724AE1" w:rsidRPr="00A971B6" w:rsidRDefault="00B26E20" w:rsidP="0045271F">
            <w:r>
              <w:t>KSRSAC</w:t>
            </w:r>
          </w:p>
        </w:tc>
        <w:tc>
          <w:tcPr>
            <w:tcW w:w="6351" w:type="dxa"/>
            <w:shd w:val="clear" w:color="auto" w:fill="FFFFFF" w:themeFill="background1"/>
          </w:tcPr>
          <w:p w14:paraId="5F9405E2" w14:textId="3EC6585C" w:rsidR="00C3780E" w:rsidRDefault="009C5394" w:rsidP="00C3780E">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rsidRPr="009C5394">
              <w:t>Sends the</w:t>
            </w:r>
            <w:r w:rsidR="00C3780E">
              <w:t xml:space="preserve"> following attributes details –</w:t>
            </w:r>
          </w:p>
          <w:p w14:paraId="5A389D82" w14:textId="4B3B011E" w:rsidR="00B34A80" w:rsidRDefault="00B34A80" w:rsidP="00C3780E">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For Properties</w:t>
            </w:r>
          </w:p>
          <w:p w14:paraId="791C453A" w14:textId="7981CCE4" w:rsidR="00C3780E" w:rsidRDefault="00C3780E" w:rsidP="00C3780E">
            <w:pPr>
              <w:pStyle w:val="ListParagraph"/>
              <w:numPr>
                <w:ilvl w:val="1"/>
                <w:numId w:val="36"/>
              </w:numPr>
              <w:jc w:val="both"/>
              <w:cnfStyle w:val="000000000000" w:firstRow="0" w:lastRow="0" w:firstColumn="0" w:lastColumn="0" w:oddVBand="0" w:evenVBand="0" w:oddHBand="0" w:evenHBand="0" w:firstRowFirstColumn="0" w:firstRowLastColumn="0" w:lastRowFirstColumn="0" w:lastRowLastColumn="0"/>
            </w:pPr>
            <w:r>
              <w:t>Jurisdiction details: BBMP, ULB, CMC, TMC GP</w:t>
            </w:r>
            <w:r w:rsidR="003F5EE8">
              <w:t>,</w:t>
            </w:r>
            <w:r>
              <w:t xml:space="preserve"> etc.</w:t>
            </w:r>
          </w:p>
          <w:p w14:paraId="4C98A905" w14:textId="77777777" w:rsidR="00C3780E" w:rsidRDefault="00C3780E" w:rsidP="00C3780E">
            <w:pPr>
              <w:pStyle w:val="ListParagraph"/>
              <w:numPr>
                <w:ilvl w:val="1"/>
                <w:numId w:val="36"/>
              </w:numPr>
              <w:jc w:val="both"/>
              <w:cnfStyle w:val="000000000000" w:firstRow="0" w:lastRow="0" w:firstColumn="0" w:lastColumn="0" w:oddVBand="0" w:evenVBand="0" w:oddHBand="0" w:evenHBand="0" w:firstRowFirstColumn="0" w:firstRowLastColumn="0" w:lastRowFirstColumn="0" w:lastRowLastColumn="0"/>
            </w:pPr>
            <w:r>
              <w:t>Road type: abutting to NH, SH</w:t>
            </w:r>
          </w:p>
          <w:p w14:paraId="79B23AF8" w14:textId="66781D49" w:rsidR="00B34A80" w:rsidRDefault="00B34A80" w:rsidP="00C3780E">
            <w:pPr>
              <w:pStyle w:val="ListParagraph"/>
              <w:numPr>
                <w:ilvl w:val="1"/>
                <w:numId w:val="36"/>
              </w:numPr>
              <w:jc w:val="both"/>
              <w:cnfStyle w:val="000000000000" w:firstRow="0" w:lastRow="0" w:firstColumn="0" w:lastColumn="0" w:oddVBand="0" w:evenVBand="0" w:oddHBand="0" w:evenHBand="0" w:firstRowFirstColumn="0" w:firstRowLastColumn="0" w:lastRowFirstColumn="0" w:lastRowLastColumn="0"/>
            </w:pPr>
            <w:r>
              <w:t xml:space="preserve">Properties in the zones of local development authorities: Green zone, Industrial, Residential, Commercial, and other. </w:t>
            </w:r>
          </w:p>
          <w:p w14:paraId="179914D6" w14:textId="070C30A1" w:rsidR="00C3780E" w:rsidRDefault="00C3780E" w:rsidP="00C3780E">
            <w:pPr>
              <w:pStyle w:val="ListParagraph"/>
              <w:numPr>
                <w:ilvl w:val="1"/>
                <w:numId w:val="36"/>
              </w:numPr>
              <w:jc w:val="both"/>
              <w:cnfStyle w:val="000000000000" w:firstRow="0" w:lastRow="0" w:firstColumn="0" w:lastColumn="0" w:oddVBand="0" w:evenVBand="0" w:oddHBand="0" w:evenHBand="0" w:firstRowFirstColumn="0" w:firstRowLastColumn="0" w:lastRowFirstColumn="0" w:lastRowLastColumn="0"/>
            </w:pPr>
            <w:r>
              <w:t>Usage type: Residential/ Commercial</w:t>
            </w:r>
            <w:r w:rsidR="00B34A80">
              <w:t>, Near to major facilities like bus stand or metro station</w:t>
            </w:r>
            <w:r>
              <w:t xml:space="preserve"> and Industrial</w:t>
            </w:r>
          </w:p>
          <w:p w14:paraId="66C11E6C" w14:textId="77777777" w:rsidR="00C3780E" w:rsidRDefault="00C3780E" w:rsidP="00C3780E">
            <w:pPr>
              <w:pStyle w:val="ListParagraph"/>
              <w:numPr>
                <w:ilvl w:val="1"/>
                <w:numId w:val="36"/>
              </w:numPr>
              <w:jc w:val="both"/>
              <w:cnfStyle w:val="000000000000" w:firstRow="0" w:lastRow="0" w:firstColumn="0" w:lastColumn="0" w:oddVBand="0" w:evenVBand="0" w:oddHBand="0" w:evenHBand="0" w:firstRowFirstColumn="0" w:firstRowLastColumn="0" w:lastRowFirstColumn="0" w:lastRowLastColumn="0"/>
            </w:pPr>
            <w:r>
              <w:t>Crop type</w:t>
            </w:r>
          </w:p>
          <w:p w14:paraId="0BF1779D" w14:textId="77777777" w:rsidR="008E6FF8" w:rsidRDefault="00C3780E" w:rsidP="00C3780E">
            <w:pPr>
              <w:pStyle w:val="ListParagraph"/>
              <w:numPr>
                <w:ilvl w:val="1"/>
                <w:numId w:val="36"/>
              </w:numPr>
              <w:jc w:val="both"/>
              <w:cnfStyle w:val="000000000000" w:firstRow="0" w:lastRow="0" w:firstColumn="0" w:lastColumn="0" w:oddVBand="0" w:evenVBand="0" w:oddHBand="0" w:evenHBand="0" w:firstRowFirstColumn="0" w:firstRowLastColumn="0" w:lastRowFirstColumn="0" w:lastRowLastColumn="0"/>
            </w:pPr>
            <w:r>
              <w:t>Tree types</w:t>
            </w:r>
          </w:p>
          <w:p w14:paraId="6FD38AAE" w14:textId="18AB2A48" w:rsidR="001365CE" w:rsidRPr="009C5394" w:rsidRDefault="00B92BB5" w:rsidP="003F5EE8">
            <w:pPr>
              <w:pStyle w:val="ListParagraph"/>
              <w:numPr>
                <w:ilvl w:val="1"/>
                <w:numId w:val="36"/>
              </w:numPr>
              <w:jc w:val="both"/>
              <w:cnfStyle w:val="000000000000" w:firstRow="0" w:lastRow="0" w:firstColumn="0" w:lastColumn="0" w:oddVBand="0" w:evenVBand="0" w:oddHBand="0" w:evenHBand="0" w:firstRowFirstColumn="0" w:firstRowLastColumn="0" w:lastRowFirstColumn="0" w:lastRowLastColumn="0"/>
            </w:pPr>
            <w:r>
              <w:t>Other attributes</w:t>
            </w:r>
          </w:p>
        </w:tc>
      </w:tr>
      <w:tr w:rsidR="00D66F96" w:rsidRPr="000707D4" w14:paraId="3FD42A27" w14:textId="77777777" w:rsidTr="008E6FF8">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692F6541" w14:textId="2D00B564" w:rsidR="00D66F96" w:rsidRPr="00A971B6" w:rsidRDefault="004E3279" w:rsidP="00D66F96">
            <w:r>
              <w:t>BHOOMI</w:t>
            </w:r>
            <w:r w:rsidR="00627F61">
              <w:t xml:space="preserve"> </w:t>
            </w:r>
          </w:p>
        </w:tc>
        <w:tc>
          <w:tcPr>
            <w:tcW w:w="6351" w:type="dxa"/>
            <w:shd w:val="clear" w:color="auto" w:fill="auto"/>
          </w:tcPr>
          <w:p w14:paraId="4412A334" w14:textId="3C6DC9D5" w:rsidR="00DB13E6" w:rsidRDefault="00D66F96" w:rsidP="00DB13E6">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 xml:space="preserve">Sends back </w:t>
            </w:r>
            <w:r w:rsidR="008E6FF8">
              <w:t xml:space="preserve">the </w:t>
            </w:r>
            <w:r>
              <w:t>following detail</w:t>
            </w:r>
            <w:r w:rsidR="00F57DF2">
              <w:t>s to the Kaveri system</w:t>
            </w:r>
          </w:p>
          <w:p w14:paraId="537E6AF5" w14:textId="48A77D59" w:rsidR="00D66F96" w:rsidRDefault="00D66F96" w:rsidP="00DB13E6">
            <w:pPr>
              <w:pStyle w:val="ListParagraph"/>
              <w:numPr>
                <w:ilvl w:val="0"/>
                <w:numId w:val="31"/>
              </w:numPr>
              <w:cnfStyle w:val="000000100000" w:firstRow="0" w:lastRow="0" w:firstColumn="0" w:lastColumn="0" w:oddVBand="0" w:evenVBand="0" w:oddHBand="1" w:evenHBand="0" w:firstRowFirstColumn="0" w:firstRowLastColumn="0" w:lastRowFirstColumn="0" w:lastRowLastColumn="0"/>
            </w:pPr>
            <w:r>
              <w:t>Property Details</w:t>
            </w:r>
            <w:r w:rsidR="00DB13E6">
              <w:t xml:space="preserve"> </w:t>
            </w:r>
          </w:p>
          <w:p w14:paraId="27847EFB" w14:textId="48B2171D" w:rsidR="00DB13E6" w:rsidRDefault="00DB13E6" w:rsidP="00DB13E6">
            <w:pPr>
              <w:pStyle w:val="ListParagraph"/>
              <w:numPr>
                <w:ilvl w:val="0"/>
                <w:numId w:val="31"/>
              </w:numPr>
              <w:cnfStyle w:val="000000100000" w:firstRow="0" w:lastRow="0" w:firstColumn="0" w:lastColumn="0" w:oddVBand="0" w:evenVBand="0" w:oddHBand="1" w:evenHBand="0" w:firstRowFirstColumn="0" w:firstRowLastColumn="0" w:lastRowFirstColumn="0" w:lastRowLastColumn="0"/>
            </w:pPr>
            <w:r>
              <w:t>Owner details</w:t>
            </w:r>
          </w:p>
          <w:p w14:paraId="5A4C6539" w14:textId="17A12B37" w:rsidR="00D66F96" w:rsidRDefault="000E5B2C" w:rsidP="00773164">
            <w:pPr>
              <w:pStyle w:val="ListParagraph"/>
              <w:numPr>
                <w:ilvl w:val="0"/>
                <w:numId w:val="31"/>
              </w:numPr>
              <w:cnfStyle w:val="000000100000" w:firstRow="0" w:lastRow="0" w:firstColumn="0" w:lastColumn="0" w:oddVBand="0" w:evenVBand="0" w:oddHBand="1" w:evenHBand="0" w:firstRowFirstColumn="0" w:firstRowLastColumn="0" w:lastRowFirstColumn="0" w:lastRowLastColumn="0"/>
            </w:pPr>
            <w:r>
              <w:t>Property</w:t>
            </w:r>
            <w:r w:rsidR="00D66F96">
              <w:t xml:space="preserve"> types</w:t>
            </w:r>
          </w:p>
        </w:tc>
      </w:tr>
      <w:tr w:rsidR="00D66F96" w:rsidRPr="000707D4" w14:paraId="1E3CF9A5" w14:textId="77777777" w:rsidTr="008E6FF8">
        <w:trPr>
          <w:trHeight w:val="1712"/>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2DA97C45" w14:textId="77777777" w:rsidR="00D66F96" w:rsidRPr="00A971B6" w:rsidRDefault="00D66F96" w:rsidP="00D66F96">
            <w:r w:rsidRPr="00A971B6">
              <w:t>System</w:t>
            </w:r>
          </w:p>
        </w:tc>
        <w:tc>
          <w:tcPr>
            <w:tcW w:w="6351" w:type="dxa"/>
            <w:shd w:val="clear" w:color="auto" w:fill="auto"/>
          </w:tcPr>
          <w:p w14:paraId="72C9B99E" w14:textId="314A364B" w:rsidR="00D66F96" w:rsidRDefault="00D66F96" w:rsidP="00D66F96">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xml:space="preserve">Fetches </w:t>
            </w:r>
            <w:r w:rsidR="00B729C5">
              <w:t>relevant</w:t>
            </w:r>
            <w:r>
              <w:t xml:space="preserve"> details from the </w:t>
            </w:r>
            <w:r w:rsidR="004E3279">
              <w:t>BHOOMI</w:t>
            </w:r>
            <w:r w:rsidR="00B729C5">
              <w:t xml:space="preserve"> and KSRSAC</w:t>
            </w:r>
          </w:p>
          <w:p w14:paraId="0EDBAD4F" w14:textId="121EDD34" w:rsidR="005C5683" w:rsidRDefault="005C5683" w:rsidP="005C568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xml:space="preserve">Stores the </w:t>
            </w:r>
            <w:r w:rsidR="002378A3">
              <w:t xml:space="preserve">details </w:t>
            </w:r>
            <w:r>
              <w:t xml:space="preserve">received from KSRSAC and </w:t>
            </w:r>
            <w:r w:rsidR="001365CE">
              <w:t xml:space="preserve">the </w:t>
            </w:r>
            <w:r w:rsidR="000772A7">
              <w:t>Property register</w:t>
            </w:r>
          </w:p>
          <w:p w14:paraId="7833AFBD" w14:textId="151BE23B" w:rsidR="00DF2EEE" w:rsidRDefault="00DF2EEE" w:rsidP="005C568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Displays the GIS map</w:t>
            </w:r>
            <w:r w:rsidR="00FD67B3">
              <w:t xml:space="preserve"> with </w:t>
            </w:r>
            <w:r w:rsidR="001365CE">
              <w:t>pinpoint</w:t>
            </w:r>
            <w:r w:rsidR="00FD67B3">
              <w:t xml:space="preserve"> location</w:t>
            </w:r>
            <w:r w:rsidR="00D93E9B">
              <w:t xml:space="preserve"> for Agri properties</w:t>
            </w:r>
            <w:r w:rsidR="00FD67B3">
              <w:t>.</w:t>
            </w:r>
          </w:p>
          <w:p w14:paraId="12E08B96" w14:textId="2F6DFC38" w:rsidR="00D66F96" w:rsidRDefault="00D66F96" w:rsidP="00D66F96">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Displays the error message if any restricted properties</w:t>
            </w:r>
            <w:r w:rsidR="008E6FF8">
              <w:t xml:space="preserve"> are</w:t>
            </w:r>
            <w:r>
              <w:t xml:space="preserve"> </w:t>
            </w:r>
          </w:p>
          <w:p w14:paraId="4B701ED5" w14:textId="71625BF7" w:rsidR="002378A3" w:rsidRDefault="002378A3" w:rsidP="00CF768B">
            <w:pPr>
              <w:pStyle w:val="ListParagraph"/>
              <w:numPr>
                <w:ilvl w:val="0"/>
                <w:numId w:val="16"/>
              </w:numPr>
              <w:spacing w:after="160" w:line="259" w:lineRule="auto"/>
              <w:cnfStyle w:val="000000000000" w:firstRow="0" w:lastRow="0" w:firstColumn="0" w:lastColumn="0" w:oddVBand="0" w:evenVBand="0" w:oddHBand="0" w:evenHBand="0" w:firstRowFirstColumn="0" w:firstRowLastColumn="0" w:lastRowFirstColumn="0" w:lastRowLastColumn="0"/>
            </w:pPr>
            <w:r>
              <w:t xml:space="preserve">Displays Base rate based on details received from KSRSAC and </w:t>
            </w:r>
            <w:r w:rsidR="00E960B5">
              <w:t>Property register</w:t>
            </w:r>
          </w:p>
          <w:p w14:paraId="14C32A5D" w14:textId="5D60E899" w:rsidR="00D66F96" w:rsidRDefault="00D66F96" w:rsidP="000259F1">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xml:space="preserve">Calculates market valuation based on user input and </w:t>
            </w:r>
            <w:r w:rsidR="00814E0C">
              <w:t>Base rate</w:t>
            </w:r>
          </w:p>
        </w:tc>
      </w:tr>
      <w:tr w:rsidR="00D66F96" w:rsidRPr="000707D4" w14:paraId="49D42CBA" w14:textId="77777777" w:rsidTr="008E6FF8">
        <w:trPr>
          <w:cnfStyle w:val="000000100000" w:firstRow="0" w:lastRow="0" w:firstColumn="0" w:lastColumn="0" w:oddVBand="0" w:evenVBand="0" w:oddHBand="1" w:evenHBand="0" w:firstRowFirstColumn="0" w:firstRowLastColumn="0" w:lastRowFirstColumn="0" w:lastRowLastColumn="0"/>
          <w:trHeight w:val="1694"/>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2441E9D6" w14:textId="31EE7A41" w:rsidR="00D66F96" w:rsidRPr="00A971B6" w:rsidRDefault="00D66F96" w:rsidP="00D66F96">
            <w:r w:rsidRPr="00A971B6">
              <w:t>SR</w:t>
            </w:r>
          </w:p>
        </w:tc>
        <w:tc>
          <w:tcPr>
            <w:tcW w:w="6351" w:type="dxa"/>
            <w:shd w:val="clear" w:color="auto" w:fill="auto"/>
          </w:tcPr>
          <w:p w14:paraId="7933287F" w14:textId="77777777" w:rsidR="00F305E0" w:rsidRDefault="00F305E0" w:rsidP="00F305E0">
            <w:pPr>
              <w:pStyle w:val="ListParagraph"/>
              <w:numPr>
                <w:ilvl w:val="0"/>
                <w:numId w:val="17"/>
              </w:numPr>
              <w:spacing w:after="160" w:line="259" w:lineRule="auto"/>
              <w:cnfStyle w:val="000000100000" w:firstRow="0" w:lastRow="0" w:firstColumn="0" w:lastColumn="0" w:oddVBand="0" w:evenVBand="0" w:oddHBand="1" w:evenHBand="0" w:firstRowFirstColumn="0" w:firstRowLastColumn="0" w:lastRowFirstColumn="0" w:lastRowLastColumn="0"/>
            </w:pPr>
            <w:r>
              <w:t>Verifies the application.</w:t>
            </w:r>
          </w:p>
          <w:p w14:paraId="0FB487BE" w14:textId="6C12BAB6" w:rsidR="00D66F96" w:rsidRDefault="00D66F96" w:rsidP="00D66F96">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Allocates to FDA/SDA or verification</w:t>
            </w:r>
          </w:p>
          <w:p w14:paraId="6D0E43C3" w14:textId="37AE0B1C" w:rsidR="00D66F96" w:rsidRDefault="00D66F96" w:rsidP="00D66F96">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Calculates the market valuation and stamp duty fee</w:t>
            </w:r>
            <w:r w:rsidR="00F305E0">
              <w:t>.</w:t>
            </w:r>
          </w:p>
          <w:p w14:paraId="574A7E95" w14:textId="04ECFDE6" w:rsidR="00D66F96" w:rsidRDefault="00D66F96" w:rsidP="00D66F96">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Add remarks and send back to the applicant for correction, if required</w:t>
            </w:r>
          </w:p>
          <w:p w14:paraId="71FE21F2" w14:textId="77777777" w:rsidR="00D66F96" w:rsidRDefault="00D66F96" w:rsidP="007A5106">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Send back to the applicant for payment</w:t>
            </w:r>
          </w:p>
          <w:p w14:paraId="713CF01B" w14:textId="35EF4E15" w:rsidR="00EF26BB" w:rsidRPr="00B3277D" w:rsidRDefault="00EF26BB" w:rsidP="007A5106">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Modifies the attributes to</w:t>
            </w:r>
            <w:r w:rsidR="00F918FF">
              <w:t xml:space="preserve"> </w:t>
            </w:r>
            <w:r>
              <w:t xml:space="preserve">increase MV </w:t>
            </w:r>
            <w:r w:rsidR="00010464">
              <w:t>(if required)</w:t>
            </w:r>
          </w:p>
        </w:tc>
      </w:tr>
      <w:tr w:rsidR="00D66F96" w:rsidRPr="000707D4" w14:paraId="28B68B17" w14:textId="77777777" w:rsidTr="008E6FF8">
        <w:trPr>
          <w:trHeight w:val="415"/>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2F7A3F0D" w14:textId="77777777" w:rsidR="00D66F96" w:rsidRPr="00A971B6" w:rsidRDefault="00D66F96" w:rsidP="00D66F96">
            <w:r w:rsidRPr="00A971B6">
              <w:t>Process Triggers</w:t>
            </w:r>
          </w:p>
        </w:tc>
        <w:tc>
          <w:tcPr>
            <w:tcW w:w="6351" w:type="dxa"/>
            <w:shd w:val="clear" w:color="auto" w:fill="auto"/>
          </w:tcPr>
          <w:p w14:paraId="7FD1A511" w14:textId="2BC45551" w:rsidR="00D66F96" w:rsidRPr="000707D4" w:rsidRDefault="00D66F96" w:rsidP="008E6FF8">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 xml:space="preserve">Selection of </w:t>
            </w:r>
            <w:r w:rsidR="00903D12">
              <w:t>property</w:t>
            </w:r>
            <w:r w:rsidR="00430C36">
              <w:t xml:space="preserve"> information</w:t>
            </w:r>
          </w:p>
        </w:tc>
      </w:tr>
      <w:tr w:rsidR="00D66F96" w:rsidRPr="000707D4" w14:paraId="4EBE9F88" w14:textId="77777777" w:rsidTr="008E6FF8">
        <w:trPr>
          <w:cnfStyle w:val="000000100000" w:firstRow="0" w:lastRow="0" w:firstColumn="0" w:lastColumn="0" w:oddVBand="0" w:evenVBand="0" w:oddHBand="1" w:evenHBand="0" w:firstRowFirstColumn="0" w:firstRowLastColumn="0" w:lastRowFirstColumn="0" w:lastRowLastColumn="0"/>
          <w:trHeight w:val="1984"/>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7E02CC64" w14:textId="77777777" w:rsidR="00D66F96" w:rsidRPr="00A971B6" w:rsidRDefault="00D66F96" w:rsidP="00D66F96">
            <w:r w:rsidRPr="00A971B6">
              <w:lastRenderedPageBreak/>
              <w:t>Data/Information Required</w:t>
            </w:r>
          </w:p>
        </w:tc>
        <w:tc>
          <w:tcPr>
            <w:tcW w:w="6351" w:type="dxa"/>
            <w:shd w:val="clear" w:color="auto" w:fill="auto"/>
          </w:tcPr>
          <w:p w14:paraId="069484F8" w14:textId="77777777" w:rsidR="008323FC" w:rsidRDefault="008323FC" w:rsidP="00555F39">
            <w:pPr>
              <w:pStyle w:val="ListParagraph"/>
              <w:numPr>
                <w:ilvl w:val="0"/>
                <w:numId w:val="17"/>
              </w:numPr>
              <w:spacing w:after="160" w:line="259" w:lineRule="auto"/>
              <w:cnfStyle w:val="000000100000" w:firstRow="0" w:lastRow="0" w:firstColumn="0" w:lastColumn="0" w:oddVBand="0" w:evenVBand="0" w:oddHBand="1" w:evenHBand="0" w:firstRowFirstColumn="0" w:firstRowLastColumn="0" w:lastRowFirstColumn="0" w:lastRowLastColumn="0"/>
            </w:pPr>
            <w:r>
              <w:t>Property Details -Extent</w:t>
            </w:r>
          </w:p>
          <w:p w14:paraId="0ABDC536" w14:textId="77777777" w:rsidR="008323FC" w:rsidRDefault="008323FC" w:rsidP="00555F39">
            <w:pPr>
              <w:pStyle w:val="ListParagraph"/>
              <w:numPr>
                <w:ilvl w:val="0"/>
                <w:numId w:val="17"/>
              </w:numPr>
              <w:spacing w:after="160" w:line="259" w:lineRule="auto"/>
              <w:cnfStyle w:val="000000100000" w:firstRow="0" w:lastRow="0" w:firstColumn="0" w:lastColumn="0" w:oddVBand="0" w:evenVBand="0" w:oddHBand="1" w:evenHBand="0" w:firstRowFirstColumn="0" w:firstRowLastColumn="0" w:lastRowFirstColumn="0" w:lastRowLastColumn="0"/>
            </w:pPr>
            <w:r>
              <w:t>Owner details</w:t>
            </w:r>
          </w:p>
          <w:p w14:paraId="1301ABB4" w14:textId="324D83E7" w:rsidR="00555F39" w:rsidRDefault="0002678D" w:rsidP="00555F39">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Property</w:t>
            </w:r>
            <w:r w:rsidR="008323FC">
              <w:t xml:space="preserve"> type</w:t>
            </w:r>
          </w:p>
          <w:p w14:paraId="6AAA193A" w14:textId="039E44A3" w:rsidR="00555F39" w:rsidRDefault="00555F39" w:rsidP="00555F39">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Jurisdiction details: BBMP, ULB, CMC, TMC GP</w:t>
            </w:r>
            <w:r w:rsidR="003F5EE8">
              <w:t>,</w:t>
            </w:r>
            <w:r>
              <w:t xml:space="preserve"> etc.</w:t>
            </w:r>
          </w:p>
          <w:p w14:paraId="166CB32D" w14:textId="024DC871" w:rsidR="00555F39" w:rsidRDefault="00555F39" w:rsidP="00555F39">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Road type: abutting to NH, SH</w:t>
            </w:r>
            <w:r w:rsidR="004E3279">
              <w:t>, and other details.</w:t>
            </w:r>
          </w:p>
          <w:p w14:paraId="22E4D6EB" w14:textId="77777777" w:rsidR="00555F39" w:rsidRDefault="00555F39" w:rsidP="00555F39">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Zone/Usage type: Residential/ Commercial and Industrial</w:t>
            </w:r>
          </w:p>
          <w:p w14:paraId="6E8645A4" w14:textId="6D6BCD37" w:rsidR="00555F39" w:rsidRDefault="00555F39" w:rsidP="00555F39">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Crop type</w:t>
            </w:r>
            <w:r w:rsidR="005A56C8">
              <w:t>s</w:t>
            </w:r>
          </w:p>
          <w:p w14:paraId="093937A4" w14:textId="77777777" w:rsidR="008323FC" w:rsidRDefault="00555F39" w:rsidP="00555F39">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Tree types</w:t>
            </w:r>
          </w:p>
          <w:p w14:paraId="4C680CC4" w14:textId="08E9CB2E" w:rsidR="005A56C8" w:rsidRDefault="005A56C8" w:rsidP="00555F39">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Tree count</w:t>
            </w:r>
            <w:r w:rsidR="00A76D2A">
              <w:t xml:space="preserve"> and other attributes</w:t>
            </w:r>
          </w:p>
        </w:tc>
      </w:tr>
      <w:tr w:rsidR="00D66F96" w:rsidRPr="000707D4" w14:paraId="66B94857" w14:textId="77777777" w:rsidTr="008E6FF8">
        <w:trPr>
          <w:trHeight w:val="849"/>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01FB0691" w14:textId="77777777" w:rsidR="00D66F96" w:rsidRPr="00A971B6" w:rsidRDefault="00D66F96" w:rsidP="00D66F96">
            <w:r w:rsidRPr="00A971B6">
              <w:t>Output documents generated</w:t>
            </w:r>
          </w:p>
        </w:tc>
        <w:tc>
          <w:tcPr>
            <w:tcW w:w="6351" w:type="dxa"/>
            <w:shd w:val="clear" w:color="auto" w:fill="auto"/>
          </w:tcPr>
          <w:p w14:paraId="6E239934" w14:textId="7FFBE0AF" w:rsidR="00D66F96" w:rsidRDefault="00D66F96" w:rsidP="008E6FF8">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Application summary</w:t>
            </w:r>
            <w:r w:rsidR="00EE24B6">
              <w:t xml:space="preserve"> with the GIS Map</w:t>
            </w:r>
          </w:p>
        </w:tc>
      </w:tr>
    </w:tbl>
    <w:p w14:paraId="760F581E" w14:textId="153419C0" w:rsidR="00B61D57" w:rsidRDefault="00B61D57">
      <w:pPr>
        <w:rPr>
          <w:rFonts w:asciiTheme="majorHAnsi" w:eastAsiaTheme="majorEastAsia" w:hAnsiTheme="majorHAnsi" w:cstheme="majorBidi"/>
          <w:color w:val="1F3763" w:themeColor="accent1" w:themeShade="7F"/>
          <w:sz w:val="24"/>
          <w:szCs w:val="24"/>
        </w:rPr>
      </w:pPr>
    </w:p>
    <w:p w14:paraId="6496BA96" w14:textId="7E5BA6C9" w:rsidR="00405F50" w:rsidRPr="00405F50" w:rsidRDefault="003858B4" w:rsidP="00405F50">
      <w:pPr>
        <w:pStyle w:val="Heading3"/>
      </w:pPr>
      <w:bookmarkStart w:id="11" w:name="_Toc224599329"/>
      <w:r>
        <w:t>Process Description</w:t>
      </w:r>
      <w:bookmarkEnd w:id="11"/>
    </w:p>
    <w:p w14:paraId="1E87372A" w14:textId="7A863AD9" w:rsidR="009D4586" w:rsidRDefault="009D4586" w:rsidP="0049538D">
      <w:pPr>
        <w:jc w:val="both"/>
        <w:rPr>
          <w:b/>
          <w:u w:val="single"/>
        </w:rPr>
      </w:pPr>
      <w:r w:rsidRPr="00AA3BAB">
        <w:rPr>
          <w:b/>
          <w:u w:val="single"/>
        </w:rPr>
        <w:t>Citizen Login</w:t>
      </w:r>
    </w:p>
    <w:p w14:paraId="0A8C953D" w14:textId="2AC8BED4" w:rsidR="004F6E4E" w:rsidRPr="004F6E4E" w:rsidRDefault="004F6E4E" w:rsidP="0049538D">
      <w:pPr>
        <w:jc w:val="both"/>
      </w:pPr>
      <w:r w:rsidRPr="004F6E4E">
        <w:t>The process outlined below will explicitly talk about the changes in the property search and the market valuation process of the agricultural properties</w:t>
      </w:r>
      <w:r>
        <w:t>,</w:t>
      </w:r>
      <w:r w:rsidRPr="004F6E4E">
        <w:t xml:space="preserve"> and for </w:t>
      </w:r>
      <w:r w:rsidR="00D93585">
        <w:t>non-agricultural</w:t>
      </w:r>
      <w:r w:rsidRPr="004F6E4E">
        <w:t xml:space="preserve"> properties</w:t>
      </w:r>
      <w:r>
        <w:t>,</w:t>
      </w:r>
      <w:r w:rsidRPr="004F6E4E">
        <w:t xml:space="preserve"> there will </w:t>
      </w:r>
      <w:r w:rsidR="00D93585">
        <w:t>be no</w:t>
      </w:r>
      <w:r w:rsidRPr="004F6E4E">
        <w:t xml:space="preserve"> change.</w:t>
      </w:r>
    </w:p>
    <w:p w14:paraId="0A426838" w14:textId="0F174CFF" w:rsidR="005F5924" w:rsidRDefault="0045271F" w:rsidP="00B535F4">
      <w:pPr>
        <w:pStyle w:val="ListParagraph"/>
        <w:numPr>
          <w:ilvl w:val="0"/>
          <w:numId w:val="12"/>
        </w:numPr>
      </w:pPr>
      <w:r>
        <w:t>Log in</w:t>
      </w:r>
      <w:r w:rsidR="005F5924">
        <w:t xml:space="preserve"> and select the new application.</w:t>
      </w:r>
    </w:p>
    <w:p w14:paraId="30A4E990" w14:textId="1656582A" w:rsidR="005F5924" w:rsidRDefault="005F5924" w:rsidP="00B535F4">
      <w:pPr>
        <w:pStyle w:val="ListParagraph"/>
        <w:numPr>
          <w:ilvl w:val="0"/>
          <w:numId w:val="12"/>
        </w:numPr>
      </w:pPr>
      <w:r>
        <w:t>Select the article and sub-article.</w:t>
      </w:r>
    </w:p>
    <w:p w14:paraId="5F31FC0C" w14:textId="5D43C04C" w:rsidR="00D93585" w:rsidRDefault="00D93585" w:rsidP="00D93585">
      <w:pPr>
        <w:pStyle w:val="ListParagraph"/>
        <w:numPr>
          <w:ilvl w:val="0"/>
          <w:numId w:val="12"/>
        </w:numPr>
      </w:pPr>
      <w:r>
        <w:t>The user will key in the District, Taluka, Hobli, Village, Survey Number and Hissa Number to get the property details. The system shall not provide any option to pinpoint the location on the GIS map.</w:t>
      </w:r>
    </w:p>
    <w:p w14:paraId="144908C4" w14:textId="77777777" w:rsidR="00FB7F43" w:rsidRPr="00FB7F43" w:rsidRDefault="0049538D" w:rsidP="00B07F84">
      <w:pPr>
        <w:pStyle w:val="ListParagraph"/>
        <w:numPr>
          <w:ilvl w:val="0"/>
          <w:numId w:val="12"/>
        </w:numPr>
      </w:pPr>
      <w:r w:rsidRPr="00401353">
        <w:rPr>
          <w:b/>
          <w:bCs/>
        </w:rPr>
        <w:t xml:space="preserve">Property selection: </w:t>
      </w:r>
    </w:p>
    <w:p w14:paraId="1AE6856D" w14:textId="6CE5D1C0" w:rsidR="00B07F84" w:rsidRDefault="00FB7F43" w:rsidP="004E3279">
      <w:pPr>
        <w:ind w:left="709"/>
      </w:pPr>
      <w:r>
        <w:t xml:space="preserve">For Agricultural properties - </w:t>
      </w:r>
      <w:r w:rsidR="003F5EE8">
        <w:t>T</w:t>
      </w:r>
      <w:r w:rsidR="00B07F84">
        <w:t xml:space="preserve">he property </w:t>
      </w:r>
      <w:r w:rsidR="003F5EE8">
        <w:t>will be</w:t>
      </w:r>
      <w:r w:rsidR="00B07F84">
        <w:t xml:space="preserve"> searched</w:t>
      </w:r>
      <w:r w:rsidR="00AF06C6">
        <w:t xml:space="preserve"> using survey, </w:t>
      </w:r>
      <w:proofErr w:type="spellStart"/>
      <w:r w:rsidR="00AF06C6">
        <w:t>surnoc</w:t>
      </w:r>
      <w:proofErr w:type="spellEnd"/>
      <w:r w:rsidR="00AF06C6">
        <w:t xml:space="preserve"> and </w:t>
      </w:r>
      <w:proofErr w:type="spellStart"/>
      <w:r w:rsidR="00AF06C6">
        <w:t>hissa</w:t>
      </w:r>
      <w:proofErr w:type="spellEnd"/>
      <w:r w:rsidR="00AF06C6">
        <w:t xml:space="preserve"> numbers</w:t>
      </w:r>
      <w:r w:rsidR="003F5EE8">
        <w:t>. The</w:t>
      </w:r>
      <w:r w:rsidR="00B07F84">
        <w:t xml:space="preserve"> system shall initiate 2 </w:t>
      </w:r>
      <w:r w:rsidR="00831921">
        <w:t>parallel calls</w:t>
      </w:r>
      <w:r w:rsidR="00B07F84">
        <w:t xml:space="preserve"> separately</w:t>
      </w:r>
    </w:p>
    <w:p w14:paraId="24902D62" w14:textId="4F131647" w:rsidR="00F715F6" w:rsidRDefault="00AF06C6" w:rsidP="00916B3A">
      <w:pPr>
        <w:pStyle w:val="ListParagraph"/>
        <w:numPr>
          <w:ilvl w:val="2"/>
          <w:numId w:val="12"/>
        </w:numPr>
      </w:pPr>
      <w:r>
        <w:t xml:space="preserve">First call will be for Bhoomi </w:t>
      </w:r>
      <w:r w:rsidR="00B07F84">
        <w:t>to get</w:t>
      </w:r>
    </w:p>
    <w:p w14:paraId="01A40B09" w14:textId="715398B0" w:rsidR="00F715F6" w:rsidRDefault="00B07F84" w:rsidP="00F715F6">
      <w:pPr>
        <w:pStyle w:val="ListParagraph"/>
        <w:numPr>
          <w:ilvl w:val="3"/>
          <w:numId w:val="12"/>
        </w:numPr>
      </w:pPr>
      <w:r>
        <w:t>Property</w:t>
      </w:r>
      <w:r w:rsidR="00F715F6">
        <w:t xml:space="preserve"> details.</w:t>
      </w:r>
      <w:r>
        <w:t xml:space="preserve"> </w:t>
      </w:r>
    </w:p>
    <w:p w14:paraId="5E345A2C" w14:textId="77777777" w:rsidR="00F715F6" w:rsidRDefault="00F715F6" w:rsidP="00F715F6">
      <w:pPr>
        <w:pStyle w:val="ListParagraph"/>
        <w:numPr>
          <w:ilvl w:val="3"/>
          <w:numId w:val="12"/>
        </w:numPr>
      </w:pPr>
      <w:r>
        <w:t>O</w:t>
      </w:r>
      <w:r w:rsidR="00B07F84">
        <w:t>wner</w:t>
      </w:r>
      <w:r>
        <w:t xml:space="preserve"> details</w:t>
      </w:r>
      <w:r w:rsidR="005A5D49">
        <w:t xml:space="preserve"> </w:t>
      </w:r>
      <w:r w:rsidR="00EE24B6">
        <w:t xml:space="preserve">and </w:t>
      </w:r>
    </w:p>
    <w:p w14:paraId="583518AD" w14:textId="1021A7F1" w:rsidR="00916B3A" w:rsidRDefault="00F715F6" w:rsidP="00F715F6">
      <w:pPr>
        <w:pStyle w:val="ListParagraph"/>
        <w:numPr>
          <w:ilvl w:val="3"/>
          <w:numId w:val="12"/>
        </w:numPr>
      </w:pPr>
      <w:r>
        <w:t>A</w:t>
      </w:r>
      <w:r w:rsidR="00EE24B6">
        <w:t>gricultural</w:t>
      </w:r>
      <w:r w:rsidR="005A5D49">
        <w:t xml:space="preserve"> land type</w:t>
      </w:r>
      <w:r w:rsidR="00B07F84">
        <w:t xml:space="preserve"> detail</w:t>
      </w:r>
      <w:r w:rsidR="00CF0CFA">
        <w:t>s.</w:t>
      </w:r>
    </w:p>
    <w:p w14:paraId="2128C4C9" w14:textId="16637153" w:rsidR="00F715F6" w:rsidRDefault="00AF06C6" w:rsidP="00916B3A">
      <w:pPr>
        <w:pStyle w:val="ListParagraph"/>
        <w:numPr>
          <w:ilvl w:val="2"/>
          <w:numId w:val="12"/>
        </w:numPr>
      </w:pPr>
      <w:r>
        <w:t>Parallelly</w:t>
      </w:r>
      <w:r w:rsidR="00B07F84">
        <w:t xml:space="preserve">, </w:t>
      </w:r>
      <w:r w:rsidR="008E6FF8">
        <w:t xml:space="preserve">the </w:t>
      </w:r>
      <w:r w:rsidR="00B07F84">
        <w:t>system shall send</w:t>
      </w:r>
      <w:r>
        <w:t xml:space="preserve"> the search parameters</w:t>
      </w:r>
      <w:r w:rsidR="00B07F84">
        <w:t xml:space="preserve"> to </w:t>
      </w:r>
      <w:r w:rsidR="00B07F84" w:rsidRPr="000F0881">
        <w:t xml:space="preserve">KSRSAC to get </w:t>
      </w:r>
      <w:r w:rsidR="00F715F6">
        <w:t>the following details</w:t>
      </w:r>
    </w:p>
    <w:p w14:paraId="445F45AD" w14:textId="25C8ED65" w:rsidR="00F715F6" w:rsidRDefault="00706A40" w:rsidP="00F715F6">
      <w:pPr>
        <w:pStyle w:val="ListParagraph"/>
        <w:numPr>
          <w:ilvl w:val="3"/>
          <w:numId w:val="12"/>
        </w:numPr>
      </w:pPr>
      <w:r>
        <w:t>Jurisdiction details</w:t>
      </w:r>
      <w:r w:rsidR="00CA403B">
        <w:t xml:space="preserve"> (Within ULB, Outside ULB within the distance mentioned in Annexure 3)</w:t>
      </w:r>
      <w:r w:rsidR="00F715F6">
        <w:t>.</w:t>
      </w:r>
    </w:p>
    <w:p w14:paraId="498A8FB5" w14:textId="365BDAE5" w:rsidR="00F715F6" w:rsidRDefault="00706A40" w:rsidP="00F715F6">
      <w:pPr>
        <w:pStyle w:val="ListParagraph"/>
        <w:numPr>
          <w:ilvl w:val="3"/>
          <w:numId w:val="12"/>
        </w:numPr>
      </w:pPr>
      <w:r>
        <w:t>Road types</w:t>
      </w:r>
      <w:r w:rsidR="00F715F6">
        <w:t>.</w:t>
      </w:r>
    </w:p>
    <w:p w14:paraId="2514E840" w14:textId="458264A5" w:rsidR="00F715F6" w:rsidRDefault="00706A40" w:rsidP="00F715F6">
      <w:pPr>
        <w:pStyle w:val="ListParagraph"/>
        <w:numPr>
          <w:ilvl w:val="3"/>
          <w:numId w:val="12"/>
        </w:numPr>
      </w:pPr>
      <w:r>
        <w:t>Zone</w:t>
      </w:r>
      <w:r w:rsidR="00F715F6">
        <w:t xml:space="preserve"> Details.</w:t>
      </w:r>
    </w:p>
    <w:p w14:paraId="20FF6046" w14:textId="72B92BDB" w:rsidR="00F715F6" w:rsidRDefault="00706A40" w:rsidP="00F715F6">
      <w:pPr>
        <w:pStyle w:val="ListParagraph"/>
        <w:numPr>
          <w:ilvl w:val="3"/>
          <w:numId w:val="12"/>
        </w:numPr>
      </w:pPr>
      <w:r>
        <w:t>Usage type</w:t>
      </w:r>
      <w:r w:rsidR="00CA403B">
        <w:t xml:space="preserve"> (Industrial, Commercial or Residential)</w:t>
      </w:r>
      <w:r w:rsidR="00F715F6">
        <w:t>.</w:t>
      </w:r>
      <w:r>
        <w:t xml:space="preserve"> </w:t>
      </w:r>
    </w:p>
    <w:p w14:paraId="6B33DE96" w14:textId="6D3D12D6" w:rsidR="00F715F6" w:rsidRDefault="00706A40" w:rsidP="00F715F6">
      <w:pPr>
        <w:pStyle w:val="ListParagraph"/>
        <w:numPr>
          <w:ilvl w:val="3"/>
          <w:numId w:val="12"/>
        </w:numPr>
      </w:pPr>
      <w:r>
        <w:t>Crop types</w:t>
      </w:r>
      <w:r w:rsidR="00CA403B">
        <w:t xml:space="preserve"> (Refer to annexure 3)</w:t>
      </w:r>
      <w:r w:rsidR="00F715F6">
        <w:t>.</w:t>
      </w:r>
      <w:r>
        <w:t xml:space="preserve"> </w:t>
      </w:r>
    </w:p>
    <w:p w14:paraId="1BA7625B" w14:textId="6DC72742" w:rsidR="00706A40" w:rsidRDefault="00706A40" w:rsidP="00F715F6">
      <w:pPr>
        <w:pStyle w:val="ListParagraph"/>
        <w:numPr>
          <w:ilvl w:val="3"/>
          <w:numId w:val="12"/>
        </w:numPr>
      </w:pPr>
      <w:r>
        <w:t>Tree type</w:t>
      </w:r>
      <w:r w:rsidR="00CA403B">
        <w:t xml:space="preserve"> (Refer to annexure 3)</w:t>
      </w:r>
      <w:r>
        <w:t>.</w:t>
      </w:r>
    </w:p>
    <w:p w14:paraId="661FCA21" w14:textId="3F0C738A" w:rsidR="00780FF7" w:rsidRDefault="00A47BEB" w:rsidP="005F01C3">
      <w:pPr>
        <w:pStyle w:val="ListParagraph"/>
        <w:numPr>
          <w:ilvl w:val="0"/>
          <w:numId w:val="12"/>
        </w:numPr>
      </w:pPr>
      <w:r>
        <w:t>The s</w:t>
      </w:r>
      <w:r w:rsidR="00780FF7">
        <w:t xml:space="preserve">ystem receives the data and stores </w:t>
      </w:r>
      <w:r w:rsidR="00EE24B6">
        <w:t xml:space="preserve">it </w:t>
      </w:r>
      <w:r w:rsidR="00780FF7">
        <w:t xml:space="preserve">in </w:t>
      </w:r>
      <w:r w:rsidR="00EE24B6">
        <w:t>the database</w:t>
      </w:r>
      <w:r w:rsidR="00780FF7">
        <w:t>.</w:t>
      </w:r>
    </w:p>
    <w:p w14:paraId="1F2AAFE4" w14:textId="6237CEFE" w:rsidR="00780FF7" w:rsidRDefault="00F715F6" w:rsidP="00D93E9B">
      <w:pPr>
        <w:pStyle w:val="ListParagraph"/>
        <w:numPr>
          <w:ilvl w:val="0"/>
          <w:numId w:val="12"/>
        </w:numPr>
      </w:pPr>
      <w:r>
        <w:t>The s</w:t>
      </w:r>
      <w:r w:rsidR="00780FF7">
        <w:t xml:space="preserve">ystem displays the GIS map </w:t>
      </w:r>
      <w:r w:rsidR="00042AFE">
        <w:t xml:space="preserve">(Navigation allowed: </w:t>
      </w:r>
      <w:r w:rsidR="0097798C">
        <w:t>z</w:t>
      </w:r>
      <w:r w:rsidR="00042AFE">
        <w:t xml:space="preserve">oom out, </w:t>
      </w:r>
      <w:r w:rsidR="0097798C">
        <w:t>zoom</w:t>
      </w:r>
      <w:r w:rsidR="00042AFE">
        <w:t xml:space="preserve"> in, </w:t>
      </w:r>
      <w:r w:rsidR="00E1739F">
        <w:t>Pan</w:t>
      </w:r>
      <w:r w:rsidR="002B69CA">
        <w:t>ning</w:t>
      </w:r>
      <w:r w:rsidR="00042AFE">
        <w:t xml:space="preserve">) </w:t>
      </w:r>
      <w:r w:rsidR="00780FF7">
        <w:t xml:space="preserve">with </w:t>
      </w:r>
      <w:r w:rsidR="00D93585">
        <w:t xml:space="preserve">the </w:t>
      </w:r>
      <w:r w:rsidR="00780FF7">
        <w:t>selected location</w:t>
      </w:r>
      <w:r w:rsidR="006E0A57">
        <w:t xml:space="preserve"> and </w:t>
      </w:r>
      <w:r w:rsidR="00EE24B6">
        <w:t xml:space="preserve">a </w:t>
      </w:r>
      <w:r w:rsidR="006E0A57">
        <w:t xml:space="preserve">list of attributes </w:t>
      </w:r>
      <w:r w:rsidR="00D93E9B">
        <w:t>from Bhoomi</w:t>
      </w:r>
      <w:r w:rsidR="006E0A57">
        <w:t xml:space="preserve"> </w:t>
      </w:r>
      <w:r w:rsidR="00D93E9B">
        <w:t xml:space="preserve">and </w:t>
      </w:r>
      <w:r w:rsidR="006E0A57">
        <w:t>KSRSAC.</w:t>
      </w:r>
    </w:p>
    <w:p w14:paraId="21CD3AF2" w14:textId="64E78787" w:rsidR="006E0A57" w:rsidRDefault="00D6142A" w:rsidP="005F01C3">
      <w:pPr>
        <w:pStyle w:val="ListParagraph"/>
        <w:numPr>
          <w:ilvl w:val="0"/>
          <w:numId w:val="12"/>
        </w:numPr>
      </w:pPr>
      <w:r>
        <w:t>User selects the property owner and extent type.</w:t>
      </w:r>
    </w:p>
    <w:p w14:paraId="10872623" w14:textId="77777777" w:rsidR="00746A15" w:rsidRDefault="008C157F" w:rsidP="00746A15">
      <w:pPr>
        <w:pStyle w:val="ListParagraph"/>
        <w:numPr>
          <w:ilvl w:val="0"/>
          <w:numId w:val="12"/>
        </w:numPr>
      </w:pPr>
      <w:r>
        <w:t>System displays the market valuation details.</w:t>
      </w:r>
    </w:p>
    <w:p w14:paraId="51BC2187" w14:textId="31010E1C" w:rsidR="00315E52" w:rsidRPr="00746A15" w:rsidRDefault="0048425A" w:rsidP="00746A15">
      <w:pPr>
        <w:pStyle w:val="ListParagraph"/>
        <w:numPr>
          <w:ilvl w:val="0"/>
          <w:numId w:val="12"/>
        </w:numPr>
      </w:pPr>
      <w:r w:rsidRPr="00746A15">
        <w:rPr>
          <w:rStyle w:val="Strong"/>
          <w:rFonts w:eastAsiaTheme="majorEastAsia" w:cstheme="minorHAnsi"/>
        </w:rPr>
        <w:lastRenderedPageBreak/>
        <w:t>Market Valuation:</w:t>
      </w:r>
    </w:p>
    <w:p w14:paraId="2F4E4CF8" w14:textId="77777777" w:rsidR="00BA45E6" w:rsidRDefault="001D2ED9" w:rsidP="004E3279">
      <w:pPr>
        <w:pStyle w:val="ListParagraph"/>
        <w:numPr>
          <w:ilvl w:val="1"/>
          <w:numId w:val="12"/>
        </w:numPr>
        <w:rPr>
          <w:rFonts w:cstheme="minorHAnsi"/>
        </w:rPr>
      </w:pPr>
      <w:r w:rsidRPr="006F2000">
        <w:rPr>
          <w:rFonts w:cstheme="minorHAnsi"/>
        </w:rPr>
        <w:t>T</w:t>
      </w:r>
      <w:r w:rsidR="0048425A" w:rsidRPr="006F2000">
        <w:rPr>
          <w:rFonts w:cstheme="minorHAnsi"/>
        </w:rPr>
        <w:t xml:space="preserve">he system </w:t>
      </w:r>
      <w:r w:rsidR="006F2000">
        <w:t>automatically</w:t>
      </w:r>
      <w:r w:rsidR="006F2000" w:rsidRPr="006F2000">
        <w:rPr>
          <w:rFonts w:cstheme="minorHAnsi"/>
        </w:rPr>
        <w:t xml:space="preserve"> fetches the</w:t>
      </w:r>
      <w:r w:rsidR="0048425A" w:rsidRPr="006F2000">
        <w:rPr>
          <w:rFonts w:cstheme="minorHAnsi"/>
        </w:rPr>
        <w:t xml:space="preserve"> </w:t>
      </w:r>
      <w:r w:rsidR="004E3279">
        <w:rPr>
          <w:rFonts w:cstheme="minorHAnsi"/>
        </w:rPr>
        <w:t xml:space="preserve">base rate of the </w:t>
      </w:r>
      <w:r w:rsidR="006F2000">
        <w:t>village</w:t>
      </w:r>
      <w:r w:rsidR="004E3279">
        <w:t xml:space="preserve">; this </w:t>
      </w:r>
      <w:r w:rsidR="00010464">
        <w:t>g</w:t>
      </w:r>
      <w:r w:rsidR="006F2000">
        <w:t>uideline value</w:t>
      </w:r>
      <w:r w:rsidR="004E3279">
        <w:t xml:space="preserve"> is</w:t>
      </w:r>
      <w:r w:rsidR="006F2000">
        <w:t xml:space="preserve"> based on </w:t>
      </w:r>
      <w:r w:rsidR="006F2000">
        <w:rPr>
          <w:rFonts w:cstheme="minorHAnsi"/>
        </w:rPr>
        <w:t>i</w:t>
      </w:r>
      <w:r w:rsidR="0048425A" w:rsidRPr="006F2000">
        <w:rPr>
          <w:rFonts w:cstheme="minorHAnsi"/>
        </w:rPr>
        <w:t xml:space="preserve">nputs </w:t>
      </w:r>
      <w:r w:rsidR="00A02968" w:rsidRPr="006F2000">
        <w:rPr>
          <w:rFonts w:cstheme="minorHAnsi"/>
        </w:rPr>
        <w:t>provided by</w:t>
      </w:r>
      <w:r w:rsidR="005F01C3" w:rsidRPr="006F2000">
        <w:rPr>
          <w:rFonts w:cstheme="minorHAnsi"/>
        </w:rPr>
        <w:t xml:space="preserve"> </w:t>
      </w:r>
      <w:r w:rsidR="00EE24B6">
        <w:rPr>
          <w:rFonts w:cstheme="minorHAnsi"/>
        </w:rPr>
        <w:t xml:space="preserve">the </w:t>
      </w:r>
      <w:r w:rsidR="00F715F6">
        <w:rPr>
          <w:rFonts w:cstheme="minorHAnsi"/>
        </w:rPr>
        <w:t>Bhoomi</w:t>
      </w:r>
      <w:r w:rsidR="00A7338F" w:rsidRPr="006F2000">
        <w:rPr>
          <w:rFonts w:cstheme="minorHAnsi"/>
        </w:rPr>
        <w:t xml:space="preserve"> and </w:t>
      </w:r>
      <w:r w:rsidR="0048425A" w:rsidRPr="006F2000">
        <w:rPr>
          <w:bCs/>
        </w:rPr>
        <w:t>KSRSAC</w:t>
      </w:r>
      <w:r w:rsidR="00B961D9">
        <w:rPr>
          <w:bCs/>
        </w:rPr>
        <w:t xml:space="preserve"> using the logic below</w:t>
      </w:r>
      <w:r w:rsidR="00846895" w:rsidRPr="006F2000">
        <w:rPr>
          <w:rFonts w:cstheme="minorHAnsi"/>
        </w:rPr>
        <w:t>.</w:t>
      </w:r>
      <w:r w:rsidR="004E3279">
        <w:rPr>
          <w:rFonts w:cstheme="minorHAnsi"/>
        </w:rPr>
        <w:t xml:space="preserve"> </w:t>
      </w:r>
    </w:p>
    <w:p w14:paraId="07DB1137" w14:textId="1346D391" w:rsidR="00A7338F" w:rsidRPr="004E3279" w:rsidRDefault="004E3279" w:rsidP="004E3279">
      <w:pPr>
        <w:pStyle w:val="ListParagraph"/>
        <w:numPr>
          <w:ilvl w:val="1"/>
          <w:numId w:val="12"/>
        </w:numPr>
        <w:rPr>
          <w:rFonts w:cstheme="minorHAnsi"/>
        </w:rPr>
      </w:pPr>
      <w:r>
        <w:rPr>
          <w:rFonts w:cstheme="minorHAnsi"/>
        </w:rPr>
        <w:t xml:space="preserve">The system will compare the agricultural rate against </w:t>
      </w:r>
      <w:r w:rsidR="00BA45E6">
        <w:rPr>
          <w:rFonts w:cstheme="minorHAnsi"/>
        </w:rPr>
        <w:t>a</w:t>
      </w:r>
      <w:r>
        <w:rPr>
          <w:rFonts w:cstheme="minorHAnsi"/>
        </w:rPr>
        <w:t xml:space="preserve"> </w:t>
      </w:r>
      <w:r w:rsidR="00BA45E6">
        <w:rPr>
          <w:rFonts w:cstheme="minorHAnsi"/>
        </w:rPr>
        <w:t xml:space="preserve">certain percentage of the </w:t>
      </w:r>
      <w:r>
        <w:rPr>
          <w:rFonts w:cstheme="minorHAnsi"/>
        </w:rPr>
        <w:t xml:space="preserve">non-agricultural rate and will pick </w:t>
      </w:r>
      <w:r w:rsidR="00BA45E6">
        <w:rPr>
          <w:rFonts w:cstheme="minorHAnsi"/>
        </w:rPr>
        <w:t>the higher rate</w:t>
      </w:r>
      <w:r>
        <w:rPr>
          <w:rFonts w:cstheme="minorHAnsi"/>
        </w:rPr>
        <w:t>.</w:t>
      </w:r>
      <w:r w:rsidR="00BA45E6">
        <w:rPr>
          <w:rFonts w:cstheme="minorHAnsi"/>
        </w:rPr>
        <w:t xml:space="preserve"> The percentage will be defined by the attributes provided by the KSRSAC.</w:t>
      </w:r>
    </w:p>
    <w:p w14:paraId="66057F3B" w14:textId="77777777" w:rsidR="008E6FF8" w:rsidRPr="008E6FF8" w:rsidRDefault="00A7338F" w:rsidP="00A7338F">
      <w:pPr>
        <w:pStyle w:val="ListParagraph"/>
        <w:numPr>
          <w:ilvl w:val="1"/>
          <w:numId w:val="12"/>
        </w:numPr>
        <w:rPr>
          <w:rFonts w:cstheme="minorHAnsi"/>
          <w:b/>
          <w:u w:val="single"/>
        </w:rPr>
      </w:pPr>
      <w:r>
        <w:rPr>
          <w:rFonts w:cstheme="minorHAnsi"/>
        </w:rPr>
        <w:t xml:space="preserve">The system calculates the Market value using the formula: </w:t>
      </w:r>
    </w:p>
    <w:p w14:paraId="0D942DC4" w14:textId="25B147EF" w:rsidR="0080619B" w:rsidRPr="00BB5306" w:rsidRDefault="0080619B" w:rsidP="008E6FF8">
      <w:pPr>
        <w:pStyle w:val="ListParagraph"/>
        <w:ind w:left="1440"/>
        <w:rPr>
          <w:rFonts w:cstheme="minorHAnsi"/>
          <w:b/>
          <w:u w:val="single"/>
        </w:rPr>
      </w:pPr>
      <w:r w:rsidRPr="00BB5306">
        <w:rPr>
          <w:rFonts w:cstheme="minorHAnsi"/>
          <w:b/>
          <w:u w:val="single"/>
        </w:rPr>
        <w:t>Market value = Base rate</w:t>
      </w:r>
      <w:r w:rsidR="00AF06C6">
        <w:rPr>
          <w:rFonts w:cstheme="minorHAnsi"/>
          <w:b/>
          <w:u w:val="single"/>
        </w:rPr>
        <w:t xml:space="preserve"> </w:t>
      </w:r>
      <w:r w:rsidRPr="00BB5306">
        <w:rPr>
          <w:rFonts w:cstheme="minorHAnsi"/>
          <w:b/>
          <w:u w:val="single"/>
        </w:rPr>
        <w:t>*</w:t>
      </w:r>
      <w:r w:rsidR="00AF06C6">
        <w:rPr>
          <w:rFonts w:cstheme="minorHAnsi"/>
          <w:b/>
          <w:u w:val="single"/>
        </w:rPr>
        <w:t xml:space="preserve"> </w:t>
      </w:r>
      <w:r w:rsidRPr="00BB5306">
        <w:rPr>
          <w:rFonts w:cstheme="minorHAnsi"/>
          <w:b/>
          <w:u w:val="single"/>
        </w:rPr>
        <w:t>transacted extent</w:t>
      </w:r>
      <w:r w:rsidR="00A7338F" w:rsidRPr="00BB5306">
        <w:rPr>
          <w:rFonts w:cstheme="minorHAnsi"/>
          <w:b/>
          <w:u w:val="single"/>
        </w:rPr>
        <w:t>.</w:t>
      </w:r>
    </w:p>
    <w:p w14:paraId="3C55AB7B" w14:textId="1184550E" w:rsidR="00AD606F" w:rsidRPr="00AD606F" w:rsidRDefault="00382D54" w:rsidP="00AD606F">
      <w:pPr>
        <w:pStyle w:val="ListParagraph"/>
        <w:numPr>
          <w:ilvl w:val="1"/>
          <w:numId w:val="12"/>
        </w:numPr>
        <w:spacing w:after="0"/>
      </w:pPr>
      <w:r>
        <w:t xml:space="preserve">There should be an option </w:t>
      </w:r>
      <w:r w:rsidR="008E6FF8">
        <w:t>for the</w:t>
      </w:r>
      <w:r w:rsidR="00986C0F">
        <w:t xml:space="preserve"> applicant to</w:t>
      </w:r>
      <w:r>
        <w:t xml:space="preserve"> </w:t>
      </w:r>
      <w:r w:rsidR="00F715F6">
        <w:t>update</w:t>
      </w:r>
      <w:r w:rsidR="00AF06C6">
        <w:t xml:space="preserve"> (to increase only)</w:t>
      </w:r>
      <w:r>
        <w:t xml:space="preserve"> </w:t>
      </w:r>
      <w:r w:rsidR="008E6FF8">
        <w:t xml:space="preserve">the </w:t>
      </w:r>
      <w:r w:rsidR="0003662C" w:rsidRPr="00315E52">
        <w:rPr>
          <w:rFonts w:cstheme="minorHAnsi"/>
        </w:rPr>
        <w:t>tree count</w:t>
      </w:r>
      <w:r w:rsidR="0003662C">
        <w:rPr>
          <w:rFonts w:cstheme="minorHAnsi"/>
        </w:rPr>
        <w:t xml:space="preserve"> and Built-up area</w:t>
      </w:r>
      <w:r>
        <w:rPr>
          <w:rFonts w:cstheme="minorHAnsi"/>
        </w:rPr>
        <w:t>.</w:t>
      </w:r>
    </w:p>
    <w:p w14:paraId="058D3FA1" w14:textId="07D98A21" w:rsidR="0000426A" w:rsidRPr="005F4BB4" w:rsidRDefault="00C02104" w:rsidP="003F18D0">
      <w:pPr>
        <w:pStyle w:val="ListParagraph"/>
        <w:numPr>
          <w:ilvl w:val="1"/>
          <w:numId w:val="12"/>
        </w:numPr>
        <w:rPr>
          <w:rFonts w:cstheme="minorHAnsi"/>
          <w:b/>
        </w:rPr>
      </w:pPr>
      <w:r>
        <w:t>S</w:t>
      </w:r>
      <w:r w:rsidR="00C326E0">
        <w:t>ystem calculates the total market value</w:t>
      </w:r>
      <w:r w:rsidR="00C40200">
        <w:t xml:space="preserve"> based on the </w:t>
      </w:r>
      <w:r w:rsidR="008E6FF8">
        <w:t>user's</w:t>
      </w:r>
      <w:r w:rsidR="00C40200">
        <w:t xml:space="preserve"> input</w:t>
      </w:r>
      <w:r w:rsidR="00BB095C">
        <w:t xml:space="preserve"> </w:t>
      </w:r>
      <w:r w:rsidR="00BB095C">
        <w:rPr>
          <w:rFonts w:cstheme="minorHAnsi"/>
        </w:rPr>
        <w:t xml:space="preserve">using the formula: </w:t>
      </w:r>
      <w:r w:rsidR="00BB095C" w:rsidRPr="001E4178">
        <w:rPr>
          <w:rFonts w:cstheme="minorHAnsi"/>
          <w:b/>
          <w:u w:val="single"/>
        </w:rPr>
        <w:t>Total Market value = Market Value</w:t>
      </w:r>
      <w:r w:rsidR="00AF06C6">
        <w:rPr>
          <w:rFonts w:cstheme="minorHAnsi"/>
          <w:b/>
          <w:u w:val="single"/>
        </w:rPr>
        <w:t xml:space="preserve"> </w:t>
      </w:r>
      <w:r w:rsidR="00BB095C" w:rsidRPr="001E4178">
        <w:rPr>
          <w:rFonts w:cstheme="minorHAnsi"/>
          <w:b/>
          <w:u w:val="single"/>
        </w:rPr>
        <w:t>+</w:t>
      </w:r>
      <w:r w:rsidR="00AF06C6">
        <w:rPr>
          <w:rFonts w:cstheme="minorHAnsi"/>
          <w:b/>
          <w:u w:val="single"/>
        </w:rPr>
        <w:t xml:space="preserve"> </w:t>
      </w:r>
      <w:r w:rsidR="00BB095C" w:rsidRPr="001E4178">
        <w:rPr>
          <w:rFonts w:cstheme="minorHAnsi"/>
          <w:b/>
          <w:u w:val="single"/>
        </w:rPr>
        <w:t>(tree count * rate/tree)</w:t>
      </w:r>
      <w:r w:rsidR="00AF06C6">
        <w:rPr>
          <w:rFonts w:cstheme="minorHAnsi"/>
          <w:b/>
          <w:u w:val="single"/>
        </w:rPr>
        <w:t xml:space="preserve"> </w:t>
      </w:r>
      <w:r w:rsidR="00BB095C" w:rsidRPr="001E4178">
        <w:rPr>
          <w:rFonts w:cstheme="minorHAnsi"/>
          <w:b/>
          <w:u w:val="single"/>
        </w:rPr>
        <w:t>+</w:t>
      </w:r>
      <w:r w:rsidR="00AF06C6">
        <w:rPr>
          <w:rFonts w:cstheme="minorHAnsi"/>
          <w:b/>
          <w:u w:val="single"/>
        </w:rPr>
        <w:t xml:space="preserve"> </w:t>
      </w:r>
      <w:r w:rsidR="00BB095C" w:rsidRPr="001E4178">
        <w:rPr>
          <w:rFonts w:cstheme="minorHAnsi"/>
          <w:b/>
          <w:u w:val="single"/>
        </w:rPr>
        <w:t xml:space="preserve">(Built up area*rate/sq. </w:t>
      </w:r>
      <w:proofErr w:type="spellStart"/>
      <w:proofErr w:type="gramStart"/>
      <w:r w:rsidR="00BB095C" w:rsidRPr="001E4178">
        <w:rPr>
          <w:rFonts w:cstheme="minorHAnsi"/>
          <w:b/>
          <w:u w:val="single"/>
        </w:rPr>
        <w:t>mtr</w:t>
      </w:r>
      <w:proofErr w:type="spellEnd"/>
      <w:r w:rsidR="00BB095C" w:rsidRPr="001E4178">
        <w:rPr>
          <w:rFonts w:cstheme="minorHAnsi"/>
          <w:b/>
          <w:u w:val="single"/>
        </w:rPr>
        <w:t>)</w:t>
      </w:r>
      <w:r w:rsidR="00891DE9">
        <w:rPr>
          <w:rFonts w:cstheme="minorHAnsi"/>
          <w:b/>
          <w:u w:val="single"/>
        </w:rPr>
        <w:t>+</w:t>
      </w:r>
      <w:proofErr w:type="gramEnd"/>
      <w:r w:rsidR="00891DE9">
        <w:rPr>
          <w:rFonts w:cstheme="minorHAnsi"/>
          <w:b/>
          <w:u w:val="single"/>
        </w:rPr>
        <w:t xml:space="preserve"> </w:t>
      </w:r>
      <w:r w:rsidR="001F7E4A">
        <w:rPr>
          <w:rFonts w:cstheme="minorHAnsi"/>
          <w:b/>
          <w:u w:val="single"/>
        </w:rPr>
        <w:t>O</w:t>
      </w:r>
      <w:r w:rsidR="00891DE9">
        <w:rPr>
          <w:rFonts w:cstheme="minorHAnsi"/>
          <w:b/>
          <w:u w:val="single"/>
        </w:rPr>
        <w:t>ther attribute value</w:t>
      </w:r>
      <w:r w:rsidR="00BB095C" w:rsidRPr="001E4178">
        <w:rPr>
          <w:rFonts w:cstheme="minorHAnsi"/>
          <w:b/>
          <w:u w:val="single"/>
        </w:rPr>
        <w:t>.</w:t>
      </w:r>
    </w:p>
    <w:p w14:paraId="3F94DA7F" w14:textId="1BC671E4" w:rsidR="005F4BB4" w:rsidRDefault="00BE314B" w:rsidP="003F18D0">
      <w:pPr>
        <w:pStyle w:val="ListParagraph"/>
        <w:numPr>
          <w:ilvl w:val="1"/>
          <w:numId w:val="12"/>
        </w:numPr>
        <w:rPr>
          <w:rFonts w:cstheme="minorHAnsi"/>
        </w:rPr>
      </w:pPr>
      <w:r w:rsidRPr="00BE314B">
        <w:rPr>
          <w:rFonts w:cstheme="minorHAnsi"/>
        </w:rPr>
        <w:t xml:space="preserve">Below are a few scenarios </w:t>
      </w:r>
      <w:r w:rsidR="001F56D0">
        <w:rPr>
          <w:rFonts w:cstheme="minorHAnsi"/>
        </w:rPr>
        <w:t>on</w:t>
      </w:r>
      <w:r w:rsidRPr="00BE314B">
        <w:rPr>
          <w:rFonts w:cstheme="minorHAnsi"/>
        </w:rPr>
        <w:t xml:space="preserve"> how the market valuation will be calculated in the proposed flow</w:t>
      </w:r>
      <w:r w:rsidR="001F56D0">
        <w:rPr>
          <w:rFonts w:cstheme="minorHAnsi"/>
        </w:rPr>
        <w:t xml:space="preserve">, when the property is situated </w:t>
      </w:r>
      <w:r w:rsidR="00814E30">
        <w:rPr>
          <w:rFonts w:cstheme="minorHAnsi"/>
        </w:rPr>
        <w:t>within</w:t>
      </w:r>
      <w:r w:rsidR="001F56D0">
        <w:rPr>
          <w:rFonts w:cstheme="minorHAnsi"/>
        </w:rPr>
        <w:t xml:space="preserve"> the ULB and outside the ULB.</w:t>
      </w:r>
    </w:p>
    <w:tbl>
      <w:tblPr>
        <w:tblW w:w="10915" w:type="dxa"/>
        <w:tblInd w:w="-998" w:type="dxa"/>
        <w:tblLayout w:type="fixed"/>
        <w:tblLook w:val="04A0" w:firstRow="1" w:lastRow="0" w:firstColumn="1" w:lastColumn="0" w:noHBand="0" w:noVBand="1"/>
      </w:tblPr>
      <w:tblGrid>
        <w:gridCol w:w="704"/>
        <w:gridCol w:w="3260"/>
        <w:gridCol w:w="1565"/>
        <w:gridCol w:w="1701"/>
        <w:gridCol w:w="1134"/>
        <w:gridCol w:w="850"/>
        <w:gridCol w:w="1701"/>
      </w:tblGrid>
      <w:tr w:rsidR="00BE314B" w:rsidRPr="00BE314B" w14:paraId="439E1D79" w14:textId="77777777" w:rsidTr="00BE314B">
        <w:trPr>
          <w:trHeight w:val="300"/>
        </w:trPr>
        <w:tc>
          <w:tcPr>
            <w:tcW w:w="704"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E64AD4F" w14:textId="77777777" w:rsidR="00BE314B" w:rsidRPr="00BE314B" w:rsidRDefault="00BE314B" w:rsidP="00BE314B">
            <w:pPr>
              <w:spacing w:after="0" w:line="240" w:lineRule="auto"/>
              <w:jc w:val="center"/>
              <w:rPr>
                <w:rFonts w:ascii="Calibri" w:eastAsia="Times New Roman" w:hAnsi="Calibri" w:cs="Calibri"/>
                <w:b/>
                <w:bCs/>
                <w:color w:val="000000"/>
                <w:lang w:eastAsia="en-IN"/>
              </w:rPr>
            </w:pPr>
            <w:r w:rsidRPr="00BE314B">
              <w:rPr>
                <w:rFonts w:ascii="Calibri" w:eastAsia="Times New Roman" w:hAnsi="Calibri" w:cs="Calibri"/>
                <w:b/>
                <w:bCs/>
                <w:color w:val="000000"/>
                <w:lang w:eastAsia="en-IN"/>
              </w:rPr>
              <w:t>Sl. No</w:t>
            </w:r>
          </w:p>
        </w:tc>
        <w:tc>
          <w:tcPr>
            <w:tcW w:w="3260"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759AF9B" w14:textId="77777777" w:rsidR="00BE314B" w:rsidRPr="00BE314B" w:rsidRDefault="00BE314B" w:rsidP="00BE314B">
            <w:pPr>
              <w:spacing w:after="0" w:line="240" w:lineRule="auto"/>
              <w:jc w:val="center"/>
              <w:rPr>
                <w:rFonts w:ascii="Calibri" w:eastAsia="Times New Roman" w:hAnsi="Calibri" w:cs="Calibri"/>
                <w:b/>
                <w:bCs/>
                <w:color w:val="000000"/>
                <w:lang w:eastAsia="en-IN"/>
              </w:rPr>
            </w:pPr>
            <w:r w:rsidRPr="00BE314B">
              <w:rPr>
                <w:rFonts w:ascii="Calibri" w:eastAsia="Times New Roman" w:hAnsi="Calibri" w:cs="Calibri"/>
                <w:b/>
                <w:bCs/>
                <w:color w:val="000000"/>
                <w:lang w:eastAsia="en-IN"/>
              </w:rPr>
              <w:t>Scenario</w:t>
            </w:r>
          </w:p>
        </w:tc>
        <w:tc>
          <w:tcPr>
            <w:tcW w:w="3266" w:type="dxa"/>
            <w:gridSpan w:val="2"/>
            <w:tcBorders>
              <w:top w:val="single" w:sz="4" w:space="0" w:color="auto"/>
              <w:left w:val="nil"/>
              <w:bottom w:val="single" w:sz="4" w:space="0" w:color="auto"/>
              <w:right w:val="single" w:sz="4" w:space="0" w:color="auto"/>
            </w:tcBorders>
            <w:shd w:val="clear" w:color="000000" w:fill="B4C6E7"/>
            <w:noWrap/>
            <w:vAlign w:val="center"/>
            <w:hideMark/>
          </w:tcPr>
          <w:p w14:paraId="36B2832F" w14:textId="77777777" w:rsidR="00BE314B" w:rsidRPr="00BE314B" w:rsidRDefault="00BE314B" w:rsidP="00BE314B">
            <w:pPr>
              <w:spacing w:after="0" w:line="240" w:lineRule="auto"/>
              <w:jc w:val="center"/>
              <w:rPr>
                <w:rFonts w:ascii="Calibri" w:eastAsia="Times New Roman" w:hAnsi="Calibri" w:cs="Calibri"/>
                <w:b/>
                <w:bCs/>
                <w:color w:val="000000"/>
                <w:lang w:eastAsia="en-IN"/>
              </w:rPr>
            </w:pPr>
            <w:r w:rsidRPr="00BE314B">
              <w:rPr>
                <w:rFonts w:ascii="Calibri" w:eastAsia="Times New Roman" w:hAnsi="Calibri" w:cs="Calibri"/>
                <w:b/>
                <w:bCs/>
                <w:color w:val="000000"/>
                <w:lang w:eastAsia="en-IN"/>
              </w:rPr>
              <w:t>Attributes provided by</w:t>
            </w:r>
          </w:p>
        </w:tc>
        <w:tc>
          <w:tcPr>
            <w:tcW w:w="1134" w:type="dxa"/>
            <w:vMerge w:val="restart"/>
            <w:tcBorders>
              <w:top w:val="single" w:sz="4" w:space="0" w:color="auto"/>
              <w:left w:val="single" w:sz="4" w:space="0" w:color="auto"/>
              <w:right w:val="single" w:sz="4" w:space="0" w:color="auto"/>
            </w:tcBorders>
            <w:shd w:val="clear" w:color="000000" w:fill="B4C6E7"/>
            <w:noWrap/>
            <w:vAlign w:val="center"/>
            <w:hideMark/>
          </w:tcPr>
          <w:p w14:paraId="795F6C8D" w14:textId="77777777" w:rsidR="00BE314B" w:rsidRPr="00BE314B" w:rsidRDefault="00BE314B" w:rsidP="00BE314B">
            <w:pPr>
              <w:spacing w:after="0" w:line="240" w:lineRule="auto"/>
              <w:jc w:val="center"/>
              <w:rPr>
                <w:rFonts w:ascii="Calibri" w:eastAsia="Times New Roman" w:hAnsi="Calibri" w:cs="Calibri"/>
                <w:b/>
                <w:bCs/>
                <w:color w:val="000000"/>
                <w:lang w:eastAsia="en-IN"/>
              </w:rPr>
            </w:pPr>
            <w:r w:rsidRPr="00BE314B">
              <w:rPr>
                <w:rFonts w:ascii="Calibri" w:eastAsia="Times New Roman" w:hAnsi="Calibri" w:cs="Calibri"/>
                <w:b/>
                <w:bCs/>
                <w:color w:val="000000"/>
                <w:lang w:eastAsia="en-IN"/>
              </w:rPr>
              <w:t>Agri rates/Acre</w:t>
            </w:r>
          </w:p>
        </w:tc>
        <w:tc>
          <w:tcPr>
            <w:tcW w:w="850" w:type="dxa"/>
            <w:vMerge w:val="restart"/>
            <w:tcBorders>
              <w:top w:val="single" w:sz="4" w:space="0" w:color="auto"/>
              <w:left w:val="single" w:sz="4" w:space="0" w:color="auto"/>
              <w:right w:val="single" w:sz="4" w:space="0" w:color="auto"/>
            </w:tcBorders>
            <w:shd w:val="clear" w:color="000000" w:fill="B4C6E7"/>
            <w:noWrap/>
            <w:vAlign w:val="center"/>
            <w:hideMark/>
          </w:tcPr>
          <w:p w14:paraId="5CD44C31" w14:textId="77777777" w:rsidR="00BE314B" w:rsidRPr="00BE314B" w:rsidRDefault="00BE314B" w:rsidP="00BE314B">
            <w:pPr>
              <w:spacing w:after="0" w:line="240" w:lineRule="auto"/>
              <w:jc w:val="center"/>
              <w:rPr>
                <w:rFonts w:ascii="Calibri" w:eastAsia="Times New Roman" w:hAnsi="Calibri" w:cs="Calibri"/>
                <w:b/>
                <w:bCs/>
                <w:color w:val="000000"/>
                <w:lang w:eastAsia="en-IN"/>
              </w:rPr>
            </w:pPr>
            <w:r w:rsidRPr="00BE314B">
              <w:rPr>
                <w:rFonts w:ascii="Calibri" w:eastAsia="Times New Roman" w:hAnsi="Calibri" w:cs="Calibri"/>
                <w:b/>
                <w:bCs/>
                <w:color w:val="000000"/>
                <w:lang w:eastAsia="en-IN"/>
              </w:rPr>
              <w:t>Site Rate/Sqm</w:t>
            </w:r>
          </w:p>
        </w:tc>
        <w:tc>
          <w:tcPr>
            <w:tcW w:w="1701" w:type="dxa"/>
            <w:vMerge w:val="restart"/>
            <w:tcBorders>
              <w:top w:val="single" w:sz="4" w:space="0" w:color="auto"/>
              <w:left w:val="single" w:sz="4" w:space="0" w:color="auto"/>
              <w:right w:val="single" w:sz="4" w:space="0" w:color="auto"/>
            </w:tcBorders>
            <w:shd w:val="clear" w:color="000000" w:fill="B4C6E7"/>
            <w:noWrap/>
            <w:vAlign w:val="center"/>
            <w:hideMark/>
          </w:tcPr>
          <w:p w14:paraId="577BCE17" w14:textId="2FABE831" w:rsidR="00BE314B" w:rsidRPr="00BE314B" w:rsidRDefault="00BE314B" w:rsidP="00BE314B">
            <w:pPr>
              <w:spacing w:after="0" w:line="240" w:lineRule="auto"/>
              <w:jc w:val="center"/>
              <w:rPr>
                <w:rFonts w:ascii="Calibri" w:eastAsia="Times New Roman" w:hAnsi="Calibri" w:cs="Calibri"/>
                <w:b/>
                <w:bCs/>
                <w:color w:val="000000"/>
                <w:lang w:eastAsia="en-IN"/>
              </w:rPr>
            </w:pPr>
            <w:r w:rsidRPr="00BE314B">
              <w:rPr>
                <w:rFonts w:ascii="Calibri" w:eastAsia="Times New Roman" w:hAnsi="Calibri" w:cs="Calibri"/>
                <w:b/>
                <w:bCs/>
                <w:color w:val="000000"/>
                <w:lang w:eastAsia="en-IN"/>
              </w:rPr>
              <w:t xml:space="preserve">GV for the selected </w:t>
            </w:r>
            <w:r>
              <w:rPr>
                <w:rFonts w:ascii="Calibri" w:eastAsia="Times New Roman" w:hAnsi="Calibri" w:cs="Calibri"/>
                <w:b/>
                <w:bCs/>
                <w:color w:val="000000"/>
                <w:lang w:eastAsia="en-IN"/>
              </w:rPr>
              <w:t>property</w:t>
            </w:r>
          </w:p>
        </w:tc>
      </w:tr>
      <w:tr w:rsidR="00BE314B" w:rsidRPr="00BE314B" w14:paraId="53DDE89B" w14:textId="77777777" w:rsidTr="00BE314B">
        <w:trPr>
          <w:trHeight w:val="300"/>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23DD91FC" w14:textId="77777777" w:rsidR="00BE314B" w:rsidRPr="00BE314B" w:rsidRDefault="00BE314B" w:rsidP="00BE314B">
            <w:pPr>
              <w:spacing w:after="0" w:line="240" w:lineRule="auto"/>
              <w:rPr>
                <w:rFonts w:ascii="Calibri" w:eastAsia="Times New Roman" w:hAnsi="Calibri" w:cs="Calibri"/>
                <w:b/>
                <w:bCs/>
                <w:color w:val="000000"/>
                <w:lang w:eastAsia="en-IN"/>
              </w:rPr>
            </w:pPr>
          </w:p>
        </w:tc>
        <w:tc>
          <w:tcPr>
            <w:tcW w:w="3260" w:type="dxa"/>
            <w:vMerge/>
            <w:tcBorders>
              <w:top w:val="single" w:sz="4" w:space="0" w:color="auto"/>
              <w:left w:val="single" w:sz="4" w:space="0" w:color="auto"/>
              <w:bottom w:val="single" w:sz="4" w:space="0" w:color="auto"/>
              <w:right w:val="single" w:sz="4" w:space="0" w:color="auto"/>
            </w:tcBorders>
            <w:vAlign w:val="center"/>
            <w:hideMark/>
          </w:tcPr>
          <w:p w14:paraId="06364106" w14:textId="77777777" w:rsidR="00BE314B" w:rsidRPr="00BE314B" w:rsidRDefault="00BE314B" w:rsidP="00BE314B">
            <w:pPr>
              <w:spacing w:after="0" w:line="240" w:lineRule="auto"/>
              <w:rPr>
                <w:rFonts w:ascii="Calibri" w:eastAsia="Times New Roman" w:hAnsi="Calibri" w:cs="Calibri"/>
                <w:b/>
                <w:bCs/>
                <w:color w:val="000000"/>
                <w:lang w:eastAsia="en-IN"/>
              </w:rPr>
            </w:pPr>
          </w:p>
        </w:tc>
        <w:tc>
          <w:tcPr>
            <w:tcW w:w="1565" w:type="dxa"/>
            <w:tcBorders>
              <w:top w:val="nil"/>
              <w:left w:val="nil"/>
              <w:bottom w:val="single" w:sz="4" w:space="0" w:color="auto"/>
              <w:right w:val="single" w:sz="4" w:space="0" w:color="auto"/>
            </w:tcBorders>
            <w:shd w:val="clear" w:color="000000" w:fill="B4C6E7"/>
            <w:noWrap/>
            <w:vAlign w:val="center"/>
            <w:hideMark/>
          </w:tcPr>
          <w:p w14:paraId="6A6939CD" w14:textId="77777777" w:rsidR="00BE314B" w:rsidRPr="00BE314B" w:rsidRDefault="00BE314B" w:rsidP="00BE314B">
            <w:pPr>
              <w:spacing w:after="0" w:line="240" w:lineRule="auto"/>
              <w:rPr>
                <w:rFonts w:ascii="Calibri" w:eastAsia="Times New Roman" w:hAnsi="Calibri" w:cs="Calibri"/>
                <w:b/>
                <w:bCs/>
                <w:color w:val="000000"/>
                <w:lang w:eastAsia="en-IN"/>
              </w:rPr>
            </w:pPr>
            <w:r w:rsidRPr="00BE314B">
              <w:rPr>
                <w:rFonts w:ascii="Calibri" w:eastAsia="Times New Roman" w:hAnsi="Calibri" w:cs="Calibri"/>
                <w:b/>
                <w:bCs/>
                <w:color w:val="000000"/>
                <w:lang w:eastAsia="en-IN"/>
              </w:rPr>
              <w:t>BHOOMI</w:t>
            </w:r>
          </w:p>
        </w:tc>
        <w:tc>
          <w:tcPr>
            <w:tcW w:w="1701" w:type="dxa"/>
            <w:tcBorders>
              <w:top w:val="nil"/>
              <w:left w:val="nil"/>
              <w:bottom w:val="single" w:sz="4" w:space="0" w:color="auto"/>
              <w:right w:val="single" w:sz="4" w:space="0" w:color="auto"/>
            </w:tcBorders>
            <w:shd w:val="clear" w:color="000000" w:fill="B4C6E7"/>
            <w:noWrap/>
            <w:vAlign w:val="center"/>
            <w:hideMark/>
          </w:tcPr>
          <w:p w14:paraId="61DB5745" w14:textId="77777777" w:rsidR="00BE314B" w:rsidRPr="00BE314B" w:rsidRDefault="00BE314B" w:rsidP="00BE314B">
            <w:pPr>
              <w:spacing w:after="0" w:line="240" w:lineRule="auto"/>
              <w:rPr>
                <w:rFonts w:ascii="Calibri" w:eastAsia="Times New Roman" w:hAnsi="Calibri" w:cs="Calibri"/>
                <w:b/>
                <w:bCs/>
                <w:color w:val="000000"/>
                <w:lang w:eastAsia="en-IN"/>
              </w:rPr>
            </w:pPr>
            <w:r w:rsidRPr="00BE314B">
              <w:rPr>
                <w:rFonts w:ascii="Calibri" w:eastAsia="Times New Roman" w:hAnsi="Calibri" w:cs="Calibri"/>
                <w:b/>
                <w:bCs/>
                <w:color w:val="000000"/>
                <w:lang w:eastAsia="en-IN"/>
              </w:rPr>
              <w:t>KSRSAC</w:t>
            </w:r>
          </w:p>
        </w:tc>
        <w:tc>
          <w:tcPr>
            <w:tcW w:w="1134" w:type="dxa"/>
            <w:vMerge/>
            <w:tcBorders>
              <w:left w:val="single" w:sz="4" w:space="0" w:color="auto"/>
              <w:bottom w:val="single" w:sz="4" w:space="0" w:color="auto"/>
              <w:right w:val="single" w:sz="4" w:space="0" w:color="auto"/>
            </w:tcBorders>
            <w:vAlign w:val="center"/>
            <w:hideMark/>
          </w:tcPr>
          <w:p w14:paraId="36AFDE30" w14:textId="77777777" w:rsidR="00BE314B" w:rsidRPr="00BE314B" w:rsidRDefault="00BE314B" w:rsidP="00BE314B">
            <w:pPr>
              <w:spacing w:after="0" w:line="240" w:lineRule="auto"/>
              <w:rPr>
                <w:rFonts w:ascii="Calibri" w:eastAsia="Times New Roman" w:hAnsi="Calibri" w:cs="Calibri"/>
                <w:b/>
                <w:bCs/>
                <w:color w:val="000000"/>
                <w:lang w:eastAsia="en-IN"/>
              </w:rPr>
            </w:pPr>
          </w:p>
        </w:tc>
        <w:tc>
          <w:tcPr>
            <w:tcW w:w="850" w:type="dxa"/>
            <w:vMerge/>
            <w:tcBorders>
              <w:left w:val="single" w:sz="4" w:space="0" w:color="auto"/>
              <w:bottom w:val="single" w:sz="4" w:space="0" w:color="auto"/>
              <w:right w:val="single" w:sz="4" w:space="0" w:color="auto"/>
            </w:tcBorders>
            <w:vAlign w:val="center"/>
            <w:hideMark/>
          </w:tcPr>
          <w:p w14:paraId="13EBB567" w14:textId="77777777" w:rsidR="00BE314B" w:rsidRPr="00BE314B" w:rsidRDefault="00BE314B" w:rsidP="00BE314B">
            <w:pPr>
              <w:spacing w:after="0" w:line="240" w:lineRule="auto"/>
              <w:rPr>
                <w:rFonts w:ascii="Calibri" w:eastAsia="Times New Roman" w:hAnsi="Calibri" w:cs="Calibri"/>
                <w:b/>
                <w:bCs/>
                <w:color w:val="000000"/>
                <w:lang w:eastAsia="en-IN"/>
              </w:rPr>
            </w:pPr>
          </w:p>
        </w:tc>
        <w:tc>
          <w:tcPr>
            <w:tcW w:w="1701" w:type="dxa"/>
            <w:vMerge/>
            <w:tcBorders>
              <w:left w:val="single" w:sz="4" w:space="0" w:color="auto"/>
              <w:bottom w:val="single" w:sz="4" w:space="0" w:color="auto"/>
              <w:right w:val="single" w:sz="4" w:space="0" w:color="auto"/>
            </w:tcBorders>
            <w:vAlign w:val="center"/>
            <w:hideMark/>
          </w:tcPr>
          <w:p w14:paraId="549ADB5A" w14:textId="77777777" w:rsidR="00BE314B" w:rsidRPr="00BE314B" w:rsidRDefault="00BE314B" w:rsidP="00BE314B">
            <w:pPr>
              <w:spacing w:after="0" w:line="240" w:lineRule="auto"/>
              <w:rPr>
                <w:rFonts w:ascii="Calibri" w:eastAsia="Times New Roman" w:hAnsi="Calibri" w:cs="Calibri"/>
                <w:b/>
                <w:bCs/>
                <w:color w:val="000000"/>
                <w:lang w:eastAsia="en-IN"/>
              </w:rPr>
            </w:pPr>
          </w:p>
        </w:tc>
      </w:tr>
      <w:tr w:rsidR="00BE314B" w:rsidRPr="00BE314B" w14:paraId="26F41BC8" w14:textId="77777777" w:rsidTr="001F56D0">
        <w:trPr>
          <w:trHeight w:val="1500"/>
        </w:trPr>
        <w:tc>
          <w:tcPr>
            <w:tcW w:w="70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3316525" w14:textId="77777777"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1</w:t>
            </w:r>
          </w:p>
        </w:tc>
        <w:tc>
          <w:tcPr>
            <w:tcW w:w="3260" w:type="dxa"/>
            <w:tcBorders>
              <w:top w:val="nil"/>
              <w:left w:val="nil"/>
              <w:bottom w:val="single" w:sz="4" w:space="0" w:color="auto"/>
              <w:right w:val="single" w:sz="4" w:space="0" w:color="auto"/>
            </w:tcBorders>
            <w:shd w:val="clear" w:color="auto" w:fill="auto"/>
            <w:vAlign w:val="center"/>
            <w:hideMark/>
          </w:tcPr>
          <w:p w14:paraId="1901DFF6" w14:textId="17C57798" w:rsidR="00BE314B" w:rsidRPr="00BE314B" w:rsidRDefault="00BE314B" w:rsidP="00BE314B">
            <w:pPr>
              <w:spacing w:after="0" w:line="240" w:lineRule="auto"/>
              <w:rPr>
                <w:rFonts w:ascii="Calibri" w:eastAsia="Times New Roman" w:hAnsi="Calibri" w:cs="Calibri"/>
                <w:color w:val="000000"/>
                <w:lang w:eastAsia="en-IN"/>
              </w:rPr>
            </w:pPr>
            <w:r w:rsidRPr="00BE314B">
              <w:rPr>
                <w:rFonts w:ascii="Calibri" w:eastAsia="Times New Roman" w:hAnsi="Calibri" w:cs="Calibri"/>
                <w:color w:val="000000"/>
                <w:lang w:eastAsia="en-IN"/>
              </w:rPr>
              <w:t xml:space="preserve">An </w:t>
            </w:r>
            <w:r>
              <w:rPr>
                <w:rFonts w:ascii="Calibri" w:eastAsia="Times New Roman" w:hAnsi="Calibri" w:cs="Calibri"/>
                <w:color w:val="000000"/>
                <w:lang w:eastAsia="en-IN"/>
              </w:rPr>
              <w:t>agricultural</w:t>
            </w:r>
            <w:r w:rsidRPr="00BE314B">
              <w:rPr>
                <w:rFonts w:ascii="Calibri" w:eastAsia="Times New Roman" w:hAnsi="Calibri" w:cs="Calibri"/>
                <w:color w:val="000000"/>
                <w:lang w:eastAsia="en-IN"/>
              </w:rPr>
              <w:t xml:space="preserve"> property situated at </w:t>
            </w:r>
            <w:proofErr w:type="spellStart"/>
            <w:r w:rsidRPr="00BE314B">
              <w:rPr>
                <w:rFonts w:ascii="Calibri" w:eastAsia="Times New Roman" w:hAnsi="Calibri" w:cs="Calibri"/>
                <w:color w:val="000000"/>
                <w:lang w:eastAsia="en-IN"/>
              </w:rPr>
              <w:t>Nelamagala</w:t>
            </w:r>
            <w:proofErr w:type="spellEnd"/>
            <w:r w:rsidRPr="00BE314B">
              <w:rPr>
                <w:rFonts w:ascii="Calibri" w:eastAsia="Times New Roman" w:hAnsi="Calibri" w:cs="Calibri"/>
                <w:color w:val="000000"/>
                <w:lang w:eastAsia="en-IN"/>
              </w:rPr>
              <w:t xml:space="preserve"> taluk, having an extent of 1 acre, </w:t>
            </w:r>
            <w:r>
              <w:rPr>
                <w:rFonts w:ascii="Calibri" w:eastAsia="Times New Roman" w:hAnsi="Calibri" w:cs="Calibri"/>
                <w:color w:val="000000"/>
                <w:lang w:eastAsia="en-IN"/>
              </w:rPr>
              <w:t>the</w:t>
            </w:r>
            <w:r w:rsidRPr="00BE314B">
              <w:rPr>
                <w:rFonts w:ascii="Calibri" w:eastAsia="Times New Roman" w:hAnsi="Calibri" w:cs="Calibri"/>
                <w:color w:val="000000"/>
                <w:lang w:eastAsia="en-IN"/>
              </w:rPr>
              <w:t xml:space="preserve"> property located at a distance of 0.5KM from the NH 44 and will be used for </w:t>
            </w:r>
            <w:r>
              <w:rPr>
                <w:rFonts w:ascii="Calibri" w:eastAsia="Times New Roman" w:hAnsi="Calibri" w:cs="Calibri"/>
                <w:color w:val="000000"/>
                <w:lang w:eastAsia="en-IN"/>
              </w:rPr>
              <w:t>agricultural purposes</w:t>
            </w:r>
            <w:r w:rsidRPr="00BE314B">
              <w:rPr>
                <w:rFonts w:ascii="Calibri" w:eastAsia="Times New Roman" w:hAnsi="Calibri" w:cs="Calibri"/>
                <w:color w:val="000000"/>
                <w:lang w:eastAsia="en-IN"/>
              </w:rPr>
              <w:t xml:space="preserve">, has a canal for irrigation, </w:t>
            </w:r>
            <w:r>
              <w:rPr>
                <w:rFonts w:ascii="Calibri" w:eastAsia="Times New Roman" w:hAnsi="Calibri" w:cs="Calibri"/>
                <w:color w:val="000000"/>
                <w:lang w:eastAsia="en-IN"/>
              </w:rPr>
              <w:t xml:space="preserve">and </w:t>
            </w:r>
            <w:r w:rsidRPr="00BE314B">
              <w:rPr>
                <w:rFonts w:ascii="Calibri" w:eastAsia="Times New Roman" w:hAnsi="Calibri" w:cs="Calibri"/>
                <w:color w:val="000000"/>
                <w:lang w:eastAsia="en-IN"/>
              </w:rPr>
              <w:t xml:space="preserve">the property grows </w:t>
            </w:r>
            <w:r>
              <w:rPr>
                <w:rFonts w:ascii="Calibri" w:eastAsia="Times New Roman" w:hAnsi="Calibri" w:cs="Calibri"/>
                <w:color w:val="000000"/>
                <w:lang w:eastAsia="en-IN"/>
              </w:rPr>
              <w:t>sandalwood</w:t>
            </w:r>
            <w:r w:rsidRPr="00BE314B">
              <w:rPr>
                <w:rFonts w:ascii="Calibri" w:eastAsia="Times New Roman" w:hAnsi="Calibri" w:cs="Calibri"/>
                <w:color w:val="000000"/>
                <w:lang w:eastAsia="en-IN"/>
              </w:rPr>
              <w:t>.</w:t>
            </w:r>
          </w:p>
        </w:tc>
        <w:tc>
          <w:tcPr>
            <w:tcW w:w="1565" w:type="dxa"/>
            <w:tcBorders>
              <w:top w:val="nil"/>
              <w:left w:val="nil"/>
              <w:bottom w:val="single" w:sz="4" w:space="0" w:color="auto"/>
              <w:right w:val="single" w:sz="4" w:space="0" w:color="auto"/>
            </w:tcBorders>
            <w:shd w:val="clear" w:color="auto" w:fill="auto"/>
            <w:vAlign w:val="center"/>
            <w:hideMark/>
          </w:tcPr>
          <w:p w14:paraId="77F99797" w14:textId="77777777" w:rsidR="00BE314B" w:rsidRPr="00BE314B" w:rsidRDefault="00BE314B" w:rsidP="00BE314B">
            <w:pPr>
              <w:spacing w:after="0" w:line="240" w:lineRule="auto"/>
              <w:rPr>
                <w:rFonts w:ascii="Calibri" w:eastAsia="Times New Roman" w:hAnsi="Calibri" w:cs="Calibri"/>
                <w:color w:val="000000"/>
                <w:lang w:eastAsia="en-IN"/>
              </w:rPr>
            </w:pPr>
            <w:r w:rsidRPr="00BE314B">
              <w:rPr>
                <w:rFonts w:ascii="Calibri" w:eastAsia="Times New Roman" w:hAnsi="Calibri" w:cs="Calibri"/>
                <w:color w:val="000000"/>
                <w:lang w:eastAsia="en-IN"/>
              </w:rPr>
              <w:t>Owner Name: Test 1</w:t>
            </w:r>
            <w:r w:rsidRPr="00BE314B">
              <w:rPr>
                <w:rFonts w:ascii="Calibri" w:eastAsia="Times New Roman" w:hAnsi="Calibri" w:cs="Calibri"/>
                <w:color w:val="000000"/>
                <w:lang w:eastAsia="en-IN"/>
              </w:rPr>
              <w:br/>
              <w:t>Extent: 1 Acres</w:t>
            </w:r>
            <w:r w:rsidRPr="00BE314B">
              <w:rPr>
                <w:rFonts w:ascii="Calibri" w:eastAsia="Times New Roman" w:hAnsi="Calibri" w:cs="Calibri"/>
                <w:color w:val="000000"/>
                <w:lang w:eastAsia="en-IN"/>
              </w:rPr>
              <w:br/>
              <w:t xml:space="preserve">Agri land type: </w:t>
            </w:r>
            <w:proofErr w:type="spellStart"/>
            <w:r w:rsidRPr="00BE314B">
              <w:rPr>
                <w:rFonts w:ascii="Calibri" w:eastAsia="Times New Roman" w:hAnsi="Calibri" w:cs="Calibri"/>
                <w:color w:val="000000"/>
                <w:lang w:eastAsia="en-IN"/>
              </w:rPr>
              <w:t>Bagayat</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6287A6CE" w14:textId="77777777" w:rsidR="00DA1704" w:rsidRDefault="00BE314B" w:rsidP="00BE314B">
            <w:pPr>
              <w:spacing w:after="0" w:line="240" w:lineRule="auto"/>
              <w:rPr>
                <w:rFonts w:ascii="Calibri" w:eastAsia="Times New Roman" w:hAnsi="Calibri" w:cs="Calibri"/>
                <w:color w:val="000000"/>
                <w:lang w:eastAsia="en-IN"/>
              </w:rPr>
            </w:pPr>
            <w:r w:rsidRPr="00BE314B">
              <w:rPr>
                <w:rFonts w:ascii="Calibri" w:eastAsia="Times New Roman" w:hAnsi="Calibri" w:cs="Calibri"/>
                <w:color w:val="000000"/>
                <w:lang w:eastAsia="en-IN"/>
              </w:rPr>
              <w:t>Within ULB: Yes</w:t>
            </w:r>
            <w:r w:rsidRPr="00BE314B">
              <w:rPr>
                <w:rFonts w:ascii="Calibri" w:eastAsia="Times New Roman" w:hAnsi="Calibri" w:cs="Calibri"/>
                <w:color w:val="000000"/>
                <w:lang w:eastAsia="en-IN"/>
              </w:rPr>
              <w:br/>
              <w:t>Abutting road: NH</w:t>
            </w:r>
            <w:r w:rsidRPr="00BE314B">
              <w:rPr>
                <w:rFonts w:ascii="Calibri" w:eastAsia="Times New Roman" w:hAnsi="Calibri" w:cs="Calibri"/>
                <w:color w:val="000000"/>
                <w:lang w:eastAsia="en-IN"/>
              </w:rPr>
              <w:br/>
              <w:t>Distance from the road: 0.5KM</w:t>
            </w:r>
            <w:r w:rsidRPr="00BE314B">
              <w:rPr>
                <w:rFonts w:ascii="Calibri" w:eastAsia="Times New Roman" w:hAnsi="Calibri" w:cs="Calibri"/>
                <w:color w:val="000000"/>
                <w:lang w:eastAsia="en-IN"/>
              </w:rPr>
              <w:br/>
              <w:t>Usage: Agri</w:t>
            </w:r>
            <w:r w:rsidRPr="00BE314B">
              <w:rPr>
                <w:rFonts w:ascii="Calibri" w:eastAsia="Times New Roman" w:hAnsi="Calibri" w:cs="Calibri"/>
                <w:color w:val="000000"/>
                <w:lang w:eastAsia="en-IN"/>
              </w:rPr>
              <w:br/>
              <w:t>Tree: Sandalwood</w:t>
            </w:r>
            <w:r w:rsidR="00DA1704">
              <w:rPr>
                <w:rFonts w:ascii="Calibri" w:eastAsia="Times New Roman" w:hAnsi="Calibri" w:cs="Calibri"/>
                <w:color w:val="000000"/>
                <w:lang w:eastAsia="en-IN"/>
              </w:rPr>
              <w:t>.</w:t>
            </w:r>
          </w:p>
          <w:p w14:paraId="3D3967AE" w14:textId="2B14C509" w:rsidR="00BE314B" w:rsidRPr="00BE314B" w:rsidRDefault="00DA1704" w:rsidP="00BE314B">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QTY:</w:t>
            </w:r>
            <w:r w:rsidR="00BE314B" w:rsidRPr="00BE314B">
              <w:rPr>
                <w:rFonts w:ascii="Calibri" w:eastAsia="Times New Roman" w:hAnsi="Calibri" w:cs="Calibri"/>
                <w:color w:val="000000"/>
                <w:lang w:eastAsia="en-IN"/>
              </w:rPr>
              <w:t xml:space="preserve"> 50 trees</w:t>
            </w:r>
          </w:p>
        </w:tc>
        <w:tc>
          <w:tcPr>
            <w:tcW w:w="1134" w:type="dxa"/>
            <w:vMerge w:val="restart"/>
            <w:tcBorders>
              <w:top w:val="nil"/>
              <w:left w:val="single" w:sz="4" w:space="0" w:color="auto"/>
              <w:right w:val="single" w:sz="4" w:space="0" w:color="auto"/>
            </w:tcBorders>
            <w:shd w:val="clear" w:color="auto" w:fill="auto"/>
            <w:vAlign w:val="center"/>
            <w:hideMark/>
          </w:tcPr>
          <w:p w14:paraId="5E4B405F" w14:textId="4107349C" w:rsidR="00BE314B" w:rsidRPr="00BE314B" w:rsidRDefault="00BE314B" w:rsidP="00BE314B">
            <w:pPr>
              <w:spacing w:after="0" w:line="240" w:lineRule="auto"/>
              <w:jc w:val="right"/>
              <w:rPr>
                <w:rFonts w:ascii="Calibri" w:eastAsia="Times New Roman" w:hAnsi="Calibri" w:cs="Calibri"/>
                <w:color w:val="000000"/>
                <w:lang w:eastAsia="en-IN"/>
              </w:rPr>
            </w:pPr>
            <w:r w:rsidRPr="00BE314B">
              <w:rPr>
                <w:rFonts w:ascii="Calibri" w:eastAsia="Times New Roman" w:hAnsi="Calibri" w:cs="Calibri"/>
                <w:color w:val="000000"/>
                <w:lang w:eastAsia="en-IN"/>
              </w:rPr>
              <w:t xml:space="preserve">      25,00,000 </w:t>
            </w:r>
          </w:p>
        </w:tc>
        <w:tc>
          <w:tcPr>
            <w:tcW w:w="850" w:type="dxa"/>
            <w:vMerge w:val="restart"/>
            <w:tcBorders>
              <w:top w:val="nil"/>
              <w:left w:val="single" w:sz="4" w:space="0" w:color="auto"/>
              <w:right w:val="single" w:sz="4" w:space="0" w:color="auto"/>
            </w:tcBorders>
            <w:shd w:val="clear" w:color="auto" w:fill="auto"/>
            <w:vAlign w:val="center"/>
            <w:hideMark/>
          </w:tcPr>
          <w:p w14:paraId="07F16544" w14:textId="36169BB4" w:rsidR="00BE314B" w:rsidRPr="00BE314B" w:rsidRDefault="00BE314B" w:rsidP="00BE314B">
            <w:pPr>
              <w:spacing w:after="0" w:line="240" w:lineRule="auto"/>
              <w:jc w:val="right"/>
              <w:rPr>
                <w:rFonts w:ascii="Calibri" w:eastAsia="Times New Roman" w:hAnsi="Calibri" w:cs="Calibri"/>
                <w:color w:val="000000"/>
                <w:lang w:eastAsia="en-IN"/>
              </w:rPr>
            </w:pPr>
            <w:r w:rsidRPr="00BE314B">
              <w:rPr>
                <w:rFonts w:ascii="Calibri" w:eastAsia="Times New Roman" w:hAnsi="Calibri" w:cs="Calibri"/>
                <w:color w:val="000000"/>
                <w:lang w:eastAsia="en-IN"/>
              </w:rPr>
              <w:t xml:space="preserve">            1,200 </w:t>
            </w:r>
          </w:p>
        </w:tc>
        <w:tc>
          <w:tcPr>
            <w:tcW w:w="1701" w:type="dxa"/>
            <w:vMerge w:val="restart"/>
            <w:tcBorders>
              <w:top w:val="nil"/>
              <w:left w:val="single" w:sz="4" w:space="0" w:color="auto"/>
              <w:right w:val="single" w:sz="4" w:space="0" w:color="auto"/>
            </w:tcBorders>
            <w:shd w:val="clear" w:color="auto" w:fill="auto"/>
            <w:vAlign w:val="center"/>
            <w:hideMark/>
          </w:tcPr>
          <w:p w14:paraId="52C692A1" w14:textId="77777777" w:rsidR="00BE314B" w:rsidRPr="00BE314B" w:rsidRDefault="00BE314B" w:rsidP="00BE314B">
            <w:pPr>
              <w:spacing w:after="0" w:line="240" w:lineRule="auto"/>
              <w:rPr>
                <w:rFonts w:ascii="Calibri" w:eastAsia="Times New Roman" w:hAnsi="Calibri" w:cs="Calibri"/>
                <w:color w:val="000000"/>
                <w:lang w:eastAsia="en-IN"/>
              </w:rPr>
            </w:pPr>
            <w:r w:rsidRPr="00BE314B">
              <w:rPr>
                <w:rFonts w:ascii="Calibri" w:eastAsia="Times New Roman" w:hAnsi="Calibri" w:cs="Calibri"/>
                <w:color w:val="000000"/>
                <w:lang w:eastAsia="en-IN"/>
              </w:rPr>
              <w:t>Referring to the table:</w:t>
            </w:r>
            <w:r w:rsidRPr="00BE314B">
              <w:rPr>
                <w:rFonts w:ascii="Calibri" w:eastAsia="Times New Roman" w:hAnsi="Calibri" w:cs="Calibri"/>
                <w:color w:val="000000"/>
                <w:lang w:eastAsia="en-IN"/>
              </w:rPr>
              <w:br/>
              <w:t>Within ULB, Agri Land, &gt;40G, 35% of Site Rate or the Agriculture rate - whichever is more</w:t>
            </w:r>
          </w:p>
        </w:tc>
      </w:tr>
      <w:tr w:rsidR="00BE314B" w:rsidRPr="00BE314B" w14:paraId="6FC74532" w14:textId="77777777" w:rsidTr="00BE314B">
        <w:trPr>
          <w:trHeight w:val="300"/>
        </w:trPr>
        <w:tc>
          <w:tcPr>
            <w:tcW w:w="704" w:type="dxa"/>
            <w:vMerge/>
            <w:tcBorders>
              <w:top w:val="nil"/>
              <w:left w:val="single" w:sz="4" w:space="0" w:color="auto"/>
              <w:bottom w:val="single" w:sz="4" w:space="0" w:color="auto"/>
              <w:right w:val="single" w:sz="4" w:space="0" w:color="auto"/>
            </w:tcBorders>
            <w:vAlign w:val="center"/>
            <w:hideMark/>
          </w:tcPr>
          <w:p w14:paraId="7DDA93B4"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6526" w:type="dxa"/>
            <w:gridSpan w:val="3"/>
            <w:tcBorders>
              <w:top w:val="single" w:sz="4" w:space="0" w:color="auto"/>
              <w:left w:val="nil"/>
              <w:bottom w:val="single" w:sz="4" w:space="0" w:color="auto"/>
              <w:right w:val="single" w:sz="4" w:space="0" w:color="000000"/>
            </w:tcBorders>
            <w:shd w:val="clear" w:color="000000" w:fill="B4C6E7"/>
            <w:vAlign w:val="bottom"/>
            <w:hideMark/>
          </w:tcPr>
          <w:p w14:paraId="45616E9B" w14:textId="77777777"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 xml:space="preserve">Calculation Method: </w:t>
            </w:r>
          </w:p>
        </w:tc>
        <w:tc>
          <w:tcPr>
            <w:tcW w:w="1134" w:type="dxa"/>
            <w:vMerge/>
            <w:tcBorders>
              <w:left w:val="single" w:sz="4" w:space="0" w:color="auto"/>
              <w:right w:val="single" w:sz="4" w:space="0" w:color="auto"/>
            </w:tcBorders>
            <w:vAlign w:val="center"/>
            <w:hideMark/>
          </w:tcPr>
          <w:p w14:paraId="45DD00DB"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850" w:type="dxa"/>
            <w:vMerge/>
            <w:tcBorders>
              <w:left w:val="single" w:sz="4" w:space="0" w:color="auto"/>
              <w:right w:val="single" w:sz="4" w:space="0" w:color="auto"/>
            </w:tcBorders>
            <w:vAlign w:val="center"/>
            <w:hideMark/>
          </w:tcPr>
          <w:p w14:paraId="4A76B583"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1701" w:type="dxa"/>
            <w:vMerge/>
            <w:tcBorders>
              <w:left w:val="single" w:sz="4" w:space="0" w:color="auto"/>
              <w:right w:val="single" w:sz="4" w:space="0" w:color="auto"/>
            </w:tcBorders>
            <w:vAlign w:val="center"/>
            <w:hideMark/>
          </w:tcPr>
          <w:p w14:paraId="471E4844" w14:textId="77777777" w:rsidR="00BE314B" w:rsidRPr="00BE314B" w:rsidRDefault="00BE314B" w:rsidP="00BE314B">
            <w:pPr>
              <w:spacing w:after="0" w:line="240" w:lineRule="auto"/>
              <w:rPr>
                <w:rFonts w:ascii="Calibri" w:eastAsia="Times New Roman" w:hAnsi="Calibri" w:cs="Calibri"/>
                <w:color w:val="000000"/>
                <w:lang w:eastAsia="en-IN"/>
              </w:rPr>
            </w:pPr>
          </w:p>
        </w:tc>
      </w:tr>
      <w:tr w:rsidR="00BE314B" w:rsidRPr="00BE314B" w14:paraId="61BA19A8" w14:textId="77777777" w:rsidTr="00BE314B">
        <w:trPr>
          <w:trHeight w:val="300"/>
        </w:trPr>
        <w:tc>
          <w:tcPr>
            <w:tcW w:w="704" w:type="dxa"/>
            <w:vMerge/>
            <w:tcBorders>
              <w:top w:val="nil"/>
              <w:left w:val="single" w:sz="4" w:space="0" w:color="auto"/>
              <w:bottom w:val="single" w:sz="4" w:space="0" w:color="auto"/>
              <w:right w:val="single" w:sz="4" w:space="0" w:color="auto"/>
            </w:tcBorders>
            <w:vAlign w:val="center"/>
            <w:hideMark/>
          </w:tcPr>
          <w:p w14:paraId="4AB68FF7"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3260" w:type="dxa"/>
            <w:tcBorders>
              <w:top w:val="nil"/>
              <w:left w:val="nil"/>
              <w:bottom w:val="single" w:sz="4" w:space="0" w:color="auto"/>
              <w:right w:val="single" w:sz="4" w:space="0" w:color="auto"/>
            </w:tcBorders>
            <w:shd w:val="clear" w:color="auto" w:fill="auto"/>
            <w:noWrap/>
            <w:vAlign w:val="bottom"/>
            <w:hideMark/>
          </w:tcPr>
          <w:p w14:paraId="58BDD9DC" w14:textId="77777777" w:rsidR="00BE314B" w:rsidRPr="00BE314B" w:rsidRDefault="00BE314B" w:rsidP="00BE314B">
            <w:pPr>
              <w:spacing w:after="0" w:line="240" w:lineRule="auto"/>
              <w:rPr>
                <w:rFonts w:ascii="Calibri" w:eastAsia="Times New Roman" w:hAnsi="Calibri" w:cs="Calibri"/>
                <w:color w:val="000000"/>
                <w:lang w:eastAsia="en-IN"/>
              </w:rPr>
            </w:pPr>
            <w:r w:rsidRPr="00BE314B">
              <w:rPr>
                <w:rFonts w:ascii="Calibri" w:eastAsia="Times New Roman" w:hAnsi="Calibri" w:cs="Calibri"/>
                <w:color w:val="000000"/>
                <w:lang w:eastAsia="en-IN"/>
              </w:rPr>
              <w:t>Converting the Acre rate to per sqm rates</w:t>
            </w:r>
          </w:p>
        </w:tc>
        <w:tc>
          <w:tcPr>
            <w:tcW w:w="1565" w:type="dxa"/>
            <w:tcBorders>
              <w:top w:val="nil"/>
              <w:left w:val="nil"/>
              <w:bottom w:val="single" w:sz="4" w:space="0" w:color="auto"/>
              <w:right w:val="single" w:sz="4" w:space="0" w:color="auto"/>
            </w:tcBorders>
            <w:shd w:val="clear" w:color="auto" w:fill="auto"/>
            <w:noWrap/>
            <w:vAlign w:val="bottom"/>
            <w:hideMark/>
          </w:tcPr>
          <w:p w14:paraId="065BB2AE" w14:textId="069CBEC8"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617.76</w:t>
            </w:r>
          </w:p>
        </w:tc>
        <w:tc>
          <w:tcPr>
            <w:tcW w:w="1701" w:type="dxa"/>
            <w:tcBorders>
              <w:top w:val="nil"/>
              <w:left w:val="nil"/>
              <w:bottom w:val="single" w:sz="4" w:space="0" w:color="auto"/>
              <w:right w:val="single" w:sz="4" w:space="0" w:color="auto"/>
            </w:tcBorders>
            <w:shd w:val="clear" w:color="auto" w:fill="auto"/>
            <w:noWrap/>
            <w:vAlign w:val="bottom"/>
            <w:hideMark/>
          </w:tcPr>
          <w:p w14:paraId="06E263F4" w14:textId="77777777"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INR/Sqm</w:t>
            </w:r>
          </w:p>
        </w:tc>
        <w:tc>
          <w:tcPr>
            <w:tcW w:w="1134" w:type="dxa"/>
            <w:vMerge/>
            <w:tcBorders>
              <w:left w:val="single" w:sz="4" w:space="0" w:color="auto"/>
              <w:right w:val="single" w:sz="4" w:space="0" w:color="auto"/>
            </w:tcBorders>
            <w:vAlign w:val="center"/>
            <w:hideMark/>
          </w:tcPr>
          <w:p w14:paraId="36213798"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850" w:type="dxa"/>
            <w:vMerge/>
            <w:tcBorders>
              <w:left w:val="single" w:sz="4" w:space="0" w:color="auto"/>
              <w:right w:val="single" w:sz="4" w:space="0" w:color="auto"/>
            </w:tcBorders>
            <w:vAlign w:val="center"/>
            <w:hideMark/>
          </w:tcPr>
          <w:p w14:paraId="335EA5A6"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1701" w:type="dxa"/>
            <w:vMerge/>
            <w:tcBorders>
              <w:left w:val="single" w:sz="4" w:space="0" w:color="auto"/>
              <w:right w:val="single" w:sz="4" w:space="0" w:color="auto"/>
            </w:tcBorders>
            <w:vAlign w:val="center"/>
            <w:hideMark/>
          </w:tcPr>
          <w:p w14:paraId="5105AC91" w14:textId="77777777" w:rsidR="00BE314B" w:rsidRPr="00BE314B" w:rsidRDefault="00BE314B" w:rsidP="00BE314B">
            <w:pPr>
              <w:spacing w:after="0" w:line="240" w:lineRule="auto"/>
              <w:rPr>
                <w:rFonts w:ascii="Calibri" w:eastAsia="Times New Roman" w:hAnsi="Calibri" w:cs="Calibri"/>
                <w:color w:val="000000"/>
                <w:lang w:eastAsia="en-IN"/>
              </w:rPr>
            </w:pPr>
          </w:p>
        </w:tc>
      </w:tr>
      <w:tr w:rsidR="00BE314B" w:rsidRPr="00BE314B" w14:paraId="3B745AFA" w14:textId="77777777" w:rsidTr="00BE314B">
        <w:trPr>
          <w:trHeight w:val="300"/>
        </w:trPr>
        <w:tc>
          <w:tcPr>
            <w:tcW w:w="704" w:type="dxa"/>
            <w:vMerge/>
            <w:tcBorders>
              <w:top w:val="nil"/>
              <w:left w:val="single" w:sz="4" w:space="0" w:color="auto"/>
              <w:bottom w:val="single" w:sz="4" w:space="0" w:color="auto"/>
              <w:right w:val="single" w:sz="4" w:space="0" w:color="auto"/>
            </w:tcBorders>
            <w:vAlign w:val="center"/>
            <w:hideMark/>
          </w:tcPr>
          <w:p w14:paraId="3B7719D9"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3260" w:type="dxa"/>
            <w:tcBorders>
              <w:top w:val="nil"/>
              <w:left w:val="nil"/>
              <w:bottom w:val="single" w:sz="4" w:space="0" w:color="auto"/>
              <w:right w:val="single" w:sz="4" w:space="0" w:color="auto"/>
            </w:tcBorders>
            <w:shd w:val="clear" w:color="auto" w:fill="auto"/>
            <w:noWrap/>
            <w:vAlign w:val="bottom"/>
            <w:hideMark/>
          </w:tcPr>
          <w:p w14:paraId="63276F2C" w14:textId="77777777" w:rsidR="00BE314B" w:rsidRPr="00BE314B" w:rsidRDefault="00BE314B" w:rsidP="00BE314B">
            <w:pPr>
              <w:spacing w:after="0" w:line="240" w:lineRule="auto"/>
              <w:rPr>
                <w:rFonts w:ascii="Calibri" w:eastAsia="Times New Roman" w:hAnsi="Calibri" w:cs="Calibri"/>
                <w:color w:val="000000"/>
                <w:lang w:eastAsia="en-IN"/>
              </w:rPr>
            </w:pPr>
            <w:r w:rsidRPr="00BE314B">
              <w:rPr>
                <w:rFonts w:ascii="Calibri" w:eastAsia="Times New Roman" w:hAnsi="Calibri" w:cs="Calibri"/>
                <w:color w:val="000000"/>
                <w:lang w:eastAsia="en-IN"/>
              </w:rPr>
              <w:t>Site rate per sqm</w:t>
            </w:r>
          </w:p>
        </w:tc>
        <w:tc>
          <w:tcPr>
            <w:tcW w:w="1565" w:type="dxa"/>
            <w:tcBorders>
              <w:top w:val="nil"/>
              <w:left w:val="nil"/>
              <w:bottom w:val="single" w:sz="4" w:space="0" w:color="auto"/>
              <w:right w:val="single" w:sz="4" w:space="0" w:color="auto"/>
            </w:tcBorders>
            <w:shd w:val="clear" w:color="auto" w:fill="auto"/>
            <w:noWrap/>
            <w:vAlign w:val="bottom"/>
            <w:hideMark/>
          </w:tcPr>
          <w:p w14:paraId="7AE0E6EA" w14:textId="7B042D6D"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1,200.00</w:t>
            </w:r>
          </w:p>
        </w:tc>
        <w:tc>
          <w:tcPr>
            <w:tcW w:w="1701" w:type="dxa"/>
            <w:tcBorders>
              <w:top w:val="nil"/>
              <w:left w:val="nil"/>
              <w:bottom w:val="single" w:sz="4" w:space="0" w:color="auto"/>
              <w:right w:val="single" w:sz="4" w:space="0" w:color="auto"/>
            </w:tcBorders>
            <w:shd w:val="clear" w:color="auto" w:fill="auto"/>
            <w:noWrap/>
            <w:vAlign w:val="bottom"/>
            <w:hideMark/>
          </w:tcPr>
          <w:p w14:paraId="2107897C" w14:textId="77777777"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INR/Sqm</w:t>
            </w:r>
          </w:p>
        </w:tc>
        <w:tc>
          <w:tcPr>
            <w:tcW w:w="1134" w:type="dxa"/>
            <w:vMerge/>
            <w:tcBorders>
              <w:left w:val="single" w:sz="4" w:space="0" w:color="auto"/>
              <w:right w:val="single" w:sz="4" w:space="0" w:color="auto"/>
            </w:tcBorders>
            <w:vAlign w:val="center"/>
            <w:hideMark/>
          </w:tcPr>
          <w:p w14:paraId="393211DF"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850" w:type="dxa"/>
            <w:vMerge/>
            <w:tcBorders>
              <w:left w:val="single" w:sz="4" w:space="0" w:color="auto"/>
              <w:right w:val="single" w:sz="4" w:space="0" w:color="auto"/>
            </w:tcBorders>
            <w:vAlign w:val="center"/>
            <w:hideMark/>
          </w:tcPr>
          <w:p w14:paraId="50E457DA"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1701" w:type="dxa"/>
            <w:vMerge/>
            <w:tcBorders>
              <w:left w:val="single" w:sz="4" w:space="0" w:color="auto"/>
              <w:right w:val="single" w:sz="4" w:space="0" w:color="auto"/>
            </w:tcBorders>
            <w:vAlign w:val="center"/>
            <w:hideMark/>
          </w:tcPr>
          <w:p w14:paraId="630B16BE" w14:textId="77777777" w:rsidR="00BE314B" w:rsidRPr="00BE314B" w:rsidRDefault="00BE314B" w:rsidP="00BE314B">
            <w:pPr>
              <w:spacing w:after="0" w:line="240" w:lineRule="auto"/>
              <w:rPr>
                <w:rFonts w:ascii="Calibri" w:eastAsia="Times New Roman" w:hAnsi="Calibri" w:cs="Calibri"/>
                <w:color w:val="000000"/>
                <w:lang w:eastAsia="en-IN"/>
              </w:rPr>
            </w:pPr>
          </w:p>
        </w:tc>
      </w:tr>
      <w:tr w:rsidR="00BE314B" w:rsidRPr="00BE314B" w14:paraId="2F3E4620" w14:textId="77777777" w:rsidTr="00BE314B">
        <w:trPr>
          <w:trHeight w:val="300"/>
        </w:trPr>
        <w:tc>
          <w:tcPr>
            <w:tcW w:w="704" w:type="dxa"/>
            <w:vMerge/>
            <w:tcBorders>
              <w:top w:val="nil"/>
              <w:left w:val="single" w:sz="4" w:space="0" w:color="auto"/>
              <w:bottom w:val="single" w:sz="4" w:space="0" w:color="auto"/>
              <w:right w:val="single" w:sz="4" w:space="0" w:color="auto"/>
            </w:tcBorders>
            <w:vAlign w:val="center"/>
            <w:hideMark/>
          </w:tcPr>
          <w:p w14:paraId="79D30E7F"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3260" w:type="dxa"/>
            <w:tcBorders>
              <w:top w:val="nil"/>
              <w:left w:val="nil"/>
              <w:bottom w:val="single" w:sz="4" w:space="0" w:color="auto"/>
              <w:right w:val="single" w:sz="4" w:space="0" w:color="auto"/>
            </w:tcBorders>
            <w:shd w:val="clear" w:color="auto" w:fill="auto"/>
            <w:noWrap/>
            <w:vAlign w:val="bottom"/>
            <w:hideMark/>
          </w:tcPr>
          <w:p w14:paraId="30E00AA2" w14:textId="77777777" w:rsidR="00BE314B" w:rsidRPr="00BE314B" w:rsidRDefault="00BE314B" w:rsidP="00BE314B">
            <w:pPr>
              <w:spacing w:after="0" w:line="240" w:lineRule="auto"/>
              <w:rPr>
                <w:rFonts w:ascii="Calibri" w:eastAsia="Times New Roman" w:hAnsi="Calibri" w:cs="Calibri"/>
                <w:color w:val="000000"/>
                <w:lang w:eastAsia="en-IN"/>
              </w:rPr>
            </w:pPr>
            <w:r w:rsidRPr="00BE314B">
              <w:rPr>
                <w:rFonts w:ascii="Calibri" w:eastAsia="Times New Roman" w:hAnsi="Calibri" w:cs="Calibri"/>
                <w:color w:val="000000"/>
                <w:lang w:eastAsia="en-IN"/>
              </w:rPr>
              <w:t>35% Site rate</w:t>
            </w:r>
          </w:p>
        </w:tc>
        <w:tc>
          <w:tcPr>
            <w:tcW w:w="1565" w:type="dxa"/>
            <w:tcBorders>
              <w:top w:val="nil"/>
              <w:left w:val="nil"/>
              <w:bottom w:val="single" w:sz="4" w:space="0" w:color="auto"/>
              <w:right w:val="single" w:sz="4" w:space="0" w:color="auto"/>
            </w:tcBorders>
            <w:shd w:val="clear" w:color="auto" w:fill="auto"/>
            <w:noWrap/>
            <w:vAlign w:val="bottom"/>
            <w:hideMark/>
          </w:tcPr>
          <w:p w14:paraId="1E04C34B" w14:textId="0B20409C"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420.00</w:t>
            </w:r>
          </w:p>
        </w:tc>
        <w:tc>
          <w:tcPr>
            <w:tcW w:w="1701" w:type="dxa"/>
            <w:tcBorders>
              <w:top w:val="nil"/>
              <w:left w:val="nil"/>
              <w:bottom w:val="single" w:sz="4" w:space="0" w:color="auto"/>
              <w:right w:val="single" w:sz="4" w:space="0" w:color="auto"/>
            </w:tcBorders>
            <w:shd w:val="clear" w:color="auto" w:fill="auto"/>
            <w:noWrap/>
            <w:vAlign w:val="bottom"/>
            <w:hideMark/>
          </w:tcPr>
          <w:p w14:paraId="37C4D0F0" w14:textId="77777777"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INR/Sqm</w:t>
            </w:r>
          </w:p>
        </w:tc>
        <w:tc>
          <w:tcPr>
            <w:tcW w:w="1134" w:type="dxa"/>
            <w:vMerge/>
            <w:tcBorders>
              <w:left w:val="single" w:sz="4" w:space="0" w:color="auto"/>
              <w:right w:val="single" w:sz="4" w:space="0" w:color="auto"/>
            </w:tcBorders>
            <w:vAlign w:val="center"/>
            <w:hideMark/>
          </w:tcPr>
          <w:p w14:paraId="149065FA"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850" w:type="dxa"/>
            <w:vMerge/>
            <w:tcBorders>
              <w:left w:val="single" w:sz="4" w:space="0" w:color="auto"/>
              <w:right w:val="single" w:sz="4" w:space="0" w:color="auto"/>
            </w:tcBorders>
            <w:vAlign w:val="center"/>
            <w:hideMark/>
          </w:tcPr>
          <w:p w14:paraId="02A4D2AF"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1701" w:type="dxa"/>
            <w:vMerge/>
            <w:tcBorders>
              <w:left w:val="single" w:sz="4" w:space="0" w:color="auto"/>
              <w:right w:val="single" w:sz="4" w:space="0" w:color="auto"/>
            </w:tcBorders>
            <w:vAlign w:val="center"/>
            <w:hideMark/>
          </w:tcPr>
          <w:p w14:paraId="08333328" w14:textId="77777777" w:rsidR="00BE314B" w:rsidRPr="00BE314B" w:rsidRDefault="00BE314B" w:rsidP="00BE314B">
            <w:pPr>
              <w:spacing w:after="0" w:line="240" w:lineRule="auto"/>
              <w:rPr>
                <w:rFonts w:ascii="Calibri" w:eastAsia="Times New Roman" w:hAnsi="Calibri" w:cs="Calibri"/>
                <w:color w:val="000000"/>
                <w:lang w:eastAsia="en-IN"/>
              </w:rPr>
            </w:pPr>
          </w:p>
        </w:tc>
      </w:tr>
      <w:tr w:rsidR="00BE314B" w:rsidRPr="00BE314B" w14:paraId="24DE0170" w14:textId="77777777" w:rsidTr="00BE314B">
        <w:trPr>
          <w:trHeight w:val="300"/>
        </w:trPr>
        <w:tc>
          <w:tcPr>
            <w:tcW w:w="704" w:type="dxa"/>
            <w:vMerge/>
            <w:tcBorders>
              <w:top w:val="nil"/>
              <w:left w:val="single" w:sz="4" w:space="0" w:color="auto"/>
              <w:bottom w:val="single" w:sz="4" w:space="0" w:color="auto"/>
              <w:right w:val="single" w:sz="4" w:space="0" w:color="auto"/>
            </w:tcBorders>
            <w:vAlign w:val="center"/>
            <w:hideMark/>
          </w:tcPr>
          <w:p w14:paraId="0314F3C4"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3260" w:type="dxa"/>
            <w:tcBorders>
              <w:top w:val="nil"/>
              <w:left w:val="nil"/>
              <w:bottom w:val="single" w:sz="4" w:space="0" w:color="auto"/>
              <w:right w:val="single" w:sz="4" w:space="0" w:color="auto"/>
            </w:tcBorders>
            <w:shd w:val="clear" w:color="auto" w:fill="auto"/>
            <w:noWrap/>
            <w:vAlign w:val="bottom"/>
            <w:hideMark/>
          </w:tcPr>
          <w:p w14:paraId="55D848A2" w14:textId="77777777" w:rsidR="00BE314B" w:rsidRPr="00BE314B" w:rsidRDefault="00BE314B" w:rsidP="00BE314B">
            <w:pPr>
              <w:spacing w:after="0" w:line="240" w:lineRule="auto"/>
              <w:rPr>
                <w:rFonts w:ascii="Calibri" w:eastAsia="Times New Roman" w:hAnsi="Calibri" w:cs="Calibri"/>
                <w:color w:val="000000"/>
                <w:lang w:eastAsia="en-IN"/>
              </w:rPr>
            </w:pPr>
            <w:r w:rsidRPr="00BE314B">
              <w:rPr>
                <w:rFonts w:ascii="Calibri" w:eastAsia="Times New Roman" w:hAnsi="Calibri" w:cs="Calibri"/>
                <w:color w:val="000000"/>
                <w:lang w:eastAsia="en-IN"/>
              </w:rPr>
              <w:t>GV will be</w:t>
            </w:r>
          </w:p>
        </w:tc>
        <w:tc>
          <w:tcPr>
            <w:tcW w:w="1565" w:type="dxa"/>
            <w:tcBorders>
              <w:top w:val="nil"/>
              <w:left w:val="nil"/>
              <w:bottom w:val="single" w:sz="4" w:space="0" w:color="auto"/>
              <w:right w:val="single" w:sz="4" w:space="0" w:color="auto"/>
            </w:tcBorders>
            <w:shd w:val="clear" w:color="auto" w:fill="auto"/>
            <w:noWrap/>
            <w:vAlign w:val="bottom"/>
            <w:hideMark/>
          </w:tcPr>
          <w:p w14:paraId="6567474E" w14:textId="1D702AB6"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617.76</w:t>
            </w:r>
          </w:p>
        </w:tc>
        <w:tc>
          <w:tcPr>
            <w:tcW w:w="1701" w:type="dxa"/>
            <w:tcBorders>
              <w:top w:val="nil"/>
              <w:left w:val="nil"/>
              <w:bottom w:val="single" w:sz="4" w:space="0" w:color="auto"/>
              <w:right w:val="single" w:sz="4" w:space="0" w:color="auto"/>
            </w:tcBorders>
            <w:shd w:val="clear" w:color="auto" w:fill="auto"/>
            <w:noWrap/>
            <w:vAlign w:val="bottom"/>
            <w:hideMark/>
          </w:tcPr>
          <w:p w14:paraId="46276955" w14:textId="77777777"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INR/Sqm</w:t>
            </w:r>
          </w:p>
        </w:tc>
        <w:tc>
          <w:tcPr>
            <w:tcW w:w="1134" w:type="dxa"/>
            <w:vMerge/>
            <w:tcBorders>
              <w:left w:val="single" w:sz="4" w:space="0" w:color="auto"/>
              <w:right w:val="single" w:sz="4" w:space="0" w:color="auto"/>
            </w:tcBorders>
            <w:vAlign w:val="center"/>
            <w:hideMark/>
          </w:tcPr>
          <w:p w14:paraId="7100AE3A"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850" w:type="dxa"/>
            <w:vMerge/>
            <w:tcBorders>
              <w:left w:val="single" w:sz="4" w:space="0" w:color="auto"/>
              <w:right w:val="single" w:sz="4" w:space="0" w:color="auto"/>
            </w:tcBorders>
            <w:vAlign w:val="center"/>
            <w:hideMark/>
          </w:tcPr>
          <w:p w14:paraId="4228EACB"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1701" w:type="dxa"/>
            <w:vMerge/>
            <w:tcBorders>
              <w:left w:val="single" w:sz="4" w:space="0" w:color="auto"/>
              <w:right w:val="single" w:sz="4" w:space="0" w:color="auto"/>
            </w:tcBorders>
            <w:vAlign w:val="center"/>
            <w:hideMark/>
          </w:tcPr>
          <w:p w14:paraId="36C4542D" w14:textId="77777777" w:rsidR="00BE314B" w:rsidRPr="00BE314B" w:rsidRDefault="00BE314B" w:rsidP="00BE314B">
            <w:pPr>
              <w:spacing w:after="0" w:line="240" w:lineRule="auto"/>
              <w:rPr>
                <w:rFonts w:ascii="Calibri" w:eastAsia="Times New Roman" w:hAnsi="Calibri" w:cs="Calibri"/>
                <w:color w:val="000000"/>
                <w:lang w:eastAsia="en-IN"/>
              </w:rPr>
            </w:pPr>
          </w:p>
        </w:tc>
      </w:tr>
      <w:tr w:rsidR="00BE314B" w:rsidRPr="00BE314B" w14:paraId="20DCFA32" w14:textId="77777777" w:rsidTr="00BE314B">
        <w:trPr>
          <w:trHeight w:val="300"/>
        </w:trPr>
        <w:tc>
          <w:tcPr>
            <w:tcW w:w="704" w:type="dxa"/>
            <w:vMerge/>
            <w:tcBorders>
              <w:top w:val="nil"/>
              <w:left w:val="single" w:sz="4" w:space="0" w:color="auto"/>
              <w:bottom w:val="single" w:sz="4" w:space="0" w:color="auto"/>
              <w:right w:val="single" w:sz="4" w:space="0" w:color="auto"/>
            </w:tcBorders>
            <w:vAlign w:val="center"/>
            <w:hideMark/>
          </w:tcPr>
          <w:p w14:paraId="73E9FD47"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3260" w:type="dxa"/>
            <w:tcBorders>
              <w:top w:val="nil"/>
              <w:left w:val="nil"/>
              <w:bottom w:val="single" w:sz="4" w:space="0" w:color="auto"/>
              <w:right w:val="single" w:sz="4" w:space="0" w:color="auto"/>
            </w:tcBorders>
            <w:shd w:val="clear" w:color="auto" w:fill="auto"/>
            <w:noWrap/>
            <w:vAlign w:val="bottom"/>
            <w:hideMark/>
          </w:tcPr>
          <w:p w14:paraId="72A67398" w14:textId="77777777" w:rsidR="00BE314B" w:rsidRPr="00BE314B" w:rsidRDefault="00BE314B" w:rsidP="00BE314B">
            <w:pPr>
              <w:spacing w:after="0" w:line="240" w:lineRule="auto"/>
              <w:rPr>
                <w:rFonts w:ascii="Calibri" w:eastAsia="Times New Roman" w:hAnsi="Calibri" w:cs="Calibri"/>
                <w:color w:val="000000"/>
                <w:lang w:eastAsia="en-IN"/>
              </w:rPr>
            </w:pPr>
            <w:r w:rsidRPr="00BE314B">
              <w:rPr>
                <w:rFonts w:ascii="Calibri" w:eastAsia="Times New Roman" w:hAnsi="Calibri" w:cs="Calibri"/>
                <w:color w:val="000000"/>
                <w:lang w:eastAsia="en-IN"/>
              </w:rPr>
              <w:t>Total area</w:t>
            </w:r>
          </w:p>
        </w:tc>
        <w:tc>
          <w:tcPr>
            <w:tcW w:w="1565" w:type="dxa"/>
            <w:tcBorders>
              <w:top w:val="nil"/>
              <w:left w:val="nil"/>
              <w:bottom w:val="single" w:sz="4" w:space="0" w:color="auto"/>
              <w:right w:val="single" w:sz="4" w:space="0" w:color="auto"/>
            </w:tcBorders>
            <w:shd w:val="clear" w:color="auto" w:fill="auto"/>
            <w:noWrap/>
            <w:vAlign w:val="bottom"/>
            <w:hideMark/>
          </w:tcPr>
          <w:p w14:paraId="76AD7026" w14:textId="2D949B25"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4,046.87</w:t>
            </w:r>
          </w:p>
        </w:tc>
        <w:tc>
          <w:tcPr>
            <w:tcW w:w="1701" w:type="dxa"/>
            <w:tcBorders>
              <w:top w:val="nil"/>
              <w:left w:val="nil"/>
              <w:bottom w:val="single" w:sz="4" w:space="0" w:color="auto"/>
              <w:right w:val="single" w:sz="4" w:space="0" w:color="auto"/>
            </w:tcBorders>
            <w:shd w:val="clear" w:color="auto" w:fill="auto"/>
            <w:noWrap/>
            <w:vAlign w:val="bottom"/>
            <w:hideMark/>
          </w:tcPr>
          <w:p w14:paraId="76B44B3A" w14:textId="77777777"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sqm</w:t>
            </w:r>
          </w:p>
        </w:tc>
        <w:tc>
          <w:tcPr>
            <w:tcW w:w="1134" w:type="dxa"/>
            <w:vMerge/>
            <w:tcBorders>
              <w:left w:val="single" w:sz="4" w:space="0" w:color="auto"/>
              <w:right w:val="single" w:sz="4" w:space="0" w:color="auto"/>
            </w:tcBorders>
            <w:vAlign w:val="center"/>
            <w:hideMark/>
          </w:tcPr>
          <w:p w14:paraId="7DB6DFC9"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850" w:type="dxa"/>
            <w:vMerge/>
            <w:tcBorders>
              <w:left w:val="single" w:sz="4" w:space="0" w:color="auto"/>
              <w:right w:val="single" w:sz="4" w:space="0" w:color="auto"/>
            </w:tcBorders>
            <w:vAlign w:val="center"/>
            <w:hideMark/>
          </w:tcPr>
          <w:p w14:paraId="6BB41BA0"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1701" w:type="dxa"/>
            <w:vMerge/>
            <w:tcBorders>
              <w:left w:val="single" w:sz="4" w:space="0" w:color="auto"/>
              <w:right w:val="single" w:sz="4" w:space="0" w:color="auto"/>
            </w:tcBorders>
            <w:vAlign w:val="center"/>
            <w:hideMark/>
          </w:tcPr>
          <w:p w14:paraId="7794C1D5" w14:textId="77777777" w:rsidR="00BE314B" w:rsidRPr="00BE314B" w:rsidRDefault="00BE314B" w:rsidP="00BE314B">
            <w:pPr>
              <w:spacing w:after="0" w:line="240" w:lineRule="auto"/>
              <w:rPr>
                <w:rFonts w:ascii="Calibri" w:eastAsia="Times New Roman" w:hAnsi="Calibri" w:cs="Calibri"/>
                <w:color w:val="000000"/>
                <w:lang w:eastAsia="en-IN"/>
              </w:rPr>
            </w:pPr>
          </w:p>
        </w:tc>
      </w:tr>
      <w:tr w:rsidR="00BE314B" w:rsidRPr="00BE314B" w14:paraId="2B1C18BE" w14:textId="77777777" w:rsidTr="00BE314B">
        <w:trPr>
          <w:trHeight w:val="300"/>
        </w:trPr>
        <w:tc>
          <w:tcPr>
            <w:tcW w:w="704" w:type="dxa"/>
            <w:vMerge/>
            <w:tcBorders>
              <w:top w:val="nil"/>
              <w:left w:val="single" w:sz="4" w:space="0" w:color="auto"/>
              <w:bottom w:val="single" w:sz="4" w:space="0" w:color="auto"/>
              <w:right w:val="single" w:sz="4" w:space="0" w:color="auto"/>
            </w:tcBorders>
            <w:vAlign w:val="center"/>
            <w:hideMark/>
          </w:tcPr>
          <w:p w14:paraId="587726B4"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3260" w:type="dxa"/>
            <w:tcBorders>
              <w:top w:val="nil"/>
              <w:left w:val="nil"/>
              <w:bottom w:val="single" w:sz="4" w:space="0" w:color="auto"/>
              <w:right w:val="single" w:sz="4" w:space="0" w:color="auto"/>
            </w:tcBorders>
            <w:shd w:val="clear" w:color="auto" w:fill="C5E0B3" w:themeFill="accent6" w:themeFillTint="66"/>
            <w:noWrap/>
            <w:vAlign w:val="bottom"/>
            <w:hideMark/>
          </w:tcPr>
          <w:p w14:paraId="6E14BFB9" w14:textId="77777777" w:rsidR="00BE314B" w:rsidRPr="00BE314B" w:rsidRDefault="00BE314B" w:rsidP="00BE314B">
            <w:pPr>
              <w:spacing w:after="0" w:line="240" w:lineRule="auto"/>
              <w:jc w:val="center"/>
              <w:rPr>
                <w:rFonts w:ascii="Calibri" w:eastAsia="Times New Roman" w:hAnsi="Calibri" w:cs="Calibri"/>
                <w:b/>
                <w:color w:val="000000"/>
                <w:lang w:eastAsia="en-IN"/>
              </w:rPr>
            </w:pPr>
            <w:r w:rsidRPr="00BE314B">
              <w:rPr>
                <w:rFonts w:ascii="Calibri" w:eastAsia="Times New Roman" w:hAnsi="Calibri" w:cs="Calibri"/>
                <w:b/>
                <w:color w:val="000000"/>
                <w:lang w:eastAsia="en-IN"/>
              </w:rPr>
              <w:t>Base Rate</w:t>
            </w:r>
          </w:p>
        </w:tc>
        <w:tc>
          <w:tcPr>
            <w:tcW w:w="1565" w:type="dxa"/>
            <w:tcBorders>
              <w:top w:val="nil"/>
              <w:left w:val="nil"/>
              <w:bottom w:val="single" w:sz="4" w:space="0" w:color="auto"/>
              <w:right w:val="single" w:sz="4" w:space="0" w:color="auto"/>
            </w:tcBorders>
            <w:shd w:val="clear" w:color="auto" w:fill="C5E0B3" w:themeFill="accent6" w:themeFillTint="66"/>
            <w:noWrap/>
            <w:vAlign w:val="bottom"/>
            <w:hideMark/>
          </w:tcPr>
          <w:p w14:paraId="2D0C1179" w14:textId="2565ABBA" w:rsidR="00BE314B" w:rsidRPr="00BE314B" w:rsidRDefault="00BE314B" w:rsidP="00BE314B">
            <w:pPr>
              <w:spacing w:after="0" w:line="240" w:lineRule="auto"/>
              <w:jc w:val="center"/>
              <w:rPr>
                <w:rFonts w:ascii="Calibri" w:eastAsia="Times New Roman" w:hAnsi="Calibri" w:cs="Calibri"/>
                <w:b/>
                <w:color w:val="000000"/>
                <w:lang w:eastAsia="en-IN"/>
              </w:rPr>
            </w:pPr>
            <w:r w:rsidRPr="00BE314B">
              <w:rPr>
                <w:rFonts w:ascii="Calibri" w:eastAsia="Times New Roman" w:hAnsi="Calibri" w:cs="Calibri"/>
                <w:b/>
                <w:color w:val="000000"/>
                <w:lang w:eastAsia="en-IN"/>
              </w:rPr>
              <w:t>25,00,000.00</w:t>
            </w:r>
          </w:p>
        </w:tc>
        <w:tc>
          <w:tcPr>
            <w:tcW w:w="1701" w:type="dxa"/>
            <w:tcBorders>
              <w:top w:val="nil"/>
              <w:left w:val="nil"/>
              <w:bottom w:val="single" w:sz="4" w:space="0" w:color="auto"/>
              <w:right w:val="single" w:sz="4" w:space="0" w:color="auto"/>
            </w:tcBorders>
            <w:shd w:val="clear" w:color="auto" w:fill="C5E0B3" w:themeFill="accent6" w:themeFillTint="66"/>
            <w:noWrap/>
            <w:vAlign w:val="bottom"/>
            <w:hideMark/>
          </w:tcPr>
          <w:p w14:paraId="43070CC6" w14:textId="77777777" w:rsidR="00BE314B" w:rsidRPr="00BE314B" w:rsidRDefault="00BE314B" w:rsidP="00BE314B">
            <w:pPr>
              <w:spacing w:after="0" w:line="240" w:lineRule="auto"/>
              <w:jc w:val="center"/>
              <w:rPr>
                <w:rFonts w:ascii="Calibri" w:eastAsia="Times New Roman" w:hAnsi="Calibri" w:cs="Calibri"/>
                <w:b/>
                <w:color w:val="000000"/>
                <w:lang w:eastAsia="en-IN"/>
              </w:rPr>
            </w:pPr>
            <w:r w:rsidRPr="00BE314B">
              <w:rPr>
                <w:rFonts w:ascii="Calibri" w:eastAsia="Times New Roman" w:hAnsi="Calibri" w:cs="Calibri"/>
                <w:b/>
                <w:color w:val="000000"/>
                <w:lang w:eastAsia="en-IN"/>
              </w:rPr>
              <w:t>INR</w:t>
            </w:r>
          </w:p>
        </w:tc>
        <w:tc>
          <w:tcPr>
            <w:tcW w:w="1134" w:type="dxa"/>
            <w:vMerge/>
            <w:tcBorders>
              <w:left w:val="single" w:sz="4" w:space="0" w:color="auto"/>
              <w:right w:val="single" w:sz="4" w:space="0" w:color="auto"/>
            </w:tcBorders>
            <w:vAlign w:val="center"/>
            <w:hideMark/>
          </w:tcPr>
          <w:p w14:paraId="0081DC27"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850" w:type="dxa"/>
            <w:vMerge/>
            <w:tcBorders>
              <w:left w:val="single" w:sz="4" w:space="0" w:color="auto"/>
              <w:right w:val="single" w:sz="4" w:space="0" w:color="auto"/>
            </w:tcBorders>
            <w:vAlign w:val="center"/>
            <w:hideMark/>
          </w:tcPr>
          <w:p w14:paraId="10E77DF1"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1701" w:type="dxa"/>
            <w:vMerge/>
            <w:tcBorders>
              <w:left w:val="single" w:sz="4" w:space="0" w:color="auto"/>
              <w:right w:val="single" w:sz="4" w:space="0" w:color="auto"/>
            </w:tcBorders>
            <w:vAlign w:val="center"/>
            <w:hideMark/>
          </w:tcPr>
          <w:p w14:paraId="1BD73BC1" w14:textId="77777777" w:rsidR="00BE314B" w:rsidRPr="00BE314B" w:rsidRDefault="00BE314B" w:rsidP="00BE314B">
            <w:pPr>
              <w:spacing w:after="0" w:line="240" w:lineRule="auto"/>
              <w:rPr>
                <w:rFonts w:ascii="Calibri" w:eastAsia="Times New Roman" w:hAnsi="Calibri" w:cs="Calibri"/>
                <w:color w:val="000000"/>
                <w:lang w:eastAsia="en-IN"/>
              </w:rPr>
            </w:pPr>
          </w:p>
        </w:tc>
      </w:tr>
      <w:tr w:rsidR="00BE314B" w:rsidRPr="00BE314B" w14:paraId="64435F5B" w14:textId="77777777" w:rsidTr="00BE314B">
        <w:trPr>
          <w:trHeight w:val="300"/>
        </w:trPr>
        <w:tc>
          <w:tcPr>
            <w:tcW w:w="704" w:type="dxa"/>
            <w:vMerge/>
            <w:tcBorders>
              <w:top w:val="nil"/>
              <w:left w:val="single" w:sz="4" w:space="0" w:color="auto"/>
              <w:bottom w:val="single" w:sz="4" w:space="0" w:color="auto"/>
              <w:right w:val="single" w:sz="4" w:space="0" w:color="auto"/>
            </w:tcBorders>
            <w:vAlign w:val="center"/>
            <w:hideMark/>
          </w:tcPr>
          <w:p w14:paraId="6FEE0700"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3260" w:type="dxa"/>
            <w:tcBorders>
              <w:top w:val="nil"/>
              <w:left w:val="nil"/>
              <w:bottom w:val="single" w:sz="4" w:space="0" w:color="auto"/>
              <w:right w:val="single" w:sz="4" w:space="0" w:color="auto"/>
            </w:tcBorders>
            <w:shd w:val="clear" w:color="auto" w:fill="auto"/>
            <w:noWrap/>
            <w:vAlign w:val="bottom"/>
            <w:hideMark/>
          </w:tcPr>
          <w:p w14:paraId="198F889F" w14:textId="77777777" w:rsidR="00BE314B" w:rsidRPr="00BE314B" w:rsidRDefault="00BE314B" w:rsidP="00BE314B">
            <w:pPr>
              <w:spacing w:after="0" w:line="240" w:lineRule="auto"/>
              <w:rPr>
                <w:rFonts w:ascii="Calibri" w:eastAsia="Times New Roman" w:hAnsi="Calibri" w:cs="Calibri"/>
                <w:color w:val="000000"/>
                <w:lang w:eastAsia="en-IN"/>
              </w:rPr>
            </w:pPr>
            <w:r w:rsidRPr="00BE314B">
              <w:rPr>
                <w:rFonts w:ascii="Calibri" w:eastAsia="Times New Roman" w:hAnsi="Calibri" w:cs="Calibri"/>
                <w:color w:val="000000"/>
                <w:lang w:eastAsia="en-IN"/>
              </w:rPr>
              <w:t>Additionalities: Within 1KM from NH: 50% of the GV</w:t>
            </w:r>
          </w:p>
        </w:tc>
        <w:tc>
          <w:tcPr>
            <w:tcW w:w="1565" w:type="dxa"/>
            <w:tcBorders>
              <w:top w:val="nil"/>
              <w:left w:val="nil"/>
              <w:bottom w:val="single" w:sz="4" w:space="0" w:color="auto"/>
              <w:right w:val="single" w:sz="4" w:space="0" w:color="auto"/>
            </w:tcBorders>
            <w:shd w:val="clear" w:color="auto" w:fill="auto"/>
            <w:noWrap/>
            <w:vAlign w:val="bottom"/>
            <w:hideMark/>
          </w:tcPr>
          <w:p w14:paraId="3278F023" w14:textId="4FD88BBA"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12,50,000.00</w:t>
            </w:r>
          </w:p>
        </w:tc>
        <w:tc>
          <w:tcPr>
            <w:tcW w:w="1701" w:type="dxa"/>
            <w:tcBorders>
              <w:top w:val="nil"/>
              <w:left w:val="nil"/>
              <w:bottom w:val="single" w:sz="4" w:space="0" w:color="auto"/>
              <w:right w:val="single" w:sz="4" w:space="0" w:color="auto"/>
            </w:tcBorders>
            <w:shd w:val="clear" w:color="auto" w:fill="auto"/>
            <w:noWrap/>
            <w:vAlign w:val="bottom"/>
            <w:hideMark/>
          </w:tcPr>
          <w:p w14:paraId="64A14747" w14:textId="77777777"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INR</w:t>
            </w:r>
          </w:p>
        </w:tc>
        <w:tc>
          <w:tcPr>
            <w:tcW w:w="1134" w:type="dxa"/>
            <w:vMerge/>
            <w:tcBorders>
              <w:left w:val="single" w:sz="4" w:space="0" w:color="auto"/>
              <w:right w:val="single" w:sz="4" w:space="0" w:color="auto"/>
            </w:tcBorders>
            <w:vAlign w:val="center"/>
            <w:hideMark/>
          </w:tcPr>
          <w:p w14:paraId="1A386375"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850" w:type="dxa"/>
            <w:vMerge/>
            <w:tcBorders>
              <w:left w:val="single" w:sz="4" w:space="0" w:color="auto"/>
              <w:right w:val="single" w:sz="4" w:space="0" w:color="auto"/>
            </w:tcBorders>
            <w:vAlign w:val="center"/>
            <w:hideMark/>
          </w:tcPr>
          <w:p w14:paraId="004C523B"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1701" w:type="dxa"/>
            <w:vMerge/>
            <w:tcBorders>
              <w:left w:val="single" w:sz="4" w:space="0" w:color="auto"/>
              <w:right w:val="single" w:sz="4" w:space="0" w:color="auto"/>
            </w:tcBorders>
            <w:vAlign w:val="center"/>
            <w:hideMark/>
          </w:tcPr>
          <w:p w14:paraId="0AFB42EE" w14:textId="77777777" w:rsidR="00BE314B" w:rsidRPr="00BE314B" w:rsidRDefault="00BE314B" w:rsidP="00BE314B">
            <w:pPr>
              <w:spacing w:after="0" w:line="240" w:lineRule="auto"/>
              <w:rPr>
                <w:rFonts w:ascii="Calibri" w:eastAsia="Times New Roman" w:hAnsi="Calibri" w:cs="Calibri"/>
                <w:color w:val="000000"/>
                <w:lang w:eastAsia="en-IN"/>
              </w:rPr>
            </w:pPr>
          </w:p>
        </w:tc>
      </w:tr>
      <w:tr w:rsidR="00BE314B" w:rsidRPr="00BE314B" w14:paraId="412C63E9" w14:textId="77777777" w:rsidTr="00BE314B">
        <w:trPr>
          <w:trHeight w:val="300"/>
        </w:trPr>
        <w:tc>
          <w:tcPr>
            <w:tcW w:w="704" w:type="dxa"/>
            <w:vMerge/>
            <w:tcBorders>
              <w:top w:val="nil"/>
              <w:left w:val="single" w:sz="4" w:space="0" w:color="auto"/>
              <w:bottom w:val="single" w:sz="4" w:space="0" w:color="auto"/>
              <w:right w:val="single" w:sz="4" w:space="0" w:color="auto"/>
            </w:tcBorders>
            <w:vAlign w:val="center"/>
            <w:hideMark/>
          </w:tcPr>
          <w:p w14:paraId="07AE0570"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3260" w:type="dxa"/>
            <w:tcBorders>
              <w:top w:val="nil"/>
              <w:left w:val="nil"/>
              <w:bottom w:val="single" w:sz="4" w:space="0" w:color="auto"/>
              <w:right w:val="single" w:sz="4" w:space="0" w:color="auto"/>
            </w:tcBorders>
            <w:shd w:val="clear" w:color="auto" w:fill="auto"/>
            <w:noWrap/>
            <w:vAlign w:val="bottom"/>
            <w:hideMark/>
          </w:tcPr>
          <w:p w14:paraId="3A1346A5" w14:textId="77777777" w:rsidR="00BE314B" w:rsidRPr="00BE314B" w:rsidRDefault="00BE314B" w:rsidP="00BE314B">
            <w:pPr>
              <w:spacing w:after="0" w:line="240" w:lineRule="auto"/>
              <w:rPr>
                <w:rFonts w:ascii="Calibri" w:eastAsia="Times New Roman" w:hAnsi="Calibri" w:cs="Calibri"/>
                <w:color w:val="000000"/>
                <w:lang w:eastAsia="en-IN"/>
              </w:rPr>
            </w:pPr>
            <w:r w:rsidRPr="00BE314B">
              <w:rPr>
                <w:rFonts w:ascii="Calibri" w:eastAsia="Times New Roman" w:hAnsi="Calibri" w:cs="Calibri"/>
                <w:color w:val="000000"/>
                <w:lang w:eastAsia="en-IN"/>
              </w:rPr>
              <w:t>Canal irrigation: 50% of the GV</w:t>
            </w:r>
          </w:p>
        </w:tc>
        <w:tc>
          <w:tcPr>
            <w:tcW w:w="1565" w:type="dxa"/>
            <w:tcBorders>
              <w:top w:val="nil"/>
              <w:left w:val="nil"/>
              <w:bottom w:val="single" w:sz="4" w:space="0" w:color="auto"/>
              <w:right w:val="single" w:sz="4" w:space="0" w:color="auto"/>
            </w:tcBorders>
            <w:shd w:val="clear" w:color="auto" w:fill="auto"/>
            <w:noWrap/>
            <w:vAlign w:val="bottom"/>
            <w:hideMark/>
          </w:tcPr>
          <w:p w14:paraId="108A012F" w14:textId="48442E5A"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12,50,000.00</w:t>
            </w:r>
          </w:p>
        </w:tc>
        <w:tc>
          <w:tcPr>
            <w:tcW w:w="1701" w:type="dxa"/>
            <w:tcBorders>
              <w:top w:val="nil"/>
              <w:left w:val="nil"/>
              <w:bottom w:val="single" w:sz="4" w:space="0" w:color="auto"/>
              <w:right w:val="single" w:sz="4" w:space="0" w:color="auto"/>
            </w:tcBorders>
            <w:shd w:val="clear" w:color="auto" w:fill="auto"/>
            <w:noWrap/>
            <w:vAlign w:val="bottom"/>
            <w:hideMark/>
          </w:tcPr>
          <w:p w14:paraId="195C285E" w14:textId="77777777"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INR</w:t>
            </w:r>
          </w:p>
        </w:tc>
        <w:tc>
          <w:tcPr>
            <w:tcW w:w="1134" w:type="dxa"/>
            <w:vMerge/>
            <w:tcBorders>
              <w:left w:val="single" w:sz="4" w:space="0" w:color="auto"/>
              <w:right w:val="single" w:sz="4" w:space="0" w:color="auto"/>
            </w:tcBorders>
            <w:vAlign w:val="center"/>
            <w:hideMark/>
          </w:tcPr>
          <w:p w14:paraId="7F854BC7"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850" w:type="dxa"/>
            <w:vMerge/>
            <w:tcBorders>
              <w:left w:val="single" w:sz="4" w:space="0" w:color="auto"/>
              <w:right w:val="single" w:sz="4" w:space="0" w:color="auto"/>
            </w:tcBorders>
            <w:vAlign w:val="center"/>
            <w:hideMark/>
          </w:tcPr>
          <w:p w14:paraId="37B902E3"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1701" w:type="dxa"/>
            <w:vMerge/>
            <w:tcBorders>
              <w:left w:val="single" w:sz="4" w:space="0" w:color="auto"/>
              <w:right w:val="single" w:sz="4" w:space="0" w:color="auto"/>
            </w:tcBorders>
            <w:vAlign w:val="center"/>
            <w:hideMark/>
          </w:tcPr>
          <w:p w14:paraId="4FB08007" w14:textId="77777777" w:rsidR="00BE314B" w:rsidRPr="00BE314B" w:rsidRDefault="00BE314B" w:rsidP="00BE314B">
            <w:pPr>
              <w:spacing w:after="0" w:line="240" w:lineRule="auto"/>
              <w:rPr>
                <w:rFonts w:ascii="Calibri" w:eastAsia="Times New Roman" w:hAnsi="Calibri" w:cs="Calibri"/>
                <w:color w:val="000000"/>
                <w:lang w:eastAsia="en-IN"/>
              </w:rPr>
            </w:pPr>
          </w:p>
        </w:tc>
      </w:tr>
      <w:tr w:rsidR="00BE314B" w:rsidRPr="00BE314B" w14:paraId="337238BB" w14:textId="77777777" w:rsidTr="00BE314B">
        <w:trPr>
          <w:trHeight w:val="300"/>
        </w:trPr>
        <w:tc>
          <w:tcPr>
            <w:tcW w:w="704" w:type="dxa"/>
            <w:vMerge/>
            <w:tcBorders>
              <w:top w:val="nil"/>
              <w:left w:val="single" w:sz="4" w:space="0" w:color="auto"/>
              <w:bottom w:val="single" w:sz="4" w:space="0" w:color="auto"/>
              <w:right w:val="single" w:sz="4" w:space="0" w:color="auto"/>
            </w:tcBorders>
            <w:vAlign w:val="center"/>
            <w:hideMark/>
          </w:tcPr>
          <w:p w14:paraId="5F01B38A"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3260" w:type="dxa"/>
            <w:tcBorders>
              <w:top w:val="nil"/>
              <w:left w:val="nil"/>
              <w:bottom w:val="single" w:sz="4" w:space="0" w:color="auto"/>
              <w:right w:val="single" w:sz="4" w:space="0" w:color="auto"/>
            </w:tcBorders>
            <w:shd w:val="clear" w:color="auto" w:fill="auto"/>
            <w:noWrap/>
            <w:vAlign w:val="bottom"/>
            <w:hideMark/>
          </w:tcPr>
          <w:p w14:paraId="5F51A36D" w14:textId="77777777" w:rsidR="00BE314B" w:rsidRPr="00BE314B" w:rsidRDefault="00BE314B" w:rsidP="00BE314B">
            <w:pPr>
              <w:spacing w:after="0" w:line="240" w:lineRule="auto"/>
              <w:rPr>
                <w:rFonts w:ascii="Calibri" w:eastAsia="Times New Roman" w:hAnsi="Calibri" w:cs="Calibri"/>
                <w:color w:val="000000"/>
                <w:lang w:eastAsia="en-IN"/>
              </w:rPr>
            </w:pPr>
            <w:r w:rsidRPr="00BE314B">
              <w:rPr>
                <w:rFonts w:ascii="Calibri" w:eastAsia="Times New Roman" w:hAnsi="Calibri" w:cs="Calibri"/>
                <w:color w:val="000000"/>
                <w:lang w:eastAsia="en-IN"/>
              </w:rPr>
              <w:t>Tree type: Sandal wood, 10000/tree, and has 50 trees</w:t>
            </w:r>
          </w:p>
        </w:tc>
        <w:tc>
          <w:tcPr>
            <w:tcW w:w="1565" w:type="dxa"/>
            <w:tcBorders>
              <w:top w:val="nil"/>
              <w:left w:val="nil"/>
              <w:bottom w:val="single" w:sz="4" w:space="0" w:color="auto"/>
              <w:right w:val="single" w:sz="4" w:space="0" w:color="auto"/>
            </w:tcBorders>
            <w:shd w:val="clear" w:color="auto" w:fill="auto"/>
            <w:noWrap/>
            <w:vAlign w:val="bottom"/>
            <w:hideMark/>
          </w:tcPr>
          <w:p w14:paraId="59F774D2" w14:textId="4267B045"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5,00,000.00</w:t>
            </w:r>
          </w:p>
        </w:tc>
        <w:tc>
          <w:tcPr>
            <w:tcW w:w="1701" w:type="dxa"/>
            <w:tcBorders>
              <w:top w:val="nil"/>
              <w:left w:val="nil"/>
              <w:bottom w:val="single" w:sz="4" w:space="0" w:color="auto"/>
              <w:right w:val="single" w:sz="4" w:space="0" w:color="auto"/>
            </w:tcBorders>
            <w:shd w:val="clear" w:color="auto" w:fill="auto"/>
            <w:noWrap/>
            <w:vAlign w:val="bottom"/>
            <w:hideMark/>
          </w:tcPr>
          <w:p w14:paraId="05498F88" w14:textId="77777777" w:rsidR="00BE314B" w:rsidRPr="00BE314B" w:rsidRDefault="00BE314B" w:rsidP="00BE314B">
            <w:pPr>
              <w:spacing w:after="0" w:line="240" w:lineRule="auto"/>
              <w:jc w:val="center"/>
              <w:rPr>
                <w:rFonts w:ascii="Calibri" w:eastAsia="Times New Roman" w:hAnsi="Calibri" w:cs="Calibri"/>
                <w:color w:val="000000"/>
                <w:lang w:eastAsia="en-IN"/>
              </w:rPr>
            </w:pPr>
            <w:r w:rsidRPr="00BE314B">
              <w:rPr>
                <w:rFonts w:ascii="Calibri" w:eastAsia="Times New Roman" w:hAnsi="Calibri" w:cs="Calibri"/>
                <w:color w:val="000000"/>
                <w:lang w:eastAsia="en-IN"/>
              </w:rPr>
              <w:t>INR</w:t>
            </w:r>
          </w:p>
        </w:tc>
        <w:tc>
          <w:tcPr>
            <w:tcW w:w="1134" w:type="dxa"/>
            <w:vMerge/>
            <w:tcBorders>
              <w:left w:val="single" w:sz="4" w:space="0" w:color="auto"/>
              <w:right w:val="single" w:sz="4" w:space="0" w:color="auto"/>
            </w:tcBorders>
            <w:vAlign w:val="center"/>
            <w:hideMark/>
          </w:tcPr>
          <w:p w14:paraId="721415D1"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850" w:type="dxa"/>
            <w:vMerge/>
            <w:tcBorders>
              <w:left w:val="single" w:sz="4" w:space="0" w:color="auto"/>
              <w:right w:val="single" w:sz="4" w:space="0" w:color="auto"/>
            </w:tcBorders>
            <w:vAlign w:val="center"/>
            <w:hideMark/>
          </w:tcPr>
          <w:p w14:paraId="0795E2B9"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1701" w:type="dxa"/>
            <w:vMerge/>
            <w:tcBorders>
              <w:left w:val="single" w:sz="4" w:space="0" w:color="auto"/>
              <w:right w:val="single" w:sz="4" w:space="0" w:color="auto"/>
            </w:tcBorders>
            <w:vAlign w:val="center"/>
            <w:hideMark/>
          </w:tcPr>
          <w:p w14:paraId="1C2786FC" w14:textId="77777777" w:rsidR="00BE314B" w:rsidRPr="00BE314B" w:rsidRDefault="00BE314B" w:rsidP="00BE314B">
            <w:pPr>
              <w:spacing w:after="0" w:line="240" w:lineRule="auto"/>
              <w:rPr>
                <w:rFonts w:ascii="Calibri" w:eastAsia="Times New Roman" w:hAnsi="Calibri" w:cs="Calibri"/>
                <w:color w:val="000000"/>
                <w:lang w:eastAsia="en-IN"/>
              </w:rPr>
            </w:pPr>
          </w:p>
        </w:tc>
      </w:tr>
      <w:tr w:rsidR="00BE314B" w:rsidRPr="00BE314B" w14:paraId="38973207" w14:textId="77777777" w:rsidTr="00BE314B">
        <w:trPr>
          <w:trHeight w:val="300"/>
        </w:trPr>
        <w:tc>
          <w:tcPr>
            <w:tcW w:w="704" w:type="dxa"/>
            <w:vMerge/>
            <w:tcBorders>
              <w:top w:val="nil"/>
              <w:left w:val="single" w:sz="4" w:space="0" w:color="auto"/>
              <w:bottom w:val="single" w:sz="4" w:space="0" w:color="auto"/>
              <w:right w:val="single" w:sz="4" w:space="0" w:color="auto"/>
            </w:tcBorders>
            <w:vAlign w:val="center"/>
            <w:hideMark/>
          </w:tcPr>
          <w:p w14:paraId="3FF726D7"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3260" w:type="dxa"/>
            <w:tcBorders>
              <w:top w:val="nil"/>
              <w:left w:val="nil"/>
              <w:bottom w:val="single" w:sz="4" w:space="0" w:color="auto"/>
              <w:right w:val="single" w:sz="4" w:space="0" w:color="auto"/>
            </w:tcBorders>
            <w:shd w:val="clear" w:color="auto" w:fill="A8D08D" w:themeFill="accent6" w:themeFillTint="99"/>
            <w:noWrap/>
            <w:vAlign w:val="bottom"/>
            <w:hideMark/>
          </w:tcPr>
          <w:p w14:paraId="0799D5D5" w14:textId="77777777" w:rsidR="00BE314B" w:rsidRPr="00BE314B" w:rsidRDefault="00BE314B" w:rsidP="00BE314B">
            <w:pPr>
              <w:spacing w:after="0" w:line="240" w:lineRule="auto"/>
              <w:jc w:val="center"/>
              <w:rPr>
                <w:rFonts w:ascii="Calibri" w:eastAsia="Times New Roman" w:hAnsi="Calibri" w:cs="Calibri"/>
                <w:b/>
                <w:color w:val="000000"/>
                <w:lang w:eastAsia="en-IN"/>
              </w:rPr>
            </w:pPr>
            <w:r w:rsidRPr="00BE314B">
              <w:rPr>
                <w:rFonts w:ascii="Calibri" w:eastAsia="Times New Roman" w:hAnsi="Calibri" w:cs="Calibri"/>
                <w:b/>
                <w:color w:val="000000"/>
                <w:lang w:eastAsia="en-IN"/>
              </w:rPr>
              <w:t>Total Market Valuation</w:t>
            </w:r>
          </w:p>
        </w:tc>
        <w:tc>
          <w:tcPr>
            <w:tcW w:w="1565" w:type="dxa"/>
            <w:tcBorders>
              <w:top w:val="nil"/>
              <w:left w:val="nil"/>
              <w:bottom w:val="single" w:sz="4" w:space="0" w:color="auto"/>
              <w:right w:val="single" w:sz="4" w:space="0" w:color="auto"/>
            </w:tcBorders>
            <w:shd w:val="clear" w:color="auto" w:fill="A8D08D" w:themeFill="accent6" w:themeFillTint="99"/>
            <w:noWrap/>
            <w:vAlign w:val="bottom"/>
            <w:hideMark/>
          </w:tcPr>
          <w:p w14:paraId="33AD0A0C" w14:textId="243A1F92" w:rsidR="00BE314B" w:rsidRPr="00BE314B" w:rsidRDefault="00BE314B" w:rsidP="00BE314B">
            <w:pPr>
              <w:spacing w:after="0" w:line="240" w:lineRule="auto"/>
              <w:jc w:val="center"/>
              <w:rPr>
                <w:rFonts w:ascii="Calibri" w:eastAsia="Times New Roman" w:hAnsi="Calibri" w:cs="Calibri"/>
                <w:b/>
                <w:color w:val="000000"/>
                <w:lang w:eastAsia="en-IN"/>
              </w:rPr>
            </w:pPr>
            <w:r w:rsidRPr="00BE314B">
              <w:rPr>
                <w:rFonts w:ascii="Calibri" w:eastAsia="Times New Roman" w:hAnsi="Calibri" w:cs="Calibri"/>
                <w:b/>
                <w:color w:val="000000"/>
                <w:lang w:eastAsia="en-IN"/>
              </w:rPr>
              <w:t>55,00,000.00</w:t>
            </w:r>
          </w:p>
        </w:tc>
        <w:tc>
          <w:tcPr>
            <w:tcW w:w="1701" w:type="dxa"/>
            <w:tcBorders>
              <w:top w:val="nil"/>
              <w:left w:val="nil"/>
              <w:bottom w:val="single" w:sz="4" w:space="0" w:color="auto"/>
              <w:right w:val="single" w:sz="4" w:space="0" w:color="auto"/>
            </w:tcBorders>
            <w:shd w:val="clear" w:color="auto" w:fill="A8D08D" w:themeFill="accent6" w:themeFillTint="99"/>
            <w:noWrap/>
            <w:vAlign w:val="bottom"/>
            <w:hideMark/>
          </w:tcPr>
          <w:p w14:paraId="106734A5" w14:textId="77777777" w:rsidR="00BE314B" w:rsidRPr="00BE314B" w:rsidRDefault="00BE314B" w:rsidP="00BE314B">
            <w:pPr>
              <w:spacing w:after="0" w:line="240" w:lineRule="auto"/>
              <w:jc w:val="center"/>
              <w:rPr>
                <w:rFonts w:ascii="Calibri" w:eastAsia="Times New Roman" w:hAnsi="Calibri" w:cs="Calibri"/>
                <w:b/>
                <w:color w:val="000000"/>
                <w:lang w:eastAsia="en-IN"/>
              </w:rPr>
            </w:pPr>
            <w:r w:rsidRPr="00BE314B">
              <w:rPr>
                <w:rFonts w:ascii="Calibri" w:eastAsia="Times New Roman" w:hAnsi="Calibri" w:cs="Calibri"/>
                <w:b/>
                <w:color w:val="000000"/>
                <w:lang w:eastAsia="en-IN"/>
              </w:rPr>
              <w:t>INR</w:t>
            </w:r>
          </w:p>
        </w:tc>
        <w:tc>
          <w:tcPr>
            <w:tcW w:w="1134" w:type="dxa"/>
            <w:vMerge/>
            <w:tcBorders>
              <w:left w:val="single" w:sz="4" w:space="0" w:color="auto"/>
              <w:bottom w:val="single" w:sz="4" w:space="0" w:color="auto"/>
              <w:right w:val="single" w:sz="4" w:space="0" w:color="auto"/>
            </w:tcBorders>
            <w:vAlign w:val="center"/>
            <w:hideMark/>
          </w:tcPr>
          <w:p w14:paraId="625B5FF4"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850" w:type="dxa"/>
            <w:vMerge/>
            <w:tcBorders>
              <w:left w:val="single" w:sz="4" w:space="0" w:color="auto"/>
              <w:bottom w:val="single" w:sz="4" w:space="0" w:color="auto"/>
              <w:right w:val="single" w:sz="4" w:space="0" w:color="auto"/>
            </w:tcBorders>
            <w:vAlign w:val="center"/>
            <w:hideMark/>
          </w:tcPr>
          <w:p w14:paraId="667CEE74" w14:textId="77777777" w:rsidR="00BE314B" w:rsidRPr="00BE314B" w:rsidRDefault="00BE314B" w:rsidP="00BE314B">
            <w:pPr>
              <w:spacing w:after="0" w:line="240" w:lineRule="auto"/>
              <w:rPr>
                <w:rFonts w:ascii="Calibri" w:eastAsia="Times New Roman" w:hAnsi="Calibri" w:cs="Calibri"/>
                <w:color w:val="000000"/>
                <w:lang w:eastAsia="en-IN"/>
              </w:rPr>
            </w:pPr>
          </w:p>
        </w:tc>
        <w:tc>
          <w:tcPr>
            <w:tcW w:w="1701" w:type="dxa"/>
            <w:vMerge/>
            <w:tcBorders>
              <w:left w:val="single" w:sz="4" w:space="0" w:color="auto"/>
              <w:bottom w:val="single" w:sz="4" w:space="0" w:color="auto"/>
              <w:right w:val="single" w:sz="4" w:space="0" w:color="auto"/>
            </w:tcBorders>
            <w:vAlign w:val="center"/>
            <w:hideMark/>
          </w:tcPr>
          <w:p w14:paraId="61D4B7AC" w14:textId="77777777" w:rsidR="00BE314B" w:rsidRPr="00BE314B" w:rsidRDefault="00BE314B" w:rsidP="00BE314B">
            <w:pPr>
              <w:spacing w:after="0" w:line="240" w:lineRule="auto"/>
              <w:rPr>
                <w:rFonts w:ascii="Calibri" w:eastAsia="Times New Roman" w:hAnsi="Calibri" w:cs="Calibri"/>
                <w:color w:val="000000"/>
                <w:lang w:eastAsia="en-IN"/>
              </w:rPr>
            </w:pPr>
          </w:p>
        </w:tc>
      </w:tr>
    </w:tbl>
    <w:p w14:paraId="7DC25A86" w14:textId="76473906" w:rsidR="00DA1704" w:rsidRDefault="00DA1704" w:rsidP="00BE314B">
      <w:pPr>
        <w:rPr>
          <w:rFonts w:cstheme="minorHAnsi"/>
        </w:rPr>
      </w:pPr>
    </w:p>
    <w:p w14:paraId="25637F83" w14:textId="77777777" w:rsidR="00DA1704" w:rsidRDefault="00DA1704">
      <w:pPr>
        <w:rPr>
          <w:rFonts w:cstheme="minorHAnsi"/>
        </w:rPr>
      </w:pPr>
      <w:r>
        <w:rPr>
          <w:rFonts w:cstheme="minorHAnsi"/>
        </w:rPr>
        <w:br w:type="page"/>
      </w:r>
    </w:p>
    <w:tbl>
      <w:tblPr>
        <w:tblW w:w="10916" w:type="dxa"/>
        <w:tblInd w:w="-998" w:type="dxa"/>
        <w:tblLook w:val="04A0" w:firstRow="1" w:lastRow="0" w:firstColumn="1" w:lastColumn="0" w:noHBand="0" w:noVBand="1"/>
      </w:tblPr>
      <w:tblGrid>
        <w:gridCol w:w="709"/>
        <w:gridCol w:w="3261"/>
        <w:gridCol w:w="1559"/>
        <w:gridCol w:w="1701"/>
        <w:gridCol w:w="995"/>
        <w:gridCol w:w="848"/>
        <w:gridCol w:w="1843"/>
      </w:tblGrid>
      <w:tr w:rsidR="00DA1704" w:rsidRPr="00DA1704" w14:paraId="54186628" w14:textId="77777777" w:rsidTr="001F56D0">
        <w:trPr>
          <w:trHeight w:val="300"/>
        </w:trPr>
        <w:tc>
          <w:tcPr>
            <w:tcW w:w="709"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CBB4718" w14:textId="77777777" w:rsidR="00DA1704" w:rsidRPr="00DA1704" w:rsidRDefault="00DA1704" w:rsidP="001F56D0">
            <w:pPr>
              <w:spacing w:after="0" w:line="240" w:lineRule="auto"/>
              <w:jc w:val="center"/>
              <w:rPr>
                <w:rFonts w:ascii="Calibri" w:eastAsia="Times New Roman" w:hAnsi="Calibri" w:cs="Calibri"/>
                <w:b/>
                <w:bCs/>
                <w:color w:val="000000"/>
                <w:lang w:eastAsia="en-IN"/>
              </w:rPr>
            </w:pPr>
            <w:r w:rsidRPr="00DA1704">
              <w:rPr>
                <w:rFonts w:ascii="Calibri" w:eastAsia="Times New Roman" w:hAnsi="Calibri" w:cs="Calibri"/>
                <w:b/>
                <w:bCs/>
                <w:color w:val="000000"/>
                <w:lang w:eastAsia="en-IN"/>
              </w:rPr>
              <w:lastRenderedPageBreak/>
              <w:t>Sl. No</w:t>
            </w:r>
          </w:p>
        </w:tc>
        <w:tc>
          <w:tcPr>
            <w:tcW w:w="3261"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7A349EB" w14:textId="77777777" w:rsidR="00DA1704" w:rsidRPr="00DA1704" w:rsidRDefault="00DA1704" w:rsidP="001F56D0">
            <w:pPr>
              <w:spacing w:after="0" w:line="240" w:lineRule="auto"/>
              <w:jc w:val="center"/>
              <w:rPr>
                <w:rFonts w:ascii="Calibri" w:eastAsia="Times New Roman" w:hAnsi="Calibri" w:cs="Calibri"/>
                <w:b/>
                <w:bCs/>
                <w:color w:val="000000"/>
                <w:lang w:eastAsia="en-IN"/>
              </w:rPr>
            </w:pPr>
            <w:r w:rsidRPr="00DA1704">
              <w:rPr>
                <w:rFonts w:ascii="Calibri" w:eastAsia="Times New Roman" w:hAnsi="Calibri" w:cs="Calibri"/>
                <w:b/>
                <w:bCs/>
                <w:color w:val="000000"/>
                <w:lang w:eastAsia="en-IN"/>
              </w:rPr>
              <w:t>Scenario</w:t>
            </w:r>
          </w:p>
        </w:tc>
        <w:tc>
          <w:tcPr>
            <w:tcW w:w="3260" w:type="dxa"/>
            <w:gridSpan w:val="2"/>
            <w:tcBorders>
              <w:top w:val="single" w:sz="4" w:space="0" w:color="auto"/>
              <w:left w:val="nil"/>
              <w:bottom w:val="single" w:sz="4" w:space="0" w:color="auto"/>
              <w:right w:val="single" w:sz="4" w:space="0" w:color="auto"/>
            </w:tcBorders>
            <w:shd w:val="clear" w:color="000000" w:fill="B4C6E7"/>
            <w:noWrap/>
            <w:vAlign w:val="center"/>
            <w:hideMark/>
          </w:tcPr>
          <w:p w14:paraId="4E57B348" w14:textId="77777777" w:rsidR="00DA1704" w:rsidRPr="00DA1704" w:rsidRDefault="00DA1704" w:rsidP="001F56D0">
            <w:pPr>
              <w:spacing w:after="0" w:line="240" w:lineRule="auto"/>
              <w:jc w:val="center"/>
              <w:rPr>
                <w:rFonts w:ascii="Calibri" w:eastAsia="Times New Roman" w:hAnsi="Calibri" w:cs="Calibri"/>
                <w:b/>
                <w:bCs/>
                <w:color w:val="000000"/>
                <w:lang w:eastAsia="en-IN"/>
              </w:rPr>
            </w:pPr>
            <w:r w:rsidRPr="00DA1704">
              <w:rPr>
                <w:rFonts w:ascii="Calibri" w:eastAsia="Times New Roman" w:hAnsi="Calibri" w:cs="Calibri"/>
                <w:b/>
                <w:bCs/>
                <w:color w:val="000000"/>
                <w:lang w:eastAsia="en-IN"/>
              </w:rPr>
              <w:t>Attributes provided by</w:t>
            </w:r>
          </w:p>
        </w:tc>
        <w:tc>
          <w:tcPr>
            <w:tcW w:w="995"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585B530" w14:textId="473C1E0B" w:rsidR="00DA1704" w:rsidRPr="00DA1704" w:rsidRDefault="00DA1704" w:rsidP="001F56D0">
            <w:pPr>
              <w:spacing w:after="0" w:line="240" w:lineRule="auto"/>
              <w:jc w:val="center"/>
              <w:rPr>
                <w:rFonts w:ascii="Calibri" w:eastAsia="Times New Roman" w:hAnsi="Calibri" w:cs="Calibri"/>
                <w:b/>
                <w:bCs/>
                <w:color w:val="000000"/>
                <w:lang w:eastAsia="en-IN"/>
              </w:rPr>
            </w:pPr>
            <w:r w:rsidRPr="00DA1704">
              <w:rPr>
                <w:rFonts w:ascii="Calibri" w:eastAsia="Times New Roman" w:hAnsi="Calibri" w:cs="Calibri"/>
                <w:b/>
                <w:bCs/>
                <w:color w:val="000000"/>
                <w:lang w:eastAsia="en-IN"/>
              </w:rPr>
              <w:t>Agri rates/</w:t>
            </w:r>
            <w:r w:rsidR="001F56D0">
              <w:rPr>
                <w:rFonts w:ascii="Calibri" w:eastAsia="Times New Roman" w:hAnsi="Calibri" w:cs="Calibri"/>
                <w:b/>
                <w:bCs/>
                <w:color w:val="000000"/>
                <w:lang w:eastAsia="en-IN"/>
              </w:rPr>
              <w:t xml:space="preserve"> </w:t>
            </w:r>
            <w:r w:rsidRPr="00DA1704">
              <w:rPr>
                <w:rFonts w:ascii="Calibri" w:eastAsia="Times New Roman" w:hAnsi="Calibri" w:cs="Calibri"/>
                <w:b/>
                <w:bCs/>
                <w:color w:val="000000"/>
                <w:lang w:eastAsia="en-IN"/>
              </w:rPr>
              <w:t>Acre</w:t>
            </w:r>
          </w:p>
        </w:tc>
        <w:tc>
          <w:tcPr>
            <w:tcW w:w="848"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584B8B8" w14:textId="09259724" w:rsidR="00DA1704" w:rsidRPr="00DA1704" w:rsidRDefault="00DA1704" w:rsidP="001F56D0">
            <w:pPr>
              <w:spacing w:after="0" w:line="240" w:lineRule="auto"/>
              <w:jc w:val="center"/>
              <w:rPr>
                <w:rFonts w:ascii="Calibri" w:eastAsia="Times New Roman" w:hAnsi="Calibri" w:cs="Calibri"/>
                <w:b/>
                <w:bCs/>
                <w:color w:val="000000"/>
                <w:lang w:eastAsia="en-IN"/>
              </w:rPr>
            </w:pPr>
            <w:r w:rsidRPr="00DA1704">
              <w:rPr>
                <w:rFonts w:ascii="Calibri" w:eastAsia="Times New Roman" w:hAnsi="Calibri" w:cs="Calibri"/>
                <w:b/>
                <w:bCs/>
                <w:color w:val="000000"/>
                <w:lang w:eastAsia="en-IN"/>
              </w:rPr>
              <w:t>Site Rate/</w:t>
            </w:r>
            <w:r w:rsidR="001F56D0">
              <w:rPr>
                <w:rFonts w:ascii="Calibri" w:eastAsia="Times New Roman" w:hAnsi="Calibri" w:cs="Calibri"/>
                <w:b/>
                <w:bCs/>
                <w:color w:val="000000"/>
                <w:lang w:eastAsia="en-IN"/>
              </w:rPr>
              <w:t xml:space="preserve"> </w:t>
            </w:r>
            <w:r w:rsidRPr="00DA1704">
              <w:rPr>
                <w:rFonts w:ascii="Calibri" w:eastAsia="Times New Roman" w:hAnsi="Calibri" w:cs="Calibri"/>
                <w:b/>
                <w:bCs/>
                <w:color w:val="000000"/>
                <w:lang w:eastAsia="en-IN"/>
              </w:rPr>
              <w:t>Sqm</w:t>
            </w:r>
          </w:p>
        </w:tc>
        <w:tc>
          <w:tcPr>
            <w:tcW w:w="1843"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FAF5339" w14:textId="3A9FD05E" w:rsidR="00DA1704" w:rsidRPr="00DA1704" w:rsidRDefault="00DA1704" w:rsidP="001F56D0">
            <w:pPr>
              <w:spacing w:after="0" w:line="240" w:lineRule="auto"/>
              <w:jc w:val="center"/>
              <w:rPr>
                <w:rFonts w:ascii="Calibri" w:eastAsia="Times New Roman" w:hAnsi="Calibri" w:cs="Calibri"/>
                <w:b/>
                <w:bCs/>
                <w:color w:val="000000"/>
                <w:lang w:eastAsia="en-IN"/>
              </w:rPr>
            </w:pPr>
            <w:r w:rsidRPr="00DA1704">
              <w:rPr>
                <w:rFonts w:ascii="Calibri" w:eastAsia="Times New Roman" w:hAnsi="Calibri" w:cs="Calibri"/>
                <w:b/>
                <w:bCs/>
                <w:color w:val="000000"/>
                <w:lang w:eastAsia="en-IN"/>
              </w:rPr>
              <w:t xml:space="preserve">GV for the selected </w:t>
            </w:r>
            <w:r w:rsidR="001F56D0">
              <w:rPr>
                <w:rFonts w:ascii="Calibri" w:eastAsia="Times New Roman" w:hAnsi="Calibri" w:cs="Calibri"/>
                <w:b/>
                <w:bCs/>
                <w:color w:val="000000"/>
                <w:lang w:eastAsia="en-IN"/>
              </w:rPr>
              <w:t>property</w:t>
            </w:r>
          </w:p>
        </w:tc>
      </w:tr>
      <w:tr w:rsidR="00DA1704" w:rsidRPr="00DA1704" w14:paraId="01D0BA6F" w14:textId="77777777" w:rsidTr="001F56D0">
        <w:trPr>
          <w:trHeight w:val="300"/>
        </w:trPr>
        <w:tc>
          <w:tcPr>
            <w:tcW w:w="709" w:type="dxa"/>
            <w:vMerge/>
            <w:tcBorders>
              <w:top w:val="single" w:sz="4" w:space="0" w:color="auto"/>
              <w:left w:val="single" w:sz="4" w:space="0" w:color="auto"/>
              <w:bottom w:val="single" w:sz="4" w:space="0" w:color="auto"/>
              <w:right w:val="single" w:sz="4" w:space="0" w:color="auto"/>
            </w:tcBorders>
            <w:vAlign w:val="center"/>
            <w:hideMark/>
          </w:tcPr>
          <w:p w14:paraId="4713EC11" w14:textId="77777777" w:rsidR="00DA1704" w:rsidRPr="00DA1704" w:rsidRDefault="00DA1704" w:rsidP="00DA1704">
            <w:pPr>
              <w:spacing w:after="0" w:line="240" w:lineRule="auto"/>
              <w:rPr>
                <w:rFonts w:ascii="Calibri" w:eastAsia="Times New Roman" w:hAnsi="Calibri" w:cs="Calibri"/>
                <w:b/>
                <w:bCs/>
                <w:color w:val="000000"/>
                <w:lang w:eastAsia="en-IN"/>
              </w:rPr>
            </w:pPr>
          </w:p>
        </w:tc>
        <w:tc>
          <w:tcPr>
            <w:tcW w:w="3261" w:type="dxa"/>
            <w:vMerge/>
            <w:tcBorders>
              <w:top w:val="single" w:sz="4" w:space="0" w:color="auto"/>
              <w:left w:val="single" w:sz="4" w:space="0" w:color="auto"/>
              <w:bottom w:val="single" w:sz="4" w:space="0" w:color="auto"/>
              <w:right w:val="single" w:sz="4" w:space="0" w:color="auto"/>
            </w:tcBorders>
            <w:vAlign w:val="center"/>
            <w:hideMark/>
          </w:tcPr>
          <w:p w14:paraId="6254125A" w14:textId="77777777" w:rsidR="00DA1704" w:rsidRPr="00DA1704" w:rsidRDefault="00DA1704" w:rsidP="00DA1704">
            <w:pPr>
              <w:spacing w:after="0" w:line="240" w:lineRule="auto"/>
              <w:rPr>
                <w:rFonts w:ascii="Calibri" w:eastAsia="Times New Roman" w:hAnsi="Calibri" w:cs="Calibri"/>
                <w:b/>
                <w:bCs/>
                <w:color w:val="000000"/>
                <w:lang w:eastAsia="en-IN"/>
              </w:rPr>
            </w:pPr>
          </w:p>
        </w:tc>
        <w:tc>
          <w:tcPr>
            <w:tcW w:w="1559" w:type="dxa"/>
            <w:tcBorders>
              <w:top w:val="nil"/>
              <w:left w:val="nil"/>
              <w:bottom w:val="single" w:sz="4" w:space="0" w:color="auto"/>
              <w:right w:val="single" w:sz="4" w:space="0" w:color="auto"/>
            </w:tcBorders>
            <w:shd w:val="clear" w:color="000000" w:fill="B4C6E7"/>
            <w:noWrap/>
            <w:vAlign w:val="center"/>
            <w:hideMark/>
          </w:tcPr>
          <w:p w14:paraId="4E510027" w14:textId="77777777" w:rsidR="00DA1704" w:rsidRPr="00DA1704" w:rsidRDefault="00DA1704" w:rsidP="001F56D0">
            <w:pPr>
              <w:spacing w:after="0" w:line="240" w:lineRule="auto"/>
              <w:jc w:val="center"/>
              <w:rPr>
                <w:rFonts w:ascii="Calibri" w:eastAsia="Times New Roman" w:hAnsi="Calibri" w:cs="Calibri"/>
                <w:b/>
                <w:bCs/>
                <w:color w:val="000000"/>
                <w:lang w:eastAsia="en-IN"/>
              </w:rPr>
            </w:pPr>
            <w:r w:rsidRPr="00DA1704">
              <w:rPr>
                <w:rFonts w:ascii="Calibri" w:eastAsia="Times New Roman" w:hAnsi="Calibri" w:cs="Calibri"/>
                <w:b/>
                <w:bCs/>
                <w:color w:val="000000"/>
                <w:lang w:eastAsia="en-IN"/>
              </w:rPr>
              <w:t>BHOOMI</w:t>
            </w:r>
          </w:p>
        </w:tc>
        <w:tc>
          <w:tcPr>
            <w:tcW w:w="1701" w:type="dxa"/>
            <w:tcBorders>
              <w:top w:val="nil"/>
              <w:left w:val="nil"/>
              <w:bottom w:val="single" w:sz="4" w:space="0" w:color="auto"/>
              <w:right w:val="single" w:sz="4" w:space="0" w:color="auto"/>
            </w:tcBorders>
            <w:shd w:val="clear" w:color="000000" w:fill="B4C6E7"/>
            <w:noWrap/>
            <w:vAlign w:val="center"/>
            <w:hideMark/>
          </w:tcPr>
          <w:p w14:paraId="147FC2DE" w14:textId="77777777" w:rsidR="00DA1704" w:rsidRPr="00DA1704" w:rsidRDefault="00DA1704" w:rsidP="001F56D0">
            <w:pPr>
              <w:spacing w:after="0" w:line="240" w:lineRule="auto"/>
              <w:jc w:val="center"/>
              <w:rPr>
                <w:rFonts w:ascii="Calibri" w:eastAsia="Times New Roman" w:hAnsi="Calibri" w:cs="Calibri"/>
                <w:b/>
                <w:bCs/>
                <w:color w:val="000000"/>
                <w:lang w:eastAsia="en-IN"/>
              </w:rPr>
            </w:pPr>
            <w:r w:rsidRPr="00DA1704">
              <w:rPr>
                <w:rFonts w:ascii="Calibri" w:eastAsia="Times New Roman" w:hAnsi="Calibri" w:cs="Calibri"/>
                <w:b/>
                <w:bCs/>
                <w:color w:val="000000"/>
                <w:lang w:eastAsia="en-IN"/>
              </w:rPr>
              <w:t>KSRSAC</w:t>
            </w:r>
          </w:p>
        </w:tc>
        <w:tc>
          <w:tcPr>
            <w:tcW w:w="995" w:type="dxa"/>
            <w:vMerge/>
            <w:tcBorders>
              <w:top w:val="single" w:sz="4" w:space="0" w:color="auto"/>
              <w:left w:val="single" w:sz="4" w:space="0" w:color="auto"/>
              <w:bottom w:val="single" w:sz="4" w:space="0" w:color="auto"/>
              <w:right w:val="single" w:sz="4" w:space="0" w:color="auto"/>
            </w:tcBorders>
            <w:vAlign w:val="center"/>
            <w:hideMark/>
          </w:tcPr>
          <w:p w14:paraId="04638B4E" w14:textId="77777777" w:rsidR="00DA1704" w:rsidRPr="00DA1704" w:rsidRDefault="00DA1704" w:rsidP="00DA1704">
            <w:pPr>
              <w:spacing w:after="0" w:line="240" w:lineRule="auto"/>
              <w:rPr>
                <w:rFonts w:ascii="Calibri" w:eastAsia="Times New Roman" w:hAnsi="Calibri" w:cs="Calibri"/>
                <w:b/>
                <w:bCs/>
                <w:color w:val="000000"/>
                <w:lang w:eastAsia="en-IN"/>
              </w:rPr>
            </w:pPr>
          </w:p>
        </w:tc>
        <w:tc>
          <w:tcPr>
            <w:tcW w:w="848" w:type="dxa"/>
            <w:vMerge/>
            <w:tcBorders>
              <w:top w:val="single" w:sz="4" w:space="0" w:color="auto"/>
              <w:left w:val="single" w:sz="4" w:space="0" w:color="auto"/>
              <w:bottom w:val="single" w:sz="4" w:space="0" w:color="auto"/>
              <w:right w:val="single" w:sz="4" w:space="0" w:color="auto"/>
            </w:tcBorders>
            <w:vAlign w:val="center"/>
            <w:hideMark/>
          </w:tcPr>
          <w:p w14:paraId="79E3DBD7" w14:textId="77777777" w:rsidR="00DA1704" w:rsidRPr="00DA1704" w:rsidRDefault="00DA1704" w:rsidP="00DA1704">
            <w:pPr>
              <w:spacing w:after="0" w:line="240" w:lineRule="auto"/>
              <w:rPr>
                <w:rFonts w:ascii="Calibri" w:eastAsia="Times New Roman" w:hAnsi="Calibri" w:cs="Calibri"/>
                <w:b/>
                <w:bCs/>
                <w:color w:val="000000"/>
                <w:lang w:eastAsia="en-IN"/>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3575C343" w14:textId="77777777" w:rsidR="00DA1704" w:rsidRPr="00DA1704" w:rsidRDefault="00DA1704" w:rsidP="00DA1704">
            <w:pPr>
              <w:spacing w:after="0" w:line="240" w:lineRule="auto"/>
              <w:rPr>
                <w:rFonts w:ascii="Calibri" w:eastAsia="Times New Roman" w:hAnsi="Calibri" w:cs="Calibri"/>
                <w:b/>
                <w:bCs/>
                <w:color w:val="000000"/>
                <w:lang w:eastAsia="en-IN"/>
              </w:rPr>
            </w:pPr>
          </w:p>
        </w:tc>
      </w:tr>
      <w:tr w:rsidR="00DA1704" w:rsidRPr="00DA1704" w14:paraId="343E8EBB" w14:textId="77777777" w:rsidTr="001F56D0">
        <w:trPr>
          <w:trHeight w:val="1500"/>
        </w:trPr>
        <w:tc>
          <w:tcPr>
            <w:tcW w:w="70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F8CE6AD" w14:textId="77777777"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2</w:t>
            </w:r>
          </w:p>
        </w:tc>
        <w:tc>
          <w:tcPr>
            <w:tcW w:w="3261" w:type="dxa"/>
            <w:tcBorders>
              <w:top w:val="nil"/>
              <w:left w:val="nil"/>
              <w:bottom w:val="single" w:sz="4" w:space="0" w:color="auto"/>
              <w:right w:val="single" w:sz="4" w:space="0" w:color="auto"/>
            </w:tcBorders>
            <w:shd w:val="clear" w:color="auto" w:fill="auto"/>
            <w:vAlign w:val="center"/>
            <w:hideMark/>
          </w:tcPr>
          <w:p w14:paraId="1B7A5717" w14:textId="4196C347" w:rsidR="00DA1704" w:rsidRPr="00DA1704" w:rsidRDefault="00DA1704" w:rsidP="00DA1704">
            <w:pPr>
              <w:spacing w:after="0" w:line="240" w:lineRule="auto"/>
              <w:rPr>
                <w:rFonts w:ascii="Calibri" w:eastAsia="Times New Roman" w:hAnsi="Calibri" w:cs="Calibri"/>
                <w:color w:val="000000"/>
                <w:lang w:eastAsia="en-IN"/>
              </w:rPr>
            </w:pPr>
            <w:r w:rsidRPr="00DA1704">
              <w:rPr>
                <w:rFonts w:ascii="Calibri" w:eastAsia="Times New Roman" w:hAnsi="Calibri" w:cs="Calibri"/>
                <w:color w:val="000000"/>
                <w:lang w:eastAsia="en-IN"/>
              </w:rPr>
              <w:t xml:space="preserve">An </w:t>
            </w:r>
            <w:r w:rsidR="001F56D0">
              <w:rPr>
                <w:rFonts w:ascii="Calibri" w:eastAsia="Times New Roman" w:hAnsi="Calibri" w:cs="Calibri"/>
                <w:color w:val="000000"/>
                <w:lang w:eastAsia="en-IN"/>
              </w:rPr>
              <w:t>agricultural</w:t>
            </w:r>
            <w:r w:rsidRPr="00DA1704">
              <w:rPr>
                <w:rFonts w:ascii="Calibri" w:eastAsia="Times New Roman" w:hAnsi="Calibri" w:cs="Calibri"/>
                <w:color w:val="000000"/>
                <w:lang w:eastAsia="en-IN"/>
              </w:rPr>
              <w:t xml:space="preserve"> property situated </w:t>
            </w:r>
            <w:r w:rsidR="001F56D0">
              <w:rPr>
                <w:rFonts w:ascii="Calibri" w:eastAsia="Times New Roman" w:hAnsi="Calibri" w:cs="Calibri"/>
                <w:color w:val="000000"/>
                <w:lang w:eastAsia="en-IN"/>
              </w:rPr>
              <w:t xml:space="preserve">in </w:t>
            </w:r>
            <w:proofErr w:type="spellStart"/>
            <w:r w:rsidR="001F56D0">
              <w:rPr>
                <w:rFonts w:ascii="Calibri" w:eastAsia="Times New Roman" w:hAnsi="Calibri" w:cs="Calibri"/>
                <w:color w:val="000000"/>
                <w:lang w:eastAsia="en-IN"/>
              </w:rPr>
              <w:t>Pavagada</w:t>
            </w:r>
            <w:proofErr w:type="spellEnd"/>
            <w:r w:rsidR="001F56D0">
              <w:rPr>
                <w:rFonts w:ascii="Calibri" w:eastAsia="Times New Roman" w:hAnsi="Calibri" w:cs="Calibri"/>
                <w:color w:val="000000"/>
                <w:lang w:eastAsia="en-IN"/>
              </w:rPr>
              <w:t xml:space="preserve"> taluk, with an extent of 2 acres, located outside the ULB, 0.5 KM from the village road, and used for agricultural purposes. It has a borewell for irrigation and</w:t>
            </w:r>
            <w:r w:rsidRPr="00DA1704">
              <w:rPr>
                <w:rFonts w:ascii="Calibri" w:eastAsia="Times New Roman" w:hAnsi="Calibri" w:cs="Calibri"/>
                <w:color w:val="000000"/>
                <w:lang w:eastAsia="en-IN"/>
              </w:rPr>
              <w:t xml:space="preserve"> grows coconut trees.</w:t>
            </w:r>
          </w:p>
        </w:tc>
        <w:tc>
          <w:tcPr>
            <w:tcW w:w="1559" w:type="dxa"/>
            <w:tcBorders>
              <w:top w:val="nil"/>
              <w:left w:val="nil"/>
              <w:bottom w:val="single" w:sz="4" w:space="0" w:color="auto"/>
              <w:right w:val="single" w:sz="4" w:space="0" w:color="auto"/>
            </w:tcBorders>
            <w:shd w:val="clear" w:color="auto" w:fill="auto"/>
            <w:vAlign w:val="center"/>
            <w:hideMark/>
          </w:tcPr>
          <w:p w14:paraId="3F6BC879" w14:textId="77777777"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Owner Name: Test 2</w:t>
            </w:r>
            <w:r w:rsidRPr="00DA1704">
              <w:rPr>
                <w:rFonts w:ascii="Calibri" w:eastAsia="Times New Roman" w:hAnsi="Calibri" w:cs="Calibri"/>
                <w:color w:val="000000"/>
                <w:lang w:eastAsia="en-IN"/>
              </w:rPr>
              <w:br/>
              <w:t>Extent: 2 acres</w:t>
            </w:r>
            <w:r w:rsidRPr="00DA1704">
              <w:rPr>
                <w:rFonts w:ascii="Calibri" w:eastAsia="Times New Roman" w:hAnsi="Calibri" w:cs="Calibri"/>
                <w:color w:val="000000"/>
                <w:lang w:eastAsia="en-IN"/>
              </w:rPr>
              <w:br/>
              <w:t xml:space="preserve">Agri land type: </w:t>
            </w:r>
            <w:proofErr w:type="spellStart"/>
            <w:r w:rsidRPr="00DA1704">
              <w:rPr>
                <w:rFonts w:ascii="Calibri" w:eastAsia="Times New Roman" w:hAnsi="Calibri" w:cs="Calibri"/>
                <w:color w:val="000000"/>
                <w:lang w:eastAsia="en-IN"/>
              </w:rPr>
              <w:t>Bagayat</w:t>
            </w:r>
            <w:proofErr w:type="spellEnd"/>
          </w:p>
        </w:tc>
        <w:tc>
          <w:tcPr>
            <w:tcW w:w="1701" w:type="dxa"/>
            <w:tcBorders>
              <w:top w:val="nil"/>
              <w:left w:val="nil"/>
              <w:bottom w:val="single" w:sz="4" w:space="0" w:color="auto"/>
              <w:right w:val="single" w:sz="4" w:space="0" w:color="auto"/>
            </w:tcBorders>
            <w:shd w:val="clear" w:color="auto" w:fill="auto"/>
            <w:vAlign w:val="center"/>
            <w:hideMark/>
          </w:tcPr>
          <w:p w14:paraId="24F6AFDD" w14:textId="77777777"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Within ULB: No</w:t>
            </w:r>
            <w:r w:rsidRPr="00DA1704">
              <w:rPr>
                <w:rFonts w:ascii="Calibri" w:eastAsia="Times New Roman" w:hAnsi="Calibri" w:cs="Calibri"/>
                <w:color w:val="000000"/>
                <w:lang w:eastAsia="en-IN"/>
              </w:rPr>
              <w:br/>
              <w:t>Abutting road: Village road</w:t>
            </w:r>
            <w:r w:rsidRPr="00DA1704">
              <w:rPr>
                <w:rFonts w:ascii="Calibri" w:eastAsia="Times New Roman" w:hAnsi="Calibri" w:cs="Calibri"/>
                <w:color w:val="000000"/>
                <w:lang w:eastAsia="en-IN"/>
              </w:rPr>
              <w:br/>
              <w:t>Distance from the road: 0.5KM</w:t>
            </w:r>
            <w:r w:rsidRPr="00DA1704">
              <w:rPr>
                <w:rFonts w:ascii="Calibri" w:eastAsia="Times New Roman" w:hAnsi="Calibri" w:cs="Calibri"/>
                <w:color w:val="000000"/>
                <w:lang w:eastAsia="en-IN"/>
              </w:rPr>
              <w:br/>
              <w:t>Usage: Agri</w:t>
            </w:r>
            <w:r w:rsidRPr="00DA1704">
              <w:rPr>
                <w:rFonts w:ascii="Calibri" w:eastAsia="Times New Roman" w:hAnsi="Calibri" w:cs="Calibri"/>
                <w:color w:val="000000"/>
                <w:lang w:eastAsia="en-IN"/>
              </w:rPr>
              <w:br/>
              <w:t>Tree: Coconut.</w:t>
            </w:r>
          </w:p>
        </w:tc>
        <w:tc>
          <w:tcPr>
            <w:tcW w:w="995" w:type="dxa"/>
            <w:vMerge w:val="restart"/>
            <w:tcBorders>
              <w:top w:val="nil"/>
              <w:left w:val="single" w:sz="4" w:space="0" w:color="auto"/>
              <w:right w:val="single" w:sz="4" w:space="0" w:color="auto"/>
            </w:tcBorders>
            <w:shd w:val="clear" w:color="auto" w:fill="auto"/>
            <w:vAlign w:val="center"/>
            <w:hideMark/>
          </w:tcPr>
          <w:p w14:paraId="26C565F6" w14:textId="5104FBC9"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 xml:space="preserve">        7,00,000 </w:t>
            </w:r>
          </w:p>
        </w:tc>
        <w:tc>
          <w:tcPr>
            <w:tcW w:w="848" w:type="dxa"/>
            <w:vMerge w:val="restart"/>
            <w:tcBorders>
              <w:top w:val="nil"/>
              <w:left w:val="single" w:sz="4" w:space="0" w:color="auto"/>
              <w:right w:val="single" w:sz="4" w:space="0" w:color="auto"/>
            </w:tcBorders>
            <w:shd w:val="clear" w:color="auto" w:fill="auto"/>
            <w:vAlign w:val="center"/>
            <w:hideMark/>
          </w:tcPr>
          <w:p w14:paraId="7DE55C70" w14:textId="3DE4BE8B"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 xml:space="preserve">                650 </w:t>
            </w:r>
          </w:p>
        </w:tc>
        <w:tc>
          <w:tcPr>
            <w:tcW w:w="1843" w:type="dxa"/>
            <w:vMerge w:val="restart"/>
            <w:tcBorders>
              <w:top w:val="nil"/>
              <w:left w:val="single" w:sz="4" w:space="0" w:color="auto"/>
              <w:right w:val="single" w:sz="4" w:space="0" w:color="auto"/>
            </w:tcBorders>
            <w:shd w:val="clear" w:color="auto" w:fill="auto"/>
            <w:vAlign w:val="center"/>
            <w:hideMark/>
          </w:tcPr>
          <w:p w14:paraId="63183F3A" w14:textId="77777777"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Referring to the table:</w:t>
            </w:r>
            <w:r w:rsidRPr="00DA1704">
              <w:rPr>
                <w:rFonts w:ascii="Calibri" w:eastAsia="Times New Roman" w:hAnsi="Calibri" w:cs="Calibri"/>
                <w:color w:val="000000"/>
                <w:lang w:eastAsia="en-IN"/>
              </w:rPr>
              <w:br/>
              <w:t>Outside the ULB but within the radial distance as given in table below, Agri Land, &gt;40G, 30% of Site Rate or the Agriculture rate - whichever is more</w:t>
            </w:r>
          </w:p>
        </w:tc>
      </w:tr>
      <w:tr w:rsidR="00DA1704" w:rsidRPr="00DA1704" w14:paraId="5AC6D7A6" w14:textId="77777777" w:rsidTr="001F56D0">
        <w:trPr>
          <w:trHeight w:val="300"/>
        </w:trPr>
        <w:tc>
          <w:tcPr>
            <w:tcW w:w="709" w:type="dxa"/>
            <w:vMerge/>
            <w:tcBorders>
              <w:top w:val="nil"/>
              <w:left w:val="single" w:sz="4" w:space="0" w:color="auto"/>
              <w:bottom w:val="single" w:sz="4" w:space="0" w:color="000000"/>
              <w:right w:val="single" w:sz="4" w:space="0" w:color="auto"/>
            </w:tcBorders>
            <w:vAlign w:val="center"/>
            <w:hideMark/>
          </w:tcPr>
          <w:p w14:paraId="5EF65CAC"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6521" w:type="dxa"/>
            <w:gridSpan w:val="3"/>
            <w:tcBorders>
              <w:top w:val="single" w:sz="4" w:space="0" w:color="auto"/>
              <w:left w:val="nil"/>
              <w:bottom w:val="single" w:sz="4" w:space="0" w:color="auto"/>
              <w:right w:val="single" w:sz="4" w:space="0" w:color="000000"/>
            </w:tcBorders>
            <w:shd w:val="clear" w:color="000000" w:fill="B4C6E7"/>
            <w:vAlign w:val="bottom"/>
            <w:hideMark/>
          </w:tcPr>
          <w:p w14:paraId="2C4E09ED" w14:textId="77777777"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 xml:space="preserve">Calculation Method: </w:t>
            </w:r>
          </w:p>
        </w:tc>
        <w:tc>
          <w:tcPr>
            <w:tcW w:w="995" w:type="dxa"/>
            <w:vMerge/>
            <w:tcBorders>
              <w:left w:val="single" w:sz="4" w:space="0" w:color="auto"/>
              <w:right w:val="single" w:sz="4" w:space="0" w:color="auto"/>
            </w:tcBorders>
            <w:vAlign w:val="center"/>
            <w:hideMark/>
          </w:tcPr>
          <w:p w14:paraId="48DFA1F6"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848" w:type="dxa"/>
            <w:vMerge/>
            <w:tcBorders>
              <w:left w:val="single" w:sz="4" w:space="0" w:color="auto"/>
              <w:right w:val="single" w:sz="4" w:space="0" w:color="auto"/>
            </w:tcBorders>
            <w:vAlign w:val="center"/>
            <w:hideMark/>
          </w:tcPr>
          <w:p w14:paraId="4655448A"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1843" w:type="dxa"/>
            <w:vMerge/>
            <w:tcBorders>
              <w:left w:val="single" w:sz="4" w:space="0" w:color="auto"/>
              <w:right w:val="single" w:sz="4" w:space="0" w:color="auto"/>
            </w:tcBorders>
            <w:vAlign w:val="center"/>
            <w:hideMark/>
          </w:tcPr>
          <w:p w14:paraId="50334ABB" w14:textId="77777777" w:rsidR="00DA1704" w:rsidRPr="00DA1704" w:rsidRDefault="00DA1704" w:rsidP="00DA1704">
            <w:pPr>
              <w:spacing w:after="0" w:line="240" w:lineRule="auto"/>
              <w:rPr>
                <w:rFonts w:ascii="Calibri" w:eastAsia="Times New Roman" w:hAnsi="Calibri" w:cs="Calibri"/>
                <w:color w:val="000000"/>
                <w:lang w:eastAsia="en-IN"/>
              </w:rPr>
            </w:pPr>
          </w:p>
        </w:tc>
      </w:tr>
      <w:tr w:rsidR="00DA1704" w:rsidRPr="00DA1704" w14:paraId="36E58291" w14:textId="77777777" w:rsidTr="001F56D0">
        <w:trPr>
          <w:trHeight w:val="300"/>
        </w:trPr>
        <w:tc>
          <w:tcPr>
            <w:tcW w:w="709" w:type="dxa"/>
            <w:vMerge/>
            <w:tcBorders>
              <w:top w:val="nil"/>
              <w:left w:val="single" w:sz="4" w:space="0" w:color="auto"/>
              <w:bottom w:val="single" w:sz="4" w:space="0" w:color="000000"/>
              <w:right w:val="single" w:sz="4" w:space="0" w:color="auto"/>
            </w:tcBorders>
            <w:vAlign w:val="center"/>
            <w:hideMark/>
          </w:tcPr>
          <w:p w14:paraId="194BF4D7"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3261" w:type="dxa"/>
            <w:tcBorders>
              <w:top w:val="nil"/>
              <w:left w:val="nil"/>
              <w:bottom w:val="single" w:sz="4" w:space="0" w:color="auto"/>
              <w:right w:val="single" w:sz="4" w:space="0" w:color="auto"/>
            </w:tcBorders>
            <w:shd w:val="clear" w:color="auto" w:fill="auto"/>
            <w:noWrap/>
            <w:vAlign w:val="bottom"/>
            <w:hideMark/>
          </w:tcPr>
          <w:p w14:paraId="11FCA769" w14:textId="77777777" w:rsidR="00DA1704" w:rsidRPr="00DA1704" w:rsidRDefault="00DA1704" w:rsidP="00DA1704">
            <w:pPr>
              <w:spacing w:after="0" w:line="240" w:lineRule="auto"/>
              <w:rPr>
                <w:rFonts w:ascii="Calibri" w:eastAsia="Times New Roman" w:hAnsi="Calibri" w:cs="Calibri"/>
                <w:color w:val="000000"/>
                <w:lang w:eastAsia="en-IN"/>
              </w:rPr>
            </w:pPr>
            <w:r w:rsidRPr="00DA1704">
              <w:rPr>
                <w:rFonts w:ascii="Calibri" w:eastAsia="Times New Roman" w:hAnsi="Calibri" w:cs="Calibri"/>
                <w:color w:val="000000"/>
                <w:lang w:eastAsia="en-IN"/>
              </w:rPr>
              <w:t>Converting the Acre rate to per sqm rates</w:t>
            </w:r>
          </w:p>
        </w:tc>
        <w:tc>
          <w:tcPr>
            <w:tcW w:w="1559" w:type="dxa"/>
            <w:tcBorders>
              <w:top w:val="nil"/>
              <w:left w:val="nil"/>
              <w:bottom w:val="single" w:sz="4" w:space="0" w:color="auto"/>
              <w:right w:val="single" w:sz="4" w:space="0" w:color="auto"/>
            </w:tcBorders>
            <w:shd w:val="clear" w:color="auto" w:fill="auto"/>
            <w:noWrap/>
            <w:vAlign w:val="bottom"/>
            <w:hideMark/>
          </w:tcPr>
          <w:p w14:paraId="24AF2FAD" w14:textId="6F0D4075"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172.97</w:t>
            </w:r>
          </w:p>
        </w:tc>
        <w:tc>
          <w:tcPr>
            <w:tcW w:w="1701" w:type="dxa"/>
            <w:tcBorders>
              <w:top w:val="nil"/>
              <w:left w:val="nil"/>
              <w:bottom w:val="single" w:sz="4" w:space="0" w:color="auto"/>
              <w:right w:val="single" w:sz="4" w:space="0" w:color="auto"/>
            </w:tcBorders>
            <w:shd w:val="clear" w:color="auto" w:fill="auto"/>
            <w:noWrap/>
            <w:vAlign w:val="bottom"/>
            <w:hideMark/>
          </w:tcPr>
          <w:p w14:paraId="6FC4D317" w14:textId="77777777"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INR/Sqm</w:t>
            </w:r>
          </w:p>
        </w:tc>
        <w:tc>
          <w:tcPr>
            <w:tcW w:w="995" w:type="dxa"/>
            <w:vMerge/>
            <w:tcBorders>
              <w:left w:val="single" w:sz="4" w:space="0" w:color="auto"/>
              <w:right w:val="single" w:sz="4" w:space="0" w:color="auto"/>
            </w:tcBorders>
            <w:vAlign w:val="center"/>
            <w:hideMark/>
          </w:tcPr>
          <w:p w14:paraId="6CE311FD"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848" w:type="dxa"/>
            <w:vMerge/>
            <w:tcBorders>
              <w:left w:val="single" w:sz="4" w:space="0" w:color="auto"/>
              <w:right w:val="single" w:sz="4" w:space="0" w:color="auto"/>
            </w:tcBorders>
            <w:vAlign w:val="center"/>
            <w:hideMark/>
          </w:tcPr>
          <w:p w14:paraId="5E3601D5"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1843" w:type="dxa"/>
            <w:vMerge/>
            <w:tcBorders>
              <w:left w:val="single" w:sz="4" w:space="0" w:color="auto"/>
              <w:right w:val="single" w:sz="4" w:space="0" w:color="auto"/>
            </w:tcBorders>
            <w:vAlign w:val="center"/>
            <w:hideMark/>
          </w:tcPr>
          <w:p w14:paraId="58F12A02" w14:textId="77777777" w:rsidR="00DA1704" w:rsidRPr="00DA1704" w:rsidRDefault="00DA1704" w:rsidP="00DA1704">
            <w:pPr>
              <w:spacing w:after="0" w:line="240" w:lineRule="auto"/>
              <w:rPr>
                <w:rFonts w:ascii="Calibri" w:eastAsia="Times New Roman" w:hAnsi="Calibri" w:cs="Calibri"/>
                <w:color w:val="000000"/>
                <w:lang w:eastAsia="en-IN"/>
              </w:rPr>
            </w:pPr>
          </w:p>
        </w:tc>
      </w:tr>
      <w:tr w:rsidR="00DA1704" w:rsidRPr="00DA1704" w14:paraId="73E05B76" w14:textId="77777777" w:rsidTr="001F56D0">
        <w:trPr>
          <w:trHeight w:val="300"/>
        </w:trPr>
        <w:tc>
          <w:tcPr>
            <w:tcW w:w="709" w:type="dxa"/>
            <w:vMerge/>
            <w:tcBorders>
              <w:top w:val="nil"/>
              <w:left w:val="single" w:sz="4" w:space="0" w:color="auto"/>
              <w:bottom w:val="single" w:sz="4" w:space="0" w:color="000000"/>
              <w:right w:val="single" w:sz="4" w:space="0" w:color="auto"/>
            </w:tcBorders>
            <w:vAlign w:val="center"/>
            <w:hideMark/>
          </w:tcPr>
          <w:p w14:paraId="1DCEC779"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3261" w:type="dxa"/>
            <w:tcBorders>
              <w:top w:val="nil"/>
              <w:left w:val="nil"/>
              <w:bottom w:val="single" w:sz="4" w:space="0" w:color="auto"/>
              <w:right w:val="single" w:sz="4" w:space="0" w:color="auto"/>
            </w:tcBorders>
            <w:shd w:val="clear" w:color="auto" w:fill="auto"/>
            <w:noWrap/>
            <w:vAlign w:val="bottom"/>
            <w:hideMark/>
          </w:tcPr>
          <w:p w14:paraId="20C73BC9" w14:textId="77777777" w:rsidR="00DA1704" w:rsidRPr="00DA1704" w:rsidRDefault="00DA1704" w:rsidP="00DA1704">
            <w:pPr>
              <w:spacing w:after="0" w:line="240" w:lineRule="auto"/>
              <w:rPr>
                <w:rFonts w:ascii="Calibri" w:eastAsia="Times New Roman" w:hAnsi="Calibri" w:cs="Calibri"/>
                <w:color w:val="000000"/>
                <w:lang w:eastAsia="en-IN"/>
              </w:rPr>
            </w:pPr>
            <w:r w:rsidRPr="00DA1704">
              <w:rPr>
                <w:rFonts w:ascii="Calibri" w:eastAsia="Times New Roman" w:hAnsi="Calibri" w:cs="Calibri"/>
                <w:color w:val="000000"/>
                <w:lang w:eastAsia="en-IN"/>
              </w:rPr>
              <w:t>Site rate per sqm</w:t>
            </w:r>
          </w:p>
        </w:tc>
        <w:tc>
          <w:tcPr>
            <w:tcW w:w="1559" w:type="dxa"/>
            <w:tcBorders>
              <w:top w:val="nil"/>
              <w:left w:val="nil"/>
              <w:bottom w:val="single" w:sz="4" w:space="0" w:color="auto"/>
              <w:right w:val="single" w:sz="4" w:space="0" w:color="auto"/>
            </w:tcBorders>
            <w:shd w:val="clear" w:color="auto" w:fill="auto"/>
            <w:noWrap/>
            <w:vAlign w:val="bottom"/>
            <w:hideMark/>
          </w:tcPr>
          <w:p w14:paraId="164D44CC" w14:textId="3317478B"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650.00</w:t>
            </w:r>
          </w:p>
        </w:tc>
        <w:tc>
          <w:tcPr>
            <w:tcW w:w="1701" w:type="dxa"/>
            <w:tcBorders>
              <w:top w:val="nil"/>
              <w:left w:val="nil"/>
              <w:bottom w:val="single" w:sz="4" w:space="0" w:color="auto"/>
              <w:right w:val="single" w:sz="4" w:space="0" w:color="auto"/>
            </w:tcBorders>
            <w:shd w:val="clear" w:color="auto" w:fill="auto"/>
            <w:noWrap/>
            <w:vAlign w:val="bottom"/>
            <w:hideMark/>
          </w:tcPr>
          <w:p w14:paraId="2D54F11F" w14:textId="77777777"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INR/Sqm</w:t>
            </w:r>
          </w:p>
        </w:tc>
        <w:tc>
          <w:tcPr>
            <w:tcW w:w="995" w:type="dxa"/>
            <w:vMerge/>
            <w:tcBorders>
              <w:left w:val="single" w:sz="4" w:space="0" w:color="auto"/>
              <w:right w:val="single" w:sz="4" w:space="0" w:color="auto"/>
            </w:tcBorders>
            <w:vAlign w:val="center"/>
            <w:hideMark/>
          </w:tcPr>
          <w:p w14:paraId="2EB2EFC7"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848" w:type="dxa"/>
            <w:vMerge/>
            <w:tcBorders>
              <w:left w:val="single" w:sz="4" w:space="0" w:color="auto"/>
              <w:right w:val="single" w:sz="4" w:space="0" w:color="auto"/>
            </w:tcBorders>
            <w:vAlign w:val="center"/>
            <w:hideMark/>
          </w:tcPr>
          <w:p w14:paraId="21A58401"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1843" w:type="dxa"/>
            <w:vMerge/>
            <w:tcBorders>
              <w:left w:val="single" w:sz="4" w:space="0" w:color="auto"/>
              <w:right w:val="single" w:sz="4" w:space="0" w:color="auto"/>
            </w:tcBorders>
            <w:vAlign w:val="center"/>
            <w:hideMark/>
          </w:tcPr>
          <w:p w14:paraId="65C5E49E" w14:textId="77777777" w:rsidR="00DA1704" w:rsidRPr="00DA1704" w:rsidRDefault="00DA1704" w:rsidP="00DA1704">
            <w:pPr>
              <w:spacing w:after="0" w:line="240" w:lineRule="auto"/>
              <w:rPr>
                <w:rFonts w:ascii="Calibri" w:eastAsia="Times New Roman" w:hAnsi="Calibri" w:cs="Calibri"/>
                <w:color w:val="000000"/>
                <w:lang w:eastAsia="en-IN"/>
              </w:rPr>
            </w:pPr>
          </w:p>
        </w:tc>
      </w:tr>
      <w:tr w:rsidR="00DA1704" w:rsidRPr="00DA1704" w14:paraId="41132C54" w14:textId="77777777" w:rsidTr="001F56D0">
        <w:trPr>
          <w:trHeight w:val="300"/>
        </w:trPr>
        <w:tc>
          <w:tcPr>
            <w:tcW w:w="709" w:type="dxa"/>
            <w:vMerge/>
            <w:tcBorders>
              <w:top w:val="nil"/>
              <w:left w:val="single" w:sz="4" w:space="0" w:color="auto"/>
              <w:bottom w:val="single" w:sz="4" w:space="0" w:color="000000"/>
              <w:right w:val="single" w:sz="4" w:space="0" w:color="auto"/>
            </w:tcBorders>
            <w:vAlign w:val="center"/>
            <w:hideMark/>
          </w:tcPr>
          <w:p w14:paraId="0121A473"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3261" w:type="dxa"/>
            <w:tcBorders>
              <w:top w:val="nil"/>
              <w:left w:val="nil"/>
              <w:bottom w:val="single" w:sz="4" w:space="0" w:color="auto"/>
              <w:right w:val="single" w:sz="4" w:space="0" w:color="auto"/>
            </w:tcBorders>
            <w:shd w:val="clear" w:color="auto" w:fill="auto"/>
            <w:noWrap/>
            <w:vAlign w:val="bottom"/>
            <w:hideMark/>
          </w:tcPr>
          <w:p w14:paraId="02AE7685" w14:textId="77777777" w:rsidR="00DA1704" w:rsidRPr="00DA1704" w:rsidRDefault="00DA1704" w:rsidP="00DA1704">
            <w:pPr>
              <w:spacing w:after="0" w:line="240" w:lineRule="auto"/>
              <w:rPr>
                <w:rFonts w:ascii="Calibri" w:eastAsia="Times New Roman" w:hAnsi="Calibri" w:cs="Calibri"/>
                <w:color w:val="000000"/>
                <w:lang w:eastAsia="en-IN"/>
              </w:rPr>
            </w:pPr>
            <w:r w:rsidRPr="00DA1704">
              <w:rPr>
                <w:rFonts w:ascii="Calibri" w:eastAsia="Times New Roman" w:hAnsi="Calibri" w:cs="Calibri"/>
                <w:color w:val="000000"/>
                <w:lang w:eastAsia="en-IN"/>
              </w:rPr>
              <w:t>30% Site rate</w:t>
            </w:r>
          </w:p>
        </w:tc>
        <w:tc>
          <w:tcPr>
            <w:tcW w:w="1559" w:type="dxa"/>
            <w:tcBorders>
              <w:top w:val="nil"/>
              <w:left w:val="nil"/>
              <w:bottom w:val="single" w:sz="4" w:space="0" w:color="auto"/>
              <w:right w:val="single" w:sz="4" w:space="0" w:color="auto"/>
            </w:tcBorders>
            <w:shd w:val="clear" w:color="auto" w:fill="auto"/>
            <w:noWrap/>
            <w:vAlign w:val="bottom"/>
            <w:hideMark/>
          </w:tcPr>
          <w:p w14:paraId="7A057C45" w14:textId="387A70D8"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227.50</w:t>
            </w:r>
          </w:p>
        </w:tc>
        <w:tc>
          <w:tcPr>
            <w:tcW w:w="1701" w:type="dxa"/>
            <w:tcBorders>
              <w:top w:val="nil"/>
              <w:left w:val="nil"/>
              <w:bottom w:val="single" w:sz="4" w:space="0" w:color="auto"/>
              <w:right w:val="single" w:sz="4" w:space="0" w:color="auto"/>
            </w:tcBorders>
            <w:shd w:val="clear" w:color="auto" w:fill="auto"/>
            <w:noWrap/>
            <w:vAlign w:val="bottom"/>
            <w:hideMark/>
          </w:tcPr>
          <w:p w14:paraId="3F7D51FF" w14:textId="77777777"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INR/Sqm</w:t>
            </w:r>
          </w:p>
        </w:tc>
        <w:tc>
          <w:tcPr>
            <w:tcW w:w="995" w:type="dxa"/>
            <w:vMerge/>
            <w:tcBorders>
              <w:left w:val="single" w:sz="4" w:space="0" w:color="auto"/>
              <w:right w:val="single" w:sz="4" w:space="0" w:color="auto"/>
            </w:tcBorders>
            <w:vAlign w:val="center"/>
            <w:hideMark/>
          </w:tcPr>
          <w:p w14:paraId="45BF7695"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848" w:type="dxa"/>
            <w:vMerge/>
            <w:tcBorders>
              <w:left w:val="single" w:sz="4" w:space="0" w:color="auto"/>
              <w:right w:val="single" w:sz="4" w:space="0" w:color="auto"/>
            </w:tcBorders>
            <w:vAlign w:val="center"/>
            <w:hideMark/>
          </w:tcPr>
          <w:p w14:paraId="5D350EE4"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1843" w:type="dxa"/>
            <w:vMerge/>
            <w:tcBorders>
              <w:left w:val="single" w:sz="4" w:space="0" w:color="auto"/>
              <w:right w:val="single" w:sz="4" w:space="0" w:color="auto"/>
            </w:tcBorders>
            <w:vAlign w:val="center"/>
            <w:hideMark/>
          </w:tcPr>
          <w:p w14:paraId="578915B9" w14:textId="77777777" w:rsidR="00DA1704" w:rsidRPr="00DA1704" w:rsidRDefault="00DA1704" w:rsidP="00DA1704">
            <w:pPr>
              <w:spacing w:after="0" w:line="240" w:lineRule="auto"/>
              <w:rPr>
                <w:rFonts w:ascii="Calibri" w:eastAsia="Times New Roman" w:hAnsi="Calibri" w:cs="Calibri"/>
                <w:color w:val="000000"/>
                <w:lang w:eastAsia="en-IN"/>
              </w:rPr>
            </w:pPr>
          </w:p>
        </w:tc>
      </w:tr>
      <w:tr w:rsidR="00DA1704" w:rsidRPr="00DA1704" w14:paraId="3C1AA026" w14:textId="77777777" w:rsidTr="001F56D0">
        <w:trPr>
          <w:trHeight w:val="300"/>
        </w:trPr>
        <w:tc>
          <w:tcPr>
            <w:tcW w:w="709" w:type="dxa"/>
            <w:vMerge/>
            <w:tcBorders>
              <w:top w:val="nil"/>
              <w:left w:val="single" w:sz="4" w:space="0" w:color="auto"/>
              <w:bottom w:val="single" w:sz="4" w:space="0" w:color="000000"/>
              <w:right w:val="single" w:sz="4" w:space="0" w:color="auto"/>
            </w:tcBorders>
            <w:vAlign w:val="center"/>
            <w:hideMark/>
          </w:tcPr>
          <w:p w14:paraId="17986F5B"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3261" w:type="dxa"/>
            <w:tcBorders>
              <w:top w:val="nil"/>
              <w:left w:val="nil"/>
              <w:bottom w:val="single" w:sz="4" w:space="0" w:color="auto"/>
              <w:right w:val="single" w:sz="4" w:space="0" w:color="auto"/>
            </w:tcBorders>
            <w:shd w:val="clear" w:color="auto" w:fill="auto"/>
            <w:noWrap/>
            <w:vAlign w:val="bottom"/>
            <w:hideMark/>
          </w:tcPr>
          <w:p w14:paraId="4DF4AB8F" w14:textId="77777777" w:rsidR="00DA1704" w:rsidRPr="00DA1704" w:rsidRDefault="00DA1704" w:rsidP="00DA1704">
            <w:pPr>
              <w:spacing w:after="0" w:line="240" w:lineRule="auto"/>
              <w:rPr>
                <w:rFonts w:ascii="Calibri" w:eastAsia="Times New Roman" w:hAnsi="Calibri" w:cs="Calibri"/>
                <w:color w:val="000000"/>
                <w:lang w:eastAsia="en-IN"/>
              </w:rPr>
            </w:pPr>
            <w:r w:rsidRPr="00DA1704">
              <w:rPr>
                <w:rFonts w:ascii="Calibri" w:eastAsia="Times New Roman" w:hAnsi="Calibri" w:cs="Calibri"/>
                <w:color w:val="000000"/>
                <w:lang w:eastAsia="en-IN"/>
              </w:rPr>
              <w:t>GV will be</w:t>
            </w:r>
          </w:p>
        </w:tc>
        <w:tc>
          <w:tcPr>
            <w:tcW w:w="1559" w:type="dxa"/>
            <w:tcBorders>
              <w:top w:val="nil"/>
              <w:left w:val="nil"/>
              <w:bottom w:val="single" w:sz="4" w:space="0" w:color="auto"/>
              <w:right w:val="single" w:sz="4" w:space="0" w:color="auto"/>
            </w:tcBorders>
            <w:shd w:val="clear" w:color="auto" w:fill="auto"/>
            <w:noWrap/>
            <w:vAlign w:val="bottom"/>
            <w:hideMark/>
          </w:tcPr>
          <w:p w14:paraId="3E665AF3" w14:textId="79C27D3E"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227.50</w:t>
            </w:r>
          </w:p>
        </w:tc>
        <w:tc>
          <w:tcPr>
            <w:tcW w:w="1701" w:type="dxa"/>
            <w:tcBorders>
              <w:top w:val="nil"/>
              <w:left w:val="nil"/>
              <w:bottom w:val="single" w:sz="4" w:space="0" w:color="auto"/>
              <w:right w:val="single" w:sz="4" w:space="0" w:color="auto"/>
            </w:tcBorders>
            <w:shd w:val="clear" w:color="auto" w:fill="auto"/>
            <w:noWrap/>
            <w:vAlign w:val="bottom"/>
            <w:hideMark/>
          </w:tcPr>
          <w:p w14:paraId="77BBF97C" w14:textId="77777777"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INR/Sqm</w:t>
            </w:r>
          </w:p>
        </w:tc>
        <w:tc>
          <w:tcPr>
            <w:tcW w:w="995" w:type="dxa"/>
            <w:vMerge/>
            <w:tcBorders>
              <w:left w:val="single" w:sz="4" w:space="0" w:color="auto"/>
              <w:right w:val="single" w:sz="4" w:space="0" w:color="auto"/>
            </w:tcBorders>
            <w:vAlign w:val="center"/>
            <w:hideMark/>
          </w:tcPr>
          <w:p w14:paraId="015F08C1"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848" w:type="dxa"/>
            <w:vMerge/>
            <w:tcBorders>
              <w:left w:val="single" w:sz="4" w:space="0" w:color="auto"/>
              <w:right w:val="single" w:sz="4" w:space="0" w:color="auto"/>
            </w:tcBorders>
            <w:vAlign w:val="center"/>
            <w:hideMark/>
          </w:tcPr>
          <w:p w14:paraId="35DF8D96"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1843" w:type="dxa"/>
            <w:vMerge/>
            <w:tcBorders>
              <w:left w:val="single" w:sz="4" w:space="0" w:color="auto"/>
              <w:right w:val="single" w:sz="4" w:space="0" w:color="auto"/>
            </w:tcBorders>
            <w:vAlign w:val="center"/>
            <w:hideMark/>
          </w:tcPr>
          <w:p w14:paraId="5C47732E" w14:textId="77777777" w:rsidR="00DA1704" w:rsidRPr="00DA1704" w:rsidRDefault="00DA1704" w:rsidP="00DA1704">
            <w:pPr>
              <w:spacing w:after="0" w:line="240" w:lineRule="auto"/>
              <w:rPr>
                <w:rFonts w:ascii="Calibri" w:eastAsia="Times New Roman" w:hAnsi="Calibri" w:cs="Calibri"/>
                <w:color w:val="000000"/>
                <w:lang w:eastAsia="en-IN"/>
              </w:rPr>
            </w:pPr>
          </w:p>
        </w:tc>
      </w:tr>
      <w:tr w:rsidR="00DA1704" w:rsidRPr="00DA1704" w14:paraId="6F324BB7" w14:textId="77777777" w:rsidTr="001F56D0">
        <w:trPr>
          <w:trHeight w:val="300"/>
        </w:trPr>
        <w:tc>
          <w:tcPr>
            <w:tcW w:w="709" w:type="dxa"/>
            <w:vMerge/>
            <w:tcBorders>
              <w:top w:val="nil"/>
              <w:left w:val="single" w:sz="4" w:space="0" w:color="auto"/>
              <w:bottom w:val="single" w:sz="4" w:space="0" w:color="000000"/>
              <w:right w:val="single" w:sz="4" w:space="0" w:color="auto"/>
            </w:tcBorders>
            <w:vAlign w:val="center"/>
            <w:hideMark/>
          </w:tcPr>
          <w:p w14:paraId="647EB5FB"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3261" w:type="dxa"/>
            <w:tcBorders>
              <w:top w:val="nil"/>
              <w:left w:val="nil"/>
              <w:bottom w:val="single" w:sz="4" w:space="0" w:color="auto"/>
              <w:right w:val="single" w:sz="4" w:space="0" w:color="auto"/>
            </w:tcBorders>
            <w:shd w:val="clear" w:color="auto" w:fill="auto"/>
            <w:noWrap/>
            <w:vAlign w:val="bottom"/>
            <w:hideMark/>
          </w:tcPr>
          <w:p w14:paraId="6C1858C4" w14:textId="77777777" w:rsidR="00DA1704" w:rsidRPr="00DA1704" w:rsidRDefault="00DA1704" w:rsidP="00DA1704">
            <w:pPr>
              <w:spacing w:after="0" w:line="240" w:lineRule="auto"/>
              <w:rPr>
                <w:rFonts w:ascii="Calibri" w:eastAsia="Times New Roman" w:hAnsi="Calibri" w:cs="Calibri"/>
                <w:color w:val="000000"/>
                <w:lang w:eastAsia="en-IN"/>
              </w:rPr>
            </w:pPr>
            <w:r w:rsidRPr="00DA1704">
              <w:rPr>
                <w:rFonts w:ascii="Calibri" w:eastAsia="Times New Roman" w:hAnsi="Calibri" w:cs="Calibri"/>
                <w:color w:val="000000"/>
                <w:lang w:eastAsia="en-IN"/>
              </w:rPr>
              <w:t>Total area</w:t>
            </w:r>
          </w:p>
        </w:tc>
        <w:tc>
          <w:tcPr>
            <w:tcW w:w="1559" w:type="dxa"/>
            <w:tcBorders>
              <w:top w:val="nil"/>
              <w:left w:val="nil"/>
              <w:bottom w:val="single" w:sz="4" w:space="0" w:color="auto"/>
              <w:right w:val="single" w:sz="4" w:space="0" w:color="auto"/>
            </w:tcBorders>
            <w:shd w:val="clear" w:color="auto" w:fill="auto"/>
            <w:noWrap/>
            <w:vAlign w:val="bottom"/>
            <w:hideMark/>
          </w:tcPr>
          <w:p w14:paraId="7D123755" w14:textId="35BEC6EF"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8,093.74</w:t>
            </w:r>
          </w:p>
        </w:tc>
        <w:tc>
          <w:tcPr>
            <w:tcW w:w="1701" w:type="dxa"/>
            <w:tcBorders>
              <w:top w:val="nil"/>
              <w:left w:val="nil"/>
              <w:bottom w:val="single" w:sz="4" w:space="0" w:color="auto"/>
              <w:right w:val="single" w:sz="4" w:space="0" w:color="auto"/>
            </w:tcBorders>
            <w:shd w:val="clear" w:color="auto" w:fill="auto"/>
            <w:noWrap/>
            <w:vAlign w:val="bottom"/>
            <w:hideMark/>
          </w:tcPr>
          <w:p w14:paraId="3EE1B9E1" w14:textId="77777777"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sqm</w:t>
            </w:r>
          </w:p>
        </w:tc>
        <w:tc>
          <w:tcPr>
            <w:tcW w:w="995" w:type="dxa"/>
            <w:vMerge/>
            <w:tcBorders>
              <w:left w:val="single" w:sz="4" w:space="0" w:color="auto"/>
              <w:right w:val="single" w:sz="4" w:space="0" w:color="auto"/>
            </w:tcBorders>
            <w:vAlign w:val="center"/>
            <w:hideMark/>
          </w:tcPr>
          <w:p w14:paraId="74A4CC45"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848" w:type="dxa"/>
            <w:vMerge/>
            <w:tcBorders>
              <w:left w:val="single" w:sz="4" w:space="0" w:color="auto"/>
              <w:right w:val="single" w:sz="4" w:space="0" w:color="auto"/>
            </w:tcBorders>
            <w:vAlign w:val="center"/>
            <w:hideMark/>
          </w:tcPr>
          <w:p w14:paraId="713D639B"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1843" w:type="dxa"/>
            <w:vMerge/>
            <w:tcBorders>
              <w:left w:val="single" w:sz="4" w:space="0" w:color="auto"/>
              <w:right w:val="single" w:sz="4" w:space="0" w:color="auto"/>
            </w:tcBorders>
            <w:vAlign w:val="center"/>
            <w:hideMark/>
          </w:tcPr>
          <w:p w14:paraId="5B232AEA" w14:textId="77777777" w:rsidR="00DA1704" w:rsidRPr="00DA1704" w:rsidRDefault="00DA1704" w:rsidP="00DA1704">
            <w:pPr>
              <w:spacing w:after="0" w:line="240" w:lineRule="auto"/>
              <w:rPr>
                <w:rFonts w:ascii="Calibri" w:eastAsia="Times New Roman" w:hAnsi="Calibri" w:cs="Calibri"/>
                <w:color w:val="000000"/>
                <w:lang w:eastAsia="en-IN"/>
              </w:rPr>
            </w:pPr>
          </w:p>
        </w:tc>
      </w:tr>
      <w:tr w:rsidR="00DA1704" w:rsidRPr="00DA1704" w14:paraId="733912B5" w14:textId="77777777" w:rsidTr="001F56D0">
        <w:trPr>
          <w:trHeight w:val="300"/>
        </w:trPr>
        <w:tc>
          <w:tcPr>
            <w:tcW w:w="709" w:type="dxa"/>
            <w:vMerge/>
            <w:tcBorders>
              <w:top w:val="nil"/>
              <w:left w:val="single" w:sz="4" w:space="0" w:color="auto"/>
              <w:bottom w:val="single" w:sz="4" w:space="0" w:color="000000"/>
              <w:right w:val="single" w:sz="4" w:space="0" w:color="auto"/>
            </w:tcBorders>
            <w:vAlign w:val="center"/>
            <w:hideMark/>
          </w:tcPr>
          <w:p w14:paraId="778F9D38"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3261" w:type="dxa"/>
            <w:tcBorders>
              <w:top w:val="nil"/>
              <w:left w:val="nil"/>
              <w:bottom w:val="single" w:sz="4" w:space="0" w:color="auto"/>
              <w:right w:val="single" w:sz="4" w:space="0" w:color="auto"/>
            </w:tcBorders>
            <w:shd w:val="clear" w:color="auto" w:fill="C5E0B3" w:themeFill="accent6" w:themeFillTint="66"/>
            <w:noWrap/>
            <w:vAlign w:val="bottom"/>
            <w:hideMark/>
          </w:tcPr>
          <w:p w14:paraId="5B8F635B" w14:textId="77777777" w:rsidR="00DA1704" w:rsidRPr="00DA1704" w:rsidRDefault="00DA1704" w:rsidP="00DA1704">
            <w:pPr>
              <w:spacing w:after="0" w:line="240" w:lineRule="auto"/>
              <w:rPr>
                <w:rFonts w:ascii="Calibri" w:eastAsia="Times New Roman" w:hAnsi="Calibri" w:cs="Calibri"/>
                <w:b/>
                <w:color w:val="000000"/>
                <w:lang w:eastAsia="en-IN"/>
              </w:rPr>
            </w:pPr>
            <w:r w:rsidRPr="00DA1704">
              <w:rPr>
                <w:rFonts w:ascii="Calibri" w:eastAsia="Times New Roman" w:hAnsi="Calibri" w:cs="Calibri"/>
                <w:b/>
                <w:color w:val="000000"/>
                <w:lang w:eastAsia="en-IN"/>
              </w:rPr>
              <w:t>Base Rate</w:t>
            </w:r>
          </w:p>
        </w:tc>
        <w:tc>
          <w:tcPr>
            <w:tcW w:w="1559" w:type="dxa"/>
            <w:tcBorders>
              <w:top w:val="nil"/>
              <w:left w:val="nil"/>
              <w:bottom w:val="single" w:sz="4" w:space="0" w:color="auto"/>
              <w:right w:val="single" w:sz="4" w:space="0" w:color="auto"/>
            </w:tcBorders>
            <w:shd w:val="clear" w:color="auto" w:fill="C5E0B3" w:themeFill="accent6" w:themeFillTint="66"/>
            <w:noWrap/>
            <w:vAlign w:val="bottom"/>
            <w:hideMark/>
          </w:tcPr>
          <w:p w14:paraId="26E37732" w14:textId="792A2D62" w:rsidR="00DA1704" w:rsidRPr="00DA1704" w:rsidRDefault="00DA1704" w:rsidP="00DA1704">
            <w:pPr>
              <w:spacing w:after="0" w:line="240" w:lineRule="auto"/>
              <w:jc w:val="center"/>
              <w:rPr>
                <w:rFonts w:ascii="Calibri" w:eastAsia="Times New Roman" w:hAnsi="Calibri" w:cs="Calibri"/>
                <w:b/>
                <w:color w:val="000000"/>
                <w:lang w:eastAsia="en-IN"/>
              </w:rPr>
            </w:pPr>
            <w:r w:rsidRPr="00DA1704">
              <w:rPr>
                <w:rFonts w:ascii="Calibri" w:eastAsia="Times New Roman" w:hAnsi="Calibri" w:cs="Calibri"/>
                <w:b/>
                <w:color w:val="000000"/>
                <w:lang w:eastAsia="en-IN"/>
              </w:rPr>
              <w:t>18,41,325.85</w:t>
            </w:r>
          </w:p>
        </w:tc>
        <w:tc>
          <w:tcPr>
            <w:tcW w:w="1701" w:type="dxa"/>
            <w:tcBorders>
              <w:top w:val="nil"/>
              <w:left w:val="nil"/>
              <w:bottom w:val="single" w:sz="4" w:space="0" w:color="auto"/>
              <w:right w:val="single" w:sz="4" w:space="0" w:color="auto"/>
            </w:tcBorders>
            <w:shd w:val="clear" w:color="auto" w:fill="C5E0B3" w:themeFill="accent6" w:themeFillTint="66"/>
            <w:noWrap/>
            <w:vAlign w:val="bottom"/>
            <w:hideMark/>
          </w:tcPr>
          <w:p w14:paraId="7F608A88" w14:textId="77777777" w:rsidR="00DA1704" w:rsidRPr="00DA1704" w:rsidRDefault="00DA1704" w:rsidP="00DA1704">
            <w:pPr>
              <w:spacing w:after="0" w:line="240" w:lineRule="auto"/>
              <w:jc w:val="center"/>
              <w:rPr>
                <w:rFonts w:ascii="Calibri" w:eastAsia="Times New Roman" w:hAnsi="Calibri" w:cs="Calibri"/>
                <w:b/>
                <w:color w:val="000000"/>
                <w:lang w:eastAsia="en-IN"/>
              </w:rPr>
            </w:pPr>
            <w:r w:rsidRPr="00DA1704">
              <w:rPr>
                <w:rFonts w:ascii="Calibri" w:eastAsia="Times New Roman" w:hAnsi="Calibri" w:cs="Calibri"/>
                <w:b/>
                <w:color w:val="000000"/>
                <w:lang w:eastAsia="en-IN"/>
              </w:rPr>
              <w:t>INR</w:t>
            </w:r>
          </w:p>
        </w:tc>
        <w:tc>
          <w:tcPr>
            <w:tcW w:w="995" w:type="dxa"/>
            <w:vMerge/>
            <w:tcBorders>
              <w:left w:val="single" w:sz="4" w:space="0" w:color="auto"/>
              <w:right w:val="single" w:sz="4" w:space="0" w:color="auto"/>
            </w:tcBorders>
            <w:vAlign w:val="center"/>
            <w:hideMark/>
          </w:tcPr>
          <w:p w14:paraId="35AF8DA6"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848" w:type="dxa"/>
            <w:vMerge/>
            <w:tcBorders>
              <w:left w:val="single" w:sz="4" w:space="0" w:color="auto"/>
              <w:right w:val="single" w:sz="4" w:space="0" w:color="auto"/>
            </w:tcBorders>
            <w:vAlign w:val="center"/>
            <w:hideMark/>
          </w:tcPr>
          <w:p w14:paraId="2AD9F817"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1843" w:type="dxa"/>
            <w:vMerge/>
            <w:tcBorders>
              <w:left w:val="single" w:sz="4" w:space="0" w:color="auto"/>
              <w:right w:val="single" w:sz="4" w:space="0" w:color="auto"/>
            </w:tcBorders>
            <w:vAlign w:val="center"/>
            <w:hideMark/>
          </w:tcPr>
          <w:p w14:paraId="070F5B95" w14:textId="77777777" w:rsidR="00DA1704" w:rsidRPr="00DA1704" w:rsidRDefault="00DA1704" w:rsidP="00DA1704">
            <w:pPr>
              <w:spacing w:after="0" w:line="240" w:lineRule="auto"/>
              <w:rPr>
                <w:rFonts w:ascii="Calibri" w:eastAsia="Times New Roman" w:hAnsi="Calibri" w:cs="Calibri"/>
                <w:color w:val="000000"/>
                <w:lang w:eastAsia="en-IN"/>
              </w:rPr>
            </w:pPr>
          </w:p>
        </w:tc>
      </w:tr>
      <w:tr w:rsidR="00DA1704" w:rsidRPr="00DA1704" w14:paraId="033C90E0" w14:textId="77777777" w:rsidTr="001F56D0">
        <w:trPr>
          <w:trHeight w:val="300"/>
        </w:trPr>
        <w:tc>
          <w:tcPr>
            <w:tcW w:w="709" w:type="dxa"/>
            <w:vMerge/>
            <w:tcBorders>
              <w:top w:val="nil"/>
              <w:left w:val="single" w:sz="4" w:space="0" w:color="auto"/>
              <w:bottom w:val="single" w:sz="4" w:space="0" w:color="000000"/>
              <w:right w:val="single" w:sz="4" w:space="0" w:color="auto"/>
            </w:tcBorders>
            <w:vAlign w:val="center"/>
            <w:hideMark/>
          </w:tcPr>
          <w:p w14:paraId="6F8F90B4"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3261" w:type="dxa"/>
            <w:tcBorders>
              <w:top w:val="nil"/>
              <w:left w:val="nil"/>
              <w:bottom w:val="single" w:sz="4" w:space="0" w:color="auto"/>
              <w:right w:val="single" w:sz="4" w:space="0" w:color="auto"/>
            </w:tcBorders>
            <w:shd w:val="clear" w:color="auto" w:fill="auto"/>
            <w:noWrap/>
            <w:vAlign w:val="bottom"/>
            <w:hideMark/>
          </w:tcPr>
          <w:p w14:paraId="71AF3968" w14:textId="77777777" w:rsidR="00DA1704" w:rsidRPr="00DA1704" w:rsidRDefault="00DA1704" w:rsidP="00DA1704">
            <w:pPr>
              <w:spacing w:after="0" w:line="240" w:lineRule="auto"/>
              <w:rPr>
                <w:rFonts w:ascii="Calibri" w:eastAsia="Times New Roman" w:hAnsi="Calibri" w:cs="Calibri"/>
                <w:color w:val="000000"/>
                <w:lang w:eastAsia="en-IN"/>
              </w:rPr>
            </w:pPr>
            <w:r w:rsidRPr="00DA1704">
              <w:rPr>
                <w:rFonts w:ascii="Calibri" w:eastAsia="Times New Roman" w:hAnsi="Calibri" w:cs="Calibri"/>
                <w:color w:val="000000"/>
                <w:lang w:eastAsia="en-IN"/>
              </w:rPr>
              <w:t>Additionalities: Borewell irrigation: 50% of the GV</w:t>
            </w:r>
          </w:p>
        </w:tc>
        <w:tc>
          <w:tcPr>
            <w:tcW w:w="1559" w:type="dxa"/>
            <w:tcBorders>
              <w:top w:val="nil"/>
              <w:left w:val="nil"/>
              <w:bottom w:val="single" w:sz="4" w:space="0" w:color="auto"/>
              <w:right w:val="single" w:sz="4" w:space="0" w:color="auto"/>
            </w:tcBorders>
            <w:shd w:val="clear" w:color="auto" w:fill="auto"/>
            <w:noWrap/>
            <w:vAlign w:val="bottom"/>
            <w:hideMark/>
          </w:tcPr>
          <w:p w14:paraId="6A3A39E6" w14:textId="6A0BC740"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9,20,662.93</w:t>
            </w:r>
          </w:p>
        </w:tc>
        <w:tc>
          <w:tcPr>
            <w:tcW w:w="1701" w:type="dxa"/>
            <w:tcBorders>
              <w:top w:val="nil"/>
              <w:left w:val="nil"/>
              <w:bottom w:val="single" w:sz="4" w:space="0" w:color="auto"/>
              <w:right w:val="single" w:sz="4" w:space="0" w:color="auto"/>
            </w:tcBorders>
            <w:shd w:val="clear" w:color="auto" w:fill="auto"/>
            <w:noWrap/>
            <w:vAlign w:val="bottom"/>
            <w:hideMark/>
          </w:tcPr>
          <w:p w14:paraId="56CC14C7" w14:textId="77777777"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INR</w:t>
            </w:r>
          </w:p>
        </w:tc>
        <w:tc>
          <w:tcPr>
            <w:tcW w:w="995" w:type="dxa"/>
            <w:vMerge/>
            <w:tcBorders>
              <w:left w:val="single" w:sz="4" w:space="0" w:color="auto"/>
              <w:right w:val="single" w:sz="4" w:space="0" w:color="auto"/>
            </w:tcBorders>
            <w:vAlign w:val="center"/>
            <w:hideMark/>
          </w:tcPr>
          <w:p w14:paraId="6E460988"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848" w:type="dxa"/>
            <w:vMerge/>
            <w:tcBorders>
              <w:left w:val="single" w:sz="4" w:space="0" w:color="auto"/>
              <w:right w:val="single" w:sz="4" w:space="0" w:color="auto"/>
            </w:tcBorders>
            <w:vAlign w:val="center"/>
            <w:hideMark/>
          </w:tcPr>
          <w:p w14:paraId="0FE88E2F"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1843" w:type="dxa"/>
            <w:vMerge/>
            <w:tcBorders>
              <w:left w:val="single" w:sz="4" w:space="0" w:color="auto"/>
              <w:right w:val="single" w:sz="4" w:space="0" w:color="auto"/>
            </w:tcBorders>
            <w:vAlign w:val="center"/>
            <w:hideMark/>
          </w:tcPr>
          <w:p w14:paraId="67A36A94" w14:textId="77777777" w:rsidR="00DA1704" w:rsidRPr="00DA1704" w:rsidRDefault="00DA1704" w:rsidP="00DA1704">
            <w:pPr>
              <w:spacing w:after="0" w:line="240" w:lineRule="auto"/>
              <w:rPr>
                <w:rFonts w:ascii="Calibri" w:eastAsia="Times New Roman" w:hAnsi="Calibri" w:cs="Calibri"/>
                <w:color w:val="000000"/>
                <w:lang w:eastAsia="en-IN"/>
              </w:rPr>
            </w:pPr>
          </w:p>
        </w:tc>
      </w:tr>
      <w:tr w:rsidR="00DA1704" w:rsidRPr="00DA1704" w14:paraId="34F06593" w14:textId="77777777" w:rsidTr="001F56D0">
        <w:trPr>
          <w:trHeight w:val="300"/>
        </w:trPr>
        <w:tc>
          <w:tcPr>
            <w:tcW w:w="709" w:type="dxa"/>
            <w:vMerge/>
            <w:tcBorders>
              <w:top w:val="nil"/>
              <w:left w:val="single" w:sz="4" w:space="0" w:color="auto"/>
              <w:bottom w:val="single" w:sz="4" w:space="0" w:color="000000"/>
              <w:right w:val="single" w:sz="4" w:space="0" w:color="auto"/>
            </w:tcBorders>
            <w:vAlign w:val="center"/>
            <w:hideMark/>
          </w:tcPr>
          <w:p w14:paraId="458EA470"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3261" w:type="dxa"/>
            <w:tcBorders>
              <w:top w:val="nil"/>
              <w:left w:val="nil"/>
              <w:bottom w:val="single" w:sz="4" w:space="0" w:color="auto"/>
              <w:right w:val="single" w:sz="4" w:space="0" w:color="auto"/>
            </w:tcBorders>
            <w:shd w:val="clear" w:color="auto" w:fill="auto"/>
            <w:noWrap/>
            <w:vAlign w:val="bottom"/>
            <w:hideMark/>
          </w:tcPr>
          <w:p w14:paraId="0C4725F9" w14:textId="77777777" w:rsidR="00DA1704" w:rsidRPr="00DA1704" w:rsidRDefault="00DA1704" w:rsidP="00DA1704">
            <w:pPr>
              <w:spacing w:after="0" w:line="240" w:lineRule="auto"/>
              <w:rPr>
                <w:rFonts w:ascii="Calibri" w:eastAsia="Times New Roman" w:hAnsi="Calibri" w:cs="Calibri"/>
                <w:color w:val="000000"/>
                <w:lang w:eastAsia="en-IN"/>
              </w:rPr>
            </w:pPr>
            <w:r w:rsidRPr="00DA1704">
              <w:rPr>
                <w:rFonts w:ascii="Calibri" w:eastAsia="Times New Roman" w:hAnsi="Calibri" w:cs="Calibri"/>
                <w:color w:val="000000"/>
                <w:lang w:eastAsia="en-IN"/>
              </w:rPr>
              <w:t>Tree type: Coconut, 400000/Acre</w:t>
            </w:r>
          </w:p>
        </w:tc>
        <w:tc>
          <w:tcPr>
            <w:tcW w:w="1559" w:type="dxa"/>
            <w:tcBorders>
              <w:top w:val="nil"/>
              <w:left w:val="nil"/>
              <w:bottom w:val="single" w:sz="4" w:space="0" w:color="auto"/>
              <w:right w:val="single" w:sz="4" w:space="0" w:color="auto"/>
            </w:tcBorders>
            <w:shd w:val="clear" w:color="auto" w:fill="auto"/>
            <w:noWrap/>
            <w:vAlign w:val="bottom"/>
            <w:hideMark/>
          </w:tcPr>
          <w:p w14:paraId="20887E4D" w14:textId="399CBCB0"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8,00,000.00</w:t>
            </w:r>
          </w:p>
        </w:tc>
        <w:tc>
          <w:tcPr>
            <w:tcW w:w="1701" w:type="dxa"/>
            <w:tcBorders>
              <w:top w:val="nil"/>
              <w:left w:val="nil"/>
              <w:bottom w:val="single" w:sz="4" w:space="0" w:color="auto"/>
              <w:right w:val="single" w:sz="4" w:space="0" w:color="auto"/>
            </w:tcBorders>
            <w:shd w:val="clear" w:color="auto" w:fill="auto"/>
            <w:noWrap/>
            <w:vAlign w:val="bottom"/>
            <w:hideMark/>
          </w:tcPr>
          <w:p w14:paraId="2F621655" w14:textId="77777777" w:rsidR="00DA1704" w:rsidRPr="00DA1704" w:rsidRDefault="00DA1704" w:rsidP="00DA1704">
            <w:pPr>
              <w:spacing w:after="0" w:line="240" w:lineRule="auto"/>
              <w:jc w:val="center"/>
              <w:rPr>
                <w:rFonts w:ascii="Calibri" w:eastAsia="Times New Roman" w:hAnsi="Calibri" w:cs="Calibri"/>
                <w:color w:val="000000"/>
                <w:lang w:eastAsia="en-IN"/>
              </w:rPr>
            </w:pPr>
            <w:r w:rsidRPr="00DA1704">
              <w:rPr>
                <w:rFonts w:ascii="Calibri" w:eastAsia="Times New Roman" w:hAnsi="Calibri" w:cs="Calibri"/>
                <w:color w:val="000000"/>
                <w:lang w:eastAsia="en-IN"/>
              </w:rPr>
              <w:t>INR</w:t>
            </w:r>
          </w:p>
        </w:tc>
        <w:tc>
          <w:tcPr>
            <w:tcW w:w="995" w:type="dxa"/>
            <w:vMerge/>
            <w:tcBorders>
              <w:left w:val="single" w:sz="4" w:space="0" w:color="auto"/>
              <w:right w:val="single" w:sz="4" w:space="0" w:color="auto"/>
            </w:tcBorders>
            <w:vAlign w:val="center"/>
            <w:hideMark/>
          </w:tcPr>
          <w:p w14:paraId="60FF83DB"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848" w:type="dxa"/>
            <w:vMerge/>
            <w:tcBorders>
              <w:left w:val="single" w:sz="4" w:space="0" w:color="auto"/>
              <w:right w:val="single" w:sz="4" w:space="0" w:color="auto"/>
            </w:tcBorders>
            <w:vAlign w:val="center"/>
            <w:hideMark/>
          </w:tcPr>
          <w:p w14:paraId="4572659D"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1843" w:type="dxa"/>
            <w:vMerge/>
            <w:tcBorders>
              <w:left w:val="single" w:sz="4" w:space="0" w:color="auto"/>
              <w:right w:val="single" w:sz="4" w:space="0" w:color="auto"/>
            </w:tcBorders>
            <w:vAlign w:val="center"/>
            <w:hideMark/>
          </w:tcPr>
          <w:p w14:paraId="50B117F1" w14:textId="77777777" w:rsidR="00DA1704" w:rsidRPr="00DA1704" w:rsidRDefault="00DA1704" w:rsidP="00DA1704">
            <w:pPr>
              <w:spacing w:after="0" w:line="240" w:lineRule="auto"/>
              <w:rPr>
                <w:rFonts w:ascii="Calibri" w:eastAsia="Times New Roman" w:hAnsi="Calibri" w:cs="Calibri"/>
                <w:color w:val="000000"/>
                <w:lang w:eastAsia="en-IN"/>
              </w:rPr>
            </w:pPr>
          </w:p>
        </w:tc>
      </w:tr>
      <w:tr w:rsidR="00DA1704" w:rsidRPr="00DA1704" w14:paraId="1C5CC190" w14:textId="77777777" w:rsidTr="001F56D0">
        <w:trPr>
          <w:trHeight w:val="300"/>
        </w:trPr>
        <w:tc>
          <w:tcPr>
            <w:tcW w:w="709" w:type="dxa"/>
            <w:vMerge/>
            <w:tcBorders>
              <w:top w:val="nil"/>
              <w:left w:val="single" w:sz="4" w:space="0" w:color="auto"/>
              <w:bottom w:val="single" w:sz="4" w:space="0" w:color="000000"/>
              <w:right w:val="single" w:sz="4" w:space="0" w:color="auto"/>
            </w:tcBorders>
            <w:vAlign w:val="center"/>
            <w:hideMark/>
          </w:tcPr>
          <w:p w14:paraId="057576E5"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3261" w:type="dxa"/>
            <w:tcBorders>
              <w:top w:val="nil"/>
              <w:left w:val="nil"/>
              <w:bottom w:val="single" w:sz="4" w:space="0" w:color="auto"/>
              <w:right w:val="single" w:sz="4" w:space="0" w:color="auto"/>
            </w:tcBorders>
            <w:shd w:val="clear" w:color="auto" w:fill="A8D08D" w:themeFill="accent6" w:themeFillTint="99"/>
            <w:noWrap/>
            <w:vAlign w:val="bottom"/>
            <w:hideMark/>
          </w:tcPr>
          <w:p w14:paraId="065EF567" w14:textId="77777777" w:rsidR="00DA1704" w:rsidRPr="00DA1704" w:rsidRDefault="00DA1704" w:rsidP="00DA1704">
            <w:pPr>
              <w:spacing w:after="0" w:line="240" w:lineRule="auto"/>
              <w:rPr>
                <w:rFonts w:ascii="Calibri" w:eastAsia="Times New Roman" w:hAnsi="Calibri" w:cs="Calibri"/>
                <w:b/>
                <w:color w:val="000000"/>
                <w:lang w:eastAsia="en-IN"/>
              </w:rPr>
            </w:pPr>
            <w:r w:rsidRPr="00DA1704">
              <w:rPr>
                <w:rFonts w:ascii="Calibri" w:eastAsia="Times New Roman" w:hAnsi="Calibri" w:cs="Calibri"/>
                <w:b/>
                <w:color w:val="000000"/>
                <w:lang w:eastAsia="en-IN"/>
              </w:rPr>
              <w:t>Total Market Valuation</w:t>
            </w:r>
          </w:p>
        </w:tc>
        <w:tc>
          <w:tcPr>
            <w:tcW w:w="1559" w:type="dxa"/>
            <w:tcBorders>
              <w:top w:val="nil"/>
              <w:left w:val="nil"/>
              <w:bottom w:val="single" w:sz="4" w:space="0" w:color="auto"/>
              <w:right w:val="single" w:sz="4" w:space="0" w:color="auto"/>
            </w:tcBorders>
            <w:shd w:val="clear" w:color="auto" w:fill="A8D08D" w:themeFill="accent6" w:themeFillTint="99"/>
            <w:noWrap/>
            <w:vAlign w:val="bottom"/>
            <w:hideMark/>
          </w:tcPr>
          <w:p w14:paraId="03F92B77" w14:textId="7DF3408B" w:rsidR="00DA1704" w:rsidRPr="00DA1704" w:rsidRDefault="00DA1704" w:rsidP="00DA1704">
            <w:pPr>
              <w:spacing w:after="0" w:line="240" w:lineRule="auto"/>
              <w:jc w:val="center"/>
              <w:rPr>
                <w:rFonts w:ascii="Calibri" w:eastAsia="Times New Roman" w:hAnsi="Calibri" w:cs="Calibri"/>
                <w:b/>
                <w:color w:val="000000"/>
                <w:lang w:eastAsia="en-IN"/>
              </w:rPr>
            </w:pPr>
            <w:r w:rsidRPr="00DA1704">
              <w:rPr>
                <w:rFonts w:ascii="Calibri" w:eastAsia="Times New Roman" w:hAnsi="Calibri" w:cs="Calibri"/>
                <w:b/>
                <w:color w:val="000000"/>
                <w:lang w:eastAsia="en-IN"/>
              </w:rPr>
              <w:t>35,61,988.78</w:t>
            </w:r>
          </w:p>
        </w:tc>
        <w:tc>
          <w:tcPr>
            <w:tcW w:w="1701" w:type="dxa"/>
            <w:tcBorders>
              <w:top w:val="nil"/>
              <w:left w:val="nil"/>
              <w:bottom w:val="single" w:sz="4" w:space="0" w:color="auto"/>
              <w:right w:val="single" w:sz="4" w:space="0" w:color="auto"/>
            </w:tcBorders>
            <w:shd w:val="clear" w:color="auto" w:fill="A8D08D" w:themeFill="accent6" w:themeFillTint="99"/>
            <w:noWrap/>
            <w:vAlign w:val="bottom"/>
            <w:hideMark/>
          </w:tcPr>
          <w:p w14:paraId="09052CCE" w14:textId="77777777" w:rsidR="00DA1704" w:rsidRPr="00DA1704" w:rsidRDefault="00DA1704" w:rsidP="00DA1704">
            <w:pPr>
              <w:spacing w:after="0" w:line="240" w:lineRule="auto"/>
              <w:jc w:val="center"/>
              <w:rPr>
                <w:rFonts w:ascii="Calibri" w:eastAsia="Times New Roman" w:hAnsi="Calibri" w:cs="Calibri"/>
                <w:b/>
                <w:color w:val="000000"/>
                <w:lang w:eastAsia="en-IN"/>
              </w:rPr>
            </w:pPr>
            <w:r w:rsidRPr="00DA1704">
              <w:rPr>
                <w:rFonts w:ascii="Calibri" w:eastAsia="Times New Roman" w:hAnsi="Calibri" w:cs="Calibri"/>
                <w:b/>
                <w:color w:val="000000"/>
                <w:lang w:eastAsia="en-IN"/>
              </w:rPr>
              <w:t>INR</w:t>
            </w:r>
          </w:p>
        </w:tc>
        <w:tc>
          <w:tcPr>
            <w:tcW w:w="995" w:type="dxa"/>
            <w:vMerge/>
            <w:tcBorders>
              <w:left w:val="single" w:sz="4" w:space="0" w:color="auto"/>
              <w:bottom w:val="single" w:sz="4" w:space="0" w:color="000000"/>
              <w:right w:val="single" w:sz="4" w:space="0" w:color="auto"/>
            </w:tcBorders>
            <w:vAlign w:val="center"/>
            <w:hideMark/>
          </w:tcPr>
          <w:p w14:paraId="269493A2"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848" w:type="dxa"/>
            <w:vMerge/>
            <w:tcBorders>
              <w:left w:val="single" w:sz="4" w:space="0" w:color="auto"/>
              <w:bottom w:val="single" w:sz="4" w:space="0" w:color="000000"/>
              <w:right w:val="single" w:sz="4" w:space="0" w:color="auto"/>
            </w:tcBorders>
            <w:vAlign w:val="center"/>
            <w:hideMark/>
          </w:tcPr>
          <w:p w14:paraId="2CF07B8E" w14:textId="77777777" w:rsidR="00DA1704" w:rsidRPr="00DA1704" w:rsidRDefault="00DA1704" w:rsidP="00DA1704">
            <w:pPr>
              <w:spacing w:after="0" w:line="240" w:lineRule="auto"/>
              <w:rPr>
                <w:rFonts w:ascii="Calibri" w:eastAsia="Times New Roman" w:hAnsi="Calibri" w:cs="Calibri"/>
                <w:color w:val="000000"/>
                <w:lang w:eastAsia="en-IN"/>
              </w:rPr>
            </w:pPr>
          </w:p>
        </w:tc>
        <w:tc>
          <w:tcPr>
            <w:tcW w:w="1843" w:type="dxa"/>
            <w:vMerge/>
            <w:tcBorders>
              <w:left w:val="single" w:sz="4" w:space="0" w:color="auto"/>
              <w:bottom w:val="single" w:sz="4" w:space="0" w:color="000000"/>
              <w:right w:val="single" w:sz="4" w:space="0" w:color="auto"/>
            </w:tcBorders>
            <w:vAlign w:val="center"/>
            <w:hideMark/>
          </w:tcPr>
          <w:p w14:paraId="20C0B7ED" w14:textId="77777777" w:rsidR="00DA1704" w:rsidRPr="00DA1704" w:rsidRDefault="00DA1704" w:rsidP="00DA1704">
            <w:pPr>
              <w:spacing w:after="0" w:line="240" w:lineRule="auto"/>
              <w:rPr>
                <w:rFonts w:ascii="Calibri" w:eastAsia="Times New Roman" w:hAnsi="Calibri" w:cs="Calibri"/>
                <w:color w:val="000000"/>
                <w:lang w:eastAsia="en-IN"/>
              </w:rPr>
            </w:pPr>
          </w:p>
        </w:tc>
      </w:tr>
    </w:tbl>
    <w:p w14:paraId="2DD8FFDD" w14:textId="77777777" w:rsidR="00DA1704" w:rsidRPr="00BE314B" w:rsidRDefault="00DA1704" w:rsidP="00BE314B">
      <w:pPr>
        <w:rPr>
          <w:rFonts w:cstheme="minorHAnsi"/>
        </w:rPr>
      </w:pPr>
    </w:p>
    <w:p w14:paraId="1CFF266B" w14:textId="7EF07BFC" w:rsidR="00DC4A20" w:rsidRDefault="00DC4A20" w:rsidP="00B535F4">
      <w:pPr>
        <w:pStyle w:val="ListParagraph"/>
        <w:numPr>
          <w:ilvl w:val="0"/>
          <w:numId w:val="12"/>
        </w:numPr>
      </w:pPr>
      <w:r>
        <w:t xml:space="preserve">User shall continue with </w:t>
      </w:r>
      <w:r w:rsidR="00737960">
        <w:t xml:space="preserve">the existing </w:t>
      </w:r>
      <w:r>
        <w:t>application process.</w:t>
      </w:r>
    </w:p>
    <w:p w14:paraId="68A1913C" w14:textId="497F0DB9" w:rsidR="00434DE0" w:rsidRDefault="00EE24B6" w:rsidP="008D593D">
      <w:pPr>
        <w:pStyle w:val="ListParagraph"/>
        <w:numPr>
          <w:ilvl w:val="0"/>
          <w:numId w:val="12"/>
        </w:numPr>
      </w:pPr>
      <w:r>
        <w:t>The system</w:t>
      </w:r>
      <w:r w:rsidR="00434DE0">
        <w:t xml:space="preserve"> must display the relevant GIS map associated with the selected property </w:t>
      </w:r>
      <w:r w:rsidR="00D93585">
        <w:t>on the</w:t>
      </w:r>
      <w:r w:rsidR="00434DE0">
        <w:t xml:space="preserve"> review summary page.</w:t>
      </w:r>
    </w:p>
    <w:p w14:paraId="781B1170" w14:textId="00C8233B" w:rsidR="009D4586" w:rsidRPr="004A2597" w:rsidRDefault="009D4586" w:rsidP="009D4586">
      <w:pPr>
        <w:jc w:val="both"/>
        <w:rPr>
          <w:b/>
          <w:u w:val="single"/>
        </w:rPr>
      </w:pPr>
      <w:r w:rsidRPr="004A2597">
        <w:rPr>
          <w:b/>
          <w:u w:val="single"/>
        </w:rPr>
        <w:t>SR Login</w:t>
      </w:r>
    </w:p>
    <w:p w14:paraId="26F9101C" w14:textId="6024110C" w:rsidR="004E6B6E" w:rsidRDefault="00E31FD0" w:rsidP="004E6B6E">
      <w:pPr>
        <w:pStyle w:val="ListParagraph"/>
        <w:numPr>
          <w:ilvl w:val="0"/>
          <w:numId w:val="12"/>
        </w:numPr>
        <w:jc w:val="both"/>
      </w:pPr>
      <w:r>
        <w:t>T</w:t>
      </w:r>
      <w:r w:rsidR="009D4586">
        <w:t xml:space="preserve">he SR </w:t>
      </w:r>
      <w:r>
        <w:t>open the application for verification</w:t>
      </w:r>
      <w:r w:rsidR="00A23FCF">
        <w:t>.</w:t>
      </w:r>
    </w:p>
    <w:p w14:paraId="34313A5A" w14:textId="1D5319A3" w:rsidR="001A1F0B" w:rsidRDefault="00EE24B6" w:rsidP="001A1F0B">
      <w:pPr>
        <w:pStyle w:val="ListParagraph"/>
        <w:numPr>
          <w:ilvl w:val="0"/>
          <w:numId w:val="12"/>
        </w:numPr>
      </w:pPr>
      <w:r>
        <w:t>The system</w:t>
      </w:r>
      <w:r w:rsidR="004E6B6E">
        <w:t xml:space="preserve"> must display the relevant GIS map associated with the selected property </w:t>
      </w:r>
      <w:r w:rsidR="00B961D9">
        <w:t>on the</w:t>
      </w:r>
      <w:r w:rsidR="004E6B6E">
        <w:t xml:space="preserve"> review page.</w:t>
      </w:r>
    </w:p>
    <w:p w14:paraId="29C52BB8" w14:textId="03AE3F05" w:rsidR="001A1F0B" w:rsidRDefault="009136B3" w:rsidP="001A1F0B">
      <w:pPr>
        <w:pStyle w:val="ListParagraph"/>
        <w:numPr>
          <w:ilvl w:val="0"/>
          <w:numId w:val="12"/>
        </w:numPr>
      </w:pPr>
      <w:r>
        <w:t>The Sub</w:t>
      </w:r>
      <w:r>
        <w:noBreakHyphen/>
        <w:t>Registrar will not have discretion to remove property extent</w:t>
      </w:r>
      <w:r w:rsidR="001F56D0">
        <w:t>, but the Sub Registrar can modify the parameters that are selected during the citizen market valuation</w:t>
      </w:r>
      <w:r>
        <w:t>.</w:t>
      </w:r>
    </w:p>
    <w:p w14:paraId="6999BF13" w14:textId="6B6B1EE2" w:rsidR="00F715F6" w:rsidRDefault="009136B3" w:rsidP="00FA640E">
      <w:pPr>
        <w:pStyle w:val="ListParagraph"/>
        <w:numPr>
          <w:ilvl w:val="0"/>
          <w:numId w:val="12"/>
        </w:numPr>
      </w:pPr>
      <w:r>
        <w:t>The Sub</w:t>
      </w:r>
      <w:r>
        <w:noBreakHyphen/>
        <w:t xml:space="preserve">Registrar will have the provision to </w:t>
      </w:r>
      <w:r w:rsidR="001F56D0">
        <w:t>modify the following parameters. The Sub Registrar can only increase the counts or choose the attribute which having more value than the current attribute. The</w:t>
      </w:r>
      <w:r w:rsidR="00F715F6">
        <w:t xml:space="preserve"> following fields</w:t>
      </w:r>
    </w:p>
    <w:p w14:paraId="3E634798" w14:textId="3B3779FB" w:rsidR="00F715F6" w:rsidRPr="001F56D0" w:rsidRDefault="00F715F6" w:rsidP="00F715F6">
      <w:pPr>
        <w:pStyle w:val="ListParagraph"/>
        <w:numPr>
          <w:ilvl w:val="1"/>
          <w:numId w:val="12"/>
        </w:numPr>
      </w:pPr>
      <w:r w:rsidRPr="001F56D0">
        <w:t xml:space="preserve">Agri-land type: The SR will be allowed to choose the </w:t>
      </w:r>
      <w:r w:rsidR="00214AF6" w:rsidRPr="001F56D0">
        <w:t>Agri</w:t>
      </w:r>
      <w:r w:rsidRPr="001F56D0">
        <w:t xml:space="preserve">-land type </w:t>
      </w:r>
      <w:r w:rsidR="001F56D0">
        <w:t>that has a</w:t>
      </w:r>
      <w:r w:rsidRPr="001F56D0">
        <w:t xml:space="preserve"> higher guidance value than the current </w:t>
      </w:r>
      <w:r w:rsidR="00214AF6" w:rsidRPr="001F56D0">
        <w:t>Agri</w:t>
      </w:r>
      <w:r w:rsidRPr="001F56D0">
        <w:t>-land type.</w:t>
      </w:r>
    </w:p>
    <w:p w14:paraId="59A2A5FB" w14:textId="456797F6" w:rsidR="00F715F6" w:rsidRPr="001F56D0" w:rsidRDefault="00F715F6" w:rsidP="00F715F6">
      <w:pPr>
        <w:pStyle w:val="ListParagraph"/>
        <w:numPr>
          <w:ilvl w:val="1"/>
          <w:numId w:val="12"/>
        </w:numPr>
      </w:pPr>
      <w:r w:rsidRPr="001F56D0">
        <w:t>Tree count: The SR will be allowed to increase the tree count if required.</w:t>
      </w:r>
    </w:p>
    <w:p w14:paraId="323D8399" w14:textId="119DFD7B" w:rsidR="00F715F6" w:rsidRPr="001F56D0" w:rsidRDefault="00D93585" w:rsidP="00F715F6">
      <w:pPr>
        <w:pStyle w:val="ListParagraph"/>
        <w:numPr>
          <w:ilvl w:val="1"/>
          <w:numId w:val="12"/>
        </w:numPr>
      </w:pPr>
      <w:r w:rsidRPr="001F56D0">
        <w:t>C</w:t>
      </w:r>
      <w:r w:rsidR="00F715F6" w:rsidRPr="001F56D0">
        <w:t xml:space="preserve">onstruction details in </w:t>
      </w:r>
      <w:r w:rsidR="00214AF6" w:rsidRPr="001F56D0">
        <w:t>Agri</w:t>
      </w:r>
      <w:r w:rsidR="00F715F6" w:rsidRPr="001F56D0">
        <w:t>-land: The SR will be allowed to increase the area of the building that is constructed in the agricultural property if required.</w:t>
      </w:r>
    </w:p>
    <w:p w14:paraId="75120C0E" w14:textId="4EA1F558" w:rsidR="001F56D0" w:rsidRPr="001F56D0" w:rsidRDefault="001F56D0" w:rsidP="00F715F6">
      <w:pPr>
        <w:pStyle w:val="ListParagraph"/>
        <w:numPr>
          <w:ilvl w:val="1"/>
          <w:numId w:val="12"/>
        </w:numPr>
      </w:pPr>
      <w:r w:rsidRPr="001F56D0">
        <w:t>Abutting road type and the distance from the road.</w:t>
      </w:r>
    </w:p>
    <w:p w14:paraId="32238638" w14:textId="364E0B2F" w:rsidR="001F56D0" w:rsidRPr="001F56D0" w:rsidRDefault="001F56D0" w:rsidP="00F715F6">
      <w:pPr>
        <w:pStyle w:val="ListParagraph"/>
        <w:numPr>
          <w:ilvl w:val="1"/>
          <w:numId w:val="12"/>
        </w:numPr>
      </w:pPr>
      <w:r w:rsidRPr="001F56D0">
        <w:t>The radial distance from the ULBs.</w:t>
      </w:r>
    </w:p>
    <w:p w14:paraId="6B0FD839" w14:textId="7DC1EAEF" w:rsidR="001F56D0" w:rsidRPr="001F56D0" w:rsidRDefault="001F56D0" w:rsidP="00F715F6">
      <w:pPr>
        <w:pStyle w:val="ListParagraph"/>
        <w:numPr>
          <w:ilvl w:val="1"/>
          <w:numId w:val="12"/>
        </w:numPr>
      </w:pPr>
      <w:r w:rsidRPr="001F56D0">
        <w:t>Usage of the property.</w:t>
      </w:r>
    </w:p>
    <w:p w14:paraId="0F2B6D90" w14:textId="0AAD7A87" w:rsidR="00F715F6" w:rsidRPr="001F56D0" w:rsidRDefault="00F715F6" w:rsidP="001F56D0">
      <w:pPr>
        <w:pStyle w:val="ListParagraph"/>
        <w:ind w:left="1440"/>
      </w:pPr>
    </w:p>
    <w:p w14:paraId="348E0CBD" w14:textId="090C8DB4" w:rsidR="001F56D0" w:rsidRDefault="001F56D0" w:rsidP="003418B6">
      <w:pPr>
        <w:pStyle w:val="ListParagraph"/>
        <w:numPr>
          <w:ilvl w:val="0"/>
          <w:numId w:val="12"/>
        </w:numPr>
      </w:pPr>
      <w:r>
        <w:lastRenderedPageBreak/>
        <w:t xml:space="preserve">The system must log all the changes that are made by the SR to increase the market value of the property. </w:t>
      </w:r>
    </w:p>
    <w:p w14:paraId="6B2973B3" w14:textId="5A4F7024" w:rsidR="00C47C0A" w:rsidRDefault="00C47C0A" w:rsidP="003418B6">
      <w:pPr>
        <w:pStyle w:val="ListParagraph"/>
        <w:numPr>
          <w:ilvl w:val="0"/>
          <w:numId w:val="12"/>
        </w:numPr>
      </w:pPr>
      <w:r>
        <w:t>This provision is necessary since KSRAC GIS data may have a time lag of up to three years.</w:t>
      </w:r>
    </w:p>
    <w:p w14:paraId="468835E7" w14:textId="7A50DA27" w:rsidR="003F5EE8" w:rsidRDefault="003F5EE8" w:rsidP="003418B6">
      <w:pPr>
        <w:pStyle w:val="ListParagraph"/>
        <w:numPr>
          <w:ilvl w:val="0"/>
          <w:numId w:val="12"/>
        </w:numPr>
      </w:pPr>
      <w:r>
        <w:t>The application follows the existing registration process.</w:t>
      </w:r>
    </w:p>
    <w:p w14:paraId="222659AE" w14:textId="20AE7115" w:rsidR="00C47CC0" w:rsidRDefault="4244DC84" w:rsidP="10BFAE47">
      <w:pPr>
        <w:pStyle w:val="Heading2"/>
      </w:pPr>
      <w:bookmarkStart w:id="12" w:name="_Toc224599330"/>
      <w:r>
        <w:t>Base rate determination</w:t>
      </w:r>
      <w:bookmarkEnd w:id="12"/>
    </w:p>
    <w:p w14:paraId="60B6C152" w14:textId="2D3759CF" w:rsidR="001E5E97" w:rsidRDefault="5B64E113" w:rsidP="001E5E97">
      <w:pPr>
        <w:spacing w:before="240"/>
        <w:ind w:left="360"/>
      </w:pPr>
      <w:r>
        <w:t>The base rate for each</w:t>
      </w:r>
      <w:r w:rsidR="00B419FB">
        <w:t xml:space="preserve"> </w:t>
      </w:r>
      <w:r w:rsidR="00BD6C8B">
        <w:t>Village</w:t>
      </w:r>
      <w:r>
        <w:t xml:space="preserve"> is fixed</w:t>
      </w:r>
      <w:r w:rsidR="3BCFAEE9">
        <w:t xml:space="preserve"> by the Central Valuation Committee (CVC)</w:t>
      </w:r>
      <w:r>
        <w:t xml:space="preserve">. </w:t>
      </w:r>
      <w:r w:rsidR="513FEF28">
        <w:t>The base rate for agricultural and non-agricultural will be distinct.</w:t>
      </w:r>
      <w:r w:rsidR="64BF0BA1">
        <w:t xml:space="preserve"> </w:t>
      </w:r>
    </w:p>
    <w:p w14:paraId="5306A87B" w14:textId="02163FC3" w:rsidR="001E5E97" w:rsidRDefault="00B419FB" w:rsidP="00CF2400">
      <w:pPr>
        <w:shd w:val="clear" w:color="auto" w:fill="FFE599" w:themeFill="accent4" w:themeFillTint="66"/>
        <w:spacing w:before="240"/>
        <w:ind w:left="360"/>
      </w:pPr>
      <w:r w:rsidRPr="00B419FB">
        <w:rPr>
          <w:i/>
          <w:u w:val="single"/>
        </w:rPr>
        <w:t>Note</w:t>
      </w:r>
      <w:r>
        <w:t xml:space="preserve"> - </w:t>
      </w:r>
      <w:r w:rsidR="0099224B">
        <w:t xml:space="preserve">Awaiting the Base rates details from the </w:t>
      </w:r>
      <w:r w:rsidR="001E5E97">
        <w:t>Department</w:t>
      </w:r>
      <w:r w:rsidR="0099224B">
        <w:t>.</w:t>
      </w:r>
    </w:p>
    <w:p w14:paraId="7D78FD6E" w14:textId="6B1BE7C8" w:rsidR="009D4586" w:rsidRDefault="73921BF0" w:rsidP="10BFAE47">
      <w:pPr>
        <w:pStyle w:val="Heading1"/>
      </w:pPr>
      <w:bookmarkStart w:id="13" w:name="_Toc224599331"/>
      <w:r>
        <w:t>O</w:t>
      </w:r>
      <w:r w:rsidR="40519868">
        <w:t>utput documents</w:t>
      </w:r>
      <w:bookmarkEnd w:id="13"/>
      <w:r w:rsidR="40519868">
        <w:t xml:space="preserve"> </w:t>
      </w:r>
    </w:p>
    <w:p w14:paraId="24E5EEEF" w14:textId="42E3E95A" w:rsidR="009D4586" w:rsidRDefault="001F67ED" w:rsidP="001F67ED">
      <w:pPr>
        <w:pStyle w:val="ListParagraph"/>
        <w:numPr>
          <w:ilvl w:val="0"/>
          <w:numId w:val="38"/>
        </w:numPr>
        <w:jc w:val="both"/>
      </w:pPr>
      <w:r>
        <w:t xml:space="preserve">Document summary - </w:t>
      </w:r>
      <w:r w:rsidR="40519868">
        <w:t xml:space="preserve">The document summary for the citizen must have a description of the basis for arriving at </w:t>
      </w:r>
      <w:r w:rsidR="0060553F">
        <w:t xml:space="preserve">the </w:t>
      </w:r>
      <w:r w:rsidR="40519868">
        <w:t>market valuation for each property.</w:t>
      </w:r>
    </w:p>
    <w:p w14:paraId="14AB281C" w14:textId="4A516DD8" w:rsidR="009D4586" w:rsidRDefault="006F337C" w:rsidP="10BFAE47">
      <w:pPr>
        <w:pStyle w:val="Heading1"/>
      </w:pPr>
      <w:r>
        <w:t xml:space="preserve"> </w:t>
      </w:r>
      <w:bookmarkStart w:id="14" w:name="_Toc224599332"/>
      <w:r w:rsidR="399616B1">
        <w:t>Scenarios considered</w:t>
      </w:r>
      <w:bookmarkEnd w:id="14"/>
      <w:r w:rsidR="399616B1">
        <w:t xml:space="preserve"> </w:t>
      </w:r>
    </w:p>
    <w:p w14:paraId="382ED8B5" w14:textId="466BE4F8" w:rsidR="009D4586" w:rsidRDefault="399616B1" w:rsidP="10BFAE47">
      <w:pPr>
        <w:pStyle w:val="ListParagraph"/>
        <w:numPr>
          <w:ilvl w:val="0"/>
          <w:numId w:val="1"/>
        </w:numPr>
      </w:pPr>
      <w:r w:rsidRPr="10BFAE47">
        <w:rPr>
          <w:b/>
          <w:bCs/>
        </w:rPr>
        <w:t xml:space="preserve">Release </w:t>
      </w:r>
      <w:r w:rsidR="6A3AF0AA" w:rsidRPr="10BFAE47">
        <w:rPr>
          <w:b/>
          <w:bCs/>
        </w:rPr>
        <w:t>phase:</w:t>
      </w:r>
      <w:r>
        <w:t xml:space="preserve"> </w:t>
      </w:r>
      <w:r w:rsidR="00D34DFA">
        <w:t>State-wide release.</w:t>
      </w:r>
      <w:r>
        <w:t xml:space="preserve"> </w:t>
      </w:r>
    </w:p>
    <w:p w14:paraId="36ED9B68" w14:textId="4A4848F9" w:rsidR="009D4586" w:rsidRDefault="399616B1" w:rsidP="10BFAE47">
      <w:pPr>
        <w:pStyle w:val="ListParagraph"/>
        <w:numPr>
          <w:ilvl w:val="0"/>
          <w:numId w:val="1"/>
        </w:numPr>
      </w:pPr>
      <w:r w:rsidRPr="10BFAE47">
        <w:rPr>
          <w:b/>
          <w:bCs/>
        </w:rPr>
        <w:t xml:space="preserve">Article </w:t>
      </w:r>
      <w:r w:rsidR="686CCE86" w:rsidRPr="10BFAE47">
        <w:rPr>
          <w:b/>
          <w:bCs/>
        </w:rPr>
        <w:t>type:</w:t>
      </w:r>
      <w:r w:rsidRPr="10BFAE47">
        <w:rPr>
          <w:b/>
          <w:bCs/>
        </w:rPr>
        <w:t xml:space="preserve"> </w:t>
      </w:r>
      <w:r>
        <w:t xml:space="preserve">Articles with and without market valuation </w:t>
      </w:r>
    </w:p>
    <w:p w14:paraId="10EC488F" w14:textId="2C0AA930" w:rsidR="009D4586" w:rsidRDefault="399616B1" w:rsidP="10BFAE47">
      <w:pPr>
        <w:pStyle w:val="ListParagraph"/>
        <w:numPr>
          <w:ilvl w:val="0"/>
          <w:numId w:val="1"/>
        </w:numPr>
      </w:pPr>
      <w:r w:rsidRPr="10BFAE47">
        <w:rPr>
          <w:b/>
          <w:bCs/>
        </w:rPr>
        <w:t xml:space="preserve">Property </w:t>
      </w:r>
      <w:r w:rsidR="3CD9BF2F" w:rsidRPr="10BFAE47">
        <w:rPr>
          <w:b/>
          <w:bCs/>
        </w:rPr>
        <w:t>restrictions:</w:t>
      </w:r>
      <w:r w:rsidRPr="10BFAE47">
        <w:rPr>
          <w:b/>
          <w:bCs/>
        </w:rPr>
        <w:t xml:space="preserve"> </w:t>
      </w:r>
      <w:r>
        <w:t>Government Land</w:t>
      </w:r>
      <w:r w:rsidR="00417971">
        <w:t xml:space="preserve"> (GL)</w:t>
      </w:r>
      <w:r>
        <w:t xml:space="preserve">, Government Restrictions </w:t>
      </w:r>
      <w:r w:rsidR="00417971">
        <w:t>(GR)</w:t>
      </w:r>
      <w:r w:rsidR="008E6FF8">
        <w:t>,</w:t>
      </w:r>
      <w:r w:rsidR="00417971">
        <w:t xml:space="preserve"> </w:t>
      </w:r>
      <w:r>
        <w:t>PTCL,</w:t>
      </w:r>
      <w:r w:rsidR="008E6FF8">
        <w:t xml:space="preserve"> </w:t>
      </w:r>
      <w:r>
        <w:t>Pyki</w:t>
      </w:r>
      <w:r w:rsidR="008E6FF8">
        <w:t>.</w:t>
      </w:r>
    </w:p>
    <w:p w14:paraId="083E35F2" w14:textId="708BE380" w:rsidR="009D4586" w:rsidRDefault="17DA1D06" w:rsidP="10BFAE47">
      <w:pPr>
        <w:pStyle w:val="ListParagraph"/>
        <w:numPr>
          <w:ilvl w:val="0"/>
          <w:numId w:val="1"/>
        </w:numPr>
      </w:pPr>
      <w:r w:rsidRPr="10BFAE47">
        <w:rPr>
          <w:b/>
          <w:bCs/>
        </w:rPr>
        <w:t xml:space="preserve">Source of property </w:t>
      </w:r>
      <w:r w:rsidR="5075898F" w:rsidRPr="10BFAE47">
        <w:rPr>
          <w:b/>
          <w:bCs/>
        </w:rPr>
        <w:t>info:</w:t>
      </w:r>
      <w:r w:rsidRPr="10BFAE47">
        <w:rPr>
          <w:b/>
          <w:bCs/>
        </w:rPr>
        <w:t xml:space="preserve"> </w:t>
      </w:r>
      <w:r>
        <w:t>Bhoomi and previous document-related</w:t>
      </w:r>
      <w:r w:rsidR="006F337C">
        <w:t xml:space="preserve"> details from </w:t>
      </w:r>
      <w:r w:rsidR="00EE24B6">
        <w:t xml:space="preserve">the </w:t>
      </w:r>
      <w:r w:rsidR="006F337C">
        <w:t>existing database</w:t>
      </w:r>
      <w:r w:rsidR="00073B6D">
        <w:t>,</w:t>
      </w:r>
      <w:r w:rsidR="006F337C">
        <w:t xml:space="preserve"> </w:t>
      </w:r>
      <w:r w:rsidR="00904CF7">
        <w:t>in</w:t>
      </w:r>
      <w:r w:rsidR="00073B6D">
        <w:t xml:space="preserve"> </w:t>
      </w:r>
      <w:r w:rsidR="00904CF7">
        <w:t>case of cancellation, modification and rectification of the document</w:t>
      </w:r>
      <w:r w:rsidR="00CE1A93">
        <w:t>.</w:t>
      </w:r>
    </w:p>
    <w:p w14:paraId="09C78B1A" w14:textId="346990C8" w:rsidR="009D4586" w:rsidRDefault="17DA1D06" w:rsidP="10BFAE47">
      <w:pPr>
        <w:pStyle w:val="ListParagraph"/>
        <w:numPr>
          <w:ilvl w:val="0"/>
          <w:numId w:val="1"/>
        </w:numPr>
      </w:pPr>
      <w:r w:rsidRPr="10BFAE47">
        <w:rPr>
          <w:b/>
          <w:bCs/>
        </w:rPr>
        <w:t xml:space="preserve">Extent: </w:t>
      </w:r>
      <w:r>
        <w:t>Full</w:t>
      </w:r>
      <w:r w:rsidR="00CE1A93">
        <w:t xml:space="preserve"> extent,</w:t>
      </w:r>
      <w:r>
        <w:t xml:space="preserve"> part extent, </w:t>
      </w:r>
      <w:r w:rsidR="008E6FF8">
        <w:t xml:space="preserve">and </w:t>
      </w:r>
      <w:r w:rsidR="00BD6C8B">
        <w:t>non-agricultural</w:t>
      </w:r>
      <w:r w:rsidR="2E6BAD29">
        <w:t xml:space="preserve"> valuations for </w:t>
      </w:r>
      <w:r>
        <w:t xml:space="preserve">less than </w:t>
      </w:r>
      <w:r w:rsidR="00AC253D">
        <w:t>5</w:t>
      </w:r>
      <w:r>
        <w:t xml:space="preserve"> </w:t>
      </w:r>
      <w:r w:rsidR="00CE1A93">
        <w:t>G</w:t>
      </w:r>
      <w:r>
        <w:t>unta</w:t>
      </w:r>
      <w:r w:rsidR="00CE1A93">
        <w:t>s</w:t>
      </w:r>
      <w:r>
        <w:t xml:space="preserve"> </w:t>
      </w:r>
    </w:p>
    <w:p w14:paraId="5ED56966" w14:textId="236FDC40" w:rsidR="009D4586" w:rsidRDefault="17DA1D06" w:rsidP="10BFAE47">
      <w:pPr>
        <w:pStyle w:val="ListParagraph"/>
        <w:numPr>
          <w:ilvl w:val="0"/>
          <w:numId w:val="1"/>
        </w:numPr>
        <w:rPr>
          <w:b/>
          <w:bCs/>
        </w:rPr>
      </w:pPr>
      <w:r w:rsidRPr="10BFAE47">
        <w:rPr>
          <w:b/>
          <w:bCs/>
        </w:rPr>
        <w:t>Property use type</w:t>
      </w:r>
      <w:r>
        <w:t xml:space="preserve">: Alienated </w:t>
      </w:r>
      <w:r w:rsidR="00CE1A93">
        <w:t>and</w:t>
      </w:r>
      <w:r>
        <w:t xml:space="preserve"> agricultural</w:t>
      </w:r>
      <w:r w:rsidR="00CE1A93">
        <w:t>.</w:t>
      </w:r>
    </w:p>
    <w:p w14:paraId="08E76F93" w14:textId="0BBE76D3" w:rsidR="009D4586" w:rsidRDefault="15126BE6" w:rsidP="009D4586">
      <w:pPr>
        <w:pStyle w:val="Heading1"/>
      </w:pPr>
      <w:bookmarkStart w:id="15" w:name="_Toc224599333"/>
      <w:r>
        <w:t>Validations</w:t>
      </w:r>
      <w:bookmarkEnd w:id="15"/>
    </w:p>
    <w:p w14:paraId="0A18A5BE" w14:textId="0ACE0B33" w:rsidR="00FD3812" w:rsidRDefault="4C6FBD6B" w:rsidP="00935404">
      <w:pPr>
        <w:pStyle w:val="ListParagraph"/>
        <w:numPr>
          <w:ilvl w:val="0"/>
          <w:numId w:val="23"/>
        </w:numPr>
        <w:spacing w:before="240" w:line="256" w:lineRule="auto"/>
        <w:jc w:val="both"/>
      </w:pPr>
      <w:r>
        <w:t xml:space="preserve">The value of </w:t>
      </w:r>
      <w:r w:rsidR="008E6FF8">
        <w:t xml:space="preserve">the </w:t>
      </w:r>
      <w:r>
        <w:t xml:space="preserve">pre-fetched </w:t>
      </w:r>
      <w:r w:rsidR="00A051B7">
        <w:t>base rate</w:t>
      </w:r>
      <w:r>
        <w:t xml:space="preserve"> cannot be lowered. </w:t>
      </w:r>
      <w:r w:rsidR="00935404">
        <w:t xml:space="preserve"> </w:t>
      </w:r>
      <w:r w:rsidR="00D93585">
        <w:t>The u</w:t>
      </w:r>
      <w:r w:rsidR="00BD6C8B">
        <w:t>sers should not be permitted to reduce the tree count or construction area</w:t>
      </w:r>
      <w:r w:rsidR="00D93585">
        <w:t xml:space="preserve"> if pre-</w:t>
      </w:r>
      <w:r w:rsidR="00BD6C8B">
        <w:t>fetched from KSRSAC/Bhoomi</w:t>
      </w:r>
      <w:r w:rsidR="00946677">
        <w:t>/property register</w:t>
      </w:r>
      <w:r w:rsidR="00BD6C8B">
        <w:t>; however, they may</w:t>
      </w:r>
      <w:r w:rsidR="71F0AE52">
        <w:t xml:space="preserve"> increase these values if needed.</w:t>
      </w:r>
    </w:p>
    <w:p w14:paraId="1D904EEA" w14:textId="4E983228" w:rsidR="003F5EE8" w:rsidRDefault="003F5EE8" w:rsidP="00935404">
      <w:pPr>
        <w:pStyle w:val="ListParagraph"/>
        <w:numPr>
          <w:ilvl w:val="0"/>
          <w:numId w:val="23"/>
        </w:numPr>
        <w:spacing w:before="240" w:line="256" w:lineRule="auto"/>
        <w:jc w:val="both"/>
      </w:pPr>
      <w:r>
        <w:t>The system must keep the logs of all the changes that are made during the market valuation.</w:t>
      </w:r>
    </w:p>
    <w:p w14:paraId="3FC9079E" w14:textId="3AEA8237" w:rsidR="003F5EE8" w:rsidRDefault="003F5EE8" w:rsidP="00935404">
      <w:pPr>
        <w:pStyle w:val="ListParagraph"/>
        <w:numPr>
          <w:ilvl w:val="0"/>
          <w:numId w:val="23"/>
        </w:numPr>
        <w:spacing w:before="240" w:line="256" w:lineRule="auto"/>
        <w:jc w:val="both"/>
      </w:pPr>
      <w:r>
        <w:t>The system must store both the market valuation evaluated by the Applicant and the SR, along with the attributes used to arrive at the market valuation.</w:t>
      </w:r>
    </w:p>
    <w:p w14:paraId="058B819D" w14:textId="7F718F4D" w:rsidR="00B97576" w:rsidRDefault="00A23FCF" w:rsidP="00D66F96">
      <w:pPr>
        <w:pStyle w:val="ListParagraph"/>
        <w:numPr>
          <w:ilvl w:val="0"/>
          <w:numId w:val="23"/>
        </w:numPr>
        <w:spacing w:before="240" w:line="256" w:lineRule="auto"/>
        <w:jc w:val="both"/>
      </w:pPr>
      <w:r>
        <w:t xml:space="preserve">User input fields must not be left blank. </w:t>
      </w:r>
      <w:r w:rsidR="00D93585">
        <w:t>The s</w:t>
      </w:r>
      <w:r w:rsidR="00491D34">
        <w:t xml:space="preserve">ystem shall display </w:t>
      </w:r>
      <w:r w:rsidR="00D93585" w:rsidRPr="00D93585">
        <w:rPr>
          <w:b/>
        </w:rPr>
        <w:t>‘</w:t>
      </w:r>
      <w:r w:rsidR="00491D34" w:rsidRPr="00A23FCF">
        <w:rPr>
          <w:b/>
          <w:bCs/>
        </w:rPr>
        <w:t>0</w:t>
      </w:r>
      <w:r w:rsidR="00491D34">
        <w:rPr>
          <w:b/>
          <w:bCs/>
        </w:rPr>
        <w:t>’(Zero)</w:t>
      </w:r>
      <w:r w:rsidR="00491D34">
        <w:t xml:space="preserve"> as the input value</w:t>
      </w:r>
      <w:r w:rsidR="00127004">
        <w:t xml:space="preserve"> </w:t>
      </w:r>
      <w:r w:rsidR="00A61130">
        <w:t>if</w:t>
      </w:r>
      <w:r>
        <w:t xml:space="preserve"> a particular field is not applicable</w:t>
      </w:r>
      <w:r w:rsidR="00491D34">
        <w:t>.</w:t>
      </w:r>
    </w:p>
    <w:p w14:paraId="60AEFE23" w14:textId="4CEAC86C" w:rsidR="003E36E4" w:rsidRPr="003E36E4" w:rsidRDefault="007C6ABD" w:rsidP="00D66F96">
      <w:pPr>
        <w:pStyle w:val="ListParagraph"/>
        <w:numPr>
          <w:ilvl w:val="0"/>
          <w:numId w:val="23"/>
        </w:numPr>
        <w:spacing w:before="240" w:line="256" w:lineRule="auto"/>
        <w:jc w:val="both"/>
      </w:pPr>
      <w:r>
        <w:rPr>
          <w:rFonts w:ascii="Calibri" w:eastAsia="Times New Roman" w:hAnsi="Calibri" w:cs="Calibri"/>
          <w:color w:val="000000"/>
          <w:bdr w:val="none" w:sz="0" w:space="0" w:color="auto" w:frame="1"/>
          <w:lang w:eastAsia="en-IN"/>
        </w:rPr>
        <w:t xml:space="preserve">All </w:t>
      </w:r>
      <w:r w:rsidR="003E36E4">
        <w:rPr>
          <w:rFonts w:ascii="Calibri" w:eastAsia="Times New Roman" w:hAnsi="Calibri" w:cs="Calibri"/>
          <w:color w:val="000000"/>
          <w:bdr w:val="none" w:sz="0" w:space="0" w:color="auto" w:frame="1"/>
          <w:lang w:eastAsia="en-IN"/>
        </w:rPr>
        <w:t xml:space="preserve">other </w:t>
      </w:r>
      <w:r>
        <w:rPr>
          <w:rFonts w:ascii="Calibri" w:eastAsia="Times New Roman" w:hAnsi="Calibri" w:cs="Calibri"/>
          <w:color w:val="000000"/>
          <w:bdr w:val="none" w:sz="0" w:space="0" w:color="auto" w:frame="1"/>
          <w:lang w:eastAsia="en-IN"/>
        </w:rPr>
        <w:t xml:space="preserve">existing validations will </w:t>
      </w:r>
      <w:r w:rsidR="00CE1A93">
        <w:rPr>
          <w:rFonts w:ascii="Calibri" w:eastAsia="Times New Roman" w:hAnsi="Calibri" w:cs="Calibri"/>
          <w:color w:val="000000"/>
          <w:bdr w:val="none" w:sz="0" w:space="0" w:color="auto" w:frame="1"/>
          <w:lang w:eastAsia="en-IN"/>
        </w:rPr>
        <w:t>continue.</w:t>
      </w:r>
    </w:p>
    <w:p w14:paraId="7E92AE45" w14:textId="51FBC0E2" w:rsidR="005E2488" w:rsidRDefault="005E2488" w:rsidP="0060033E">
      <w:pPr>
        <w:pStyle w:val="Heading1"/>
      </w:pPr>
      <w:bookmarkStart w:id="16" w:name="_Toc224599334"/>
      <w:r>
        <w:t>Assumption</w:t>
      </w:r>
      <w:r w:rsidR="00FD20D3">
        <w:t>s</w:t>
      </w:r>
      <w:bookmarkEnd w:id="16"/>
    </w:p>
    <w:p w14:paraId="307DAA5A" w14:textId="44F6E09D" w:rsidR="00D93585" w:rsidRDefault="00D93585" w:rsidP="00D66F96">
      <w:pPr>
        <w:pStyle w:val="ListParagraph"/>
        <w:numPr>
          <w:ilvl w:val="0"/>
          <w:numId w:val="25"/>
        </w:numPr>
        <w:spacing w:before="240" w:line="256" w:lineRule="auto"/>
        <w:jc w:val="both"/>
      </w:pPr>
      <w:r>
        <w:t>For the non-</w:t>
      </w:r>
      <w:r w:rsidR="00214AF6">
        <w:t>Agri</w:t>
      </w:r>
      <w:r>
        <w:t xml:space="preserve"> properties, </w:t>
      </w:r>
      <w:r w:rsidR="00214AF6">
        <w:t xml:space="preserve">the GIS map will not be shown, and </w:t>
      </w:r>
      <w:r>
        <w:t>the existing market valuation process will continue</w:t>
      </w:r>
      <w:r w:rsidR="00214AF6">
        <w:t>.</w:t>
      </w:r>
    </w:p>
    <w:p w14:paraId="61CF35E0" w14:textId="429385B8" w:rsidR="009F15AE" w:rsidRDefault="00EE24B6" w:rsidP="00D66F96">
      <w:pPr>
        <w:pStyle w:val="ListParagraph"/>
        <w:numPr>
          <w:ilvl w:val="0"/>
          <w:numId w:val="25"/>
        </w:numPr>
        <w:spacing w:before="240" w:line="256" w:lineRule="auto"/>
        <w:jc w:val="both"/>
      </w:pPr>
      <w:r>
        <w:t xml:space="preserve">The </w:t>
      </w:r>
      <w:r w:rsidR="00392C15">
        <w:t xml:space="preserve">GIS </w:t>
      </w:r>
      <w:r w:rsidR="009F15AE">
        <w:t>map will be shown</w:t>
      </w:r>
      <w:r w:rsidR="00392C15">
        <w:t xml:space="preserve"> on both </w:t>
      </w:r>
      <w:r>
        <w:t xml:space="preserve">the </w:t>
      </w:r>
      <w:r w:rsidR="00392C15">
        <w:t>citizen and SR login.</w:t>
      </w:r>
    </w:p>
    <w:p w14:paraId="0B99D252" w14:textId="32555909" w:rsidR="009F15AE" w:rsidRDefault="4D4F87C2" w:rsidP="00D66F96">
      <w:pPr>
        <w:pStyle w:val="ListParagraph"/>
        <w:numPr>
          <w:ilvl w:val="0"/>
          <w:numId w:val="25"/>
        </w:numPr>
        <w:spacing w:line="256" w:lineRule="auto"/>
        <w:jc w:val="both"/>
      </w:pPr>
      <w:r>
        <w:t xml:space="preserve">GIS-based valuation is dependent on </w:t>
      </w:r>
      <w:r w:rsidR="00742A8F">
        <w:t>details</w:t>
      </w:r>
      <w:r>
        <w:t xml:space="preserve"> provided by KSRSAC</w:t>
      </w:r>
      <w:r w:rsidR="00D66F96">
        <w:t xml:space="preserve"> and </w:t>
      </w:r>
      <w:r w:rsidR="00EE24B6">
        <w:t xml:space="preserve">the </w:t>
      </w:r>
      <w:r w:rsidR="00F05FE2">
        <w:t>property register</w:t>
      </w:r>
      <w:r w:rsidR="00EE24B6">
        <w:t>s</w:t>
      </w:r>
      <w:r>
        <w:t xml:space="preserve">. </w:t>
      </w:r>
    </w:p>
    <w:p w14:paraId="69B4E437" w14:textId="18516194" w:rsidR="0048046E" w:rsidRDefault="00831921" w:rsidP="0060033E">
      <w:pPr>
        <w:pStyle w:val="Heading1"/>
      </w:pPr>
      <w:bookmarkStart w:id="17" w:name="_Toc224599335"/>
      <w:r>
        <w:t>Dependencies</w:t>
      </w:r>
      <w:bookmarkEnd w:id="17"/>
    </w:p>
    <w:p w14:paraId="617D1490" w14:textId="58F9064C" w:rsidR="00EE1475" w:rsidRDefault="003732B1" w:rsidP="00095D60">
      <w:pPr>
        <w:pStyle w:val="ListParagraph"/>
        <w:numPr>
          <w:ilvl w:val="0"/>
          <w:numId w:val="15"/>
        </w:numPr>
        <w:shd w:val="clear" w:color="auto" w:fill="FFFFFF" w:themeFill="background1"/>
        <w:spacing w:before="240"/>
      </w:pPr>
      <w:r>
        <w:t>The department</w:t>
      </w:r>
      <w:r w:rsidR="00D16695">
        <w:t xml:space="preserve"> shall provide the consolidated </w:t>
      </w:r>
      <w:r w:rsidR="00CE1A93">
        <w:t>guideline values</w:t>
      </w:r>
      <w:r w:rsidR="00D34DFA">
        <w:t xml:space="preserve"> for Agri and Non-Agri properties</w:t>
      </w:r>
      <w:r w:rsidR="00BA2E47">
        <w:t>.</w:t>
      </w:r>
    </w:p>
    <w:p w14:paraId="4099915D" w14:textId="6FB463D5" w:rsidR="00B37BF0" w:rsidRDefault="00B37BF0" w:rsidP="00095D60">
      <w:pPr>
        <w:pStyle w:val="ListParagraph"/>
        <w:numPr>
          <w:ilvl w:val="0"/>
          <w:numId w:val="15"/>
        </w:numPr>
        <w:shd w:val="clear" w:color="auto" w:fill="FFFFFF" w:themeFill="background1"/>
        <w:spacing w:before="240"/>
      </w:pPr>
      <w:r>
        <w:lastRenderedPageBreak/>
        <w:t xml:space="preserve">Details shown in </w:t>
      </w:r>
      <w:r w:rsidR="00D34DFA">
        <w:t>annexures 3 and 4</w:t>
      </w:r>
      <w:r>
        <w:t xml:space="preserve"> have to be confirmed by the department.</w:t>
      </w:r>
    </w:p>
    <w:p w14:paraId="78B94309" w14:textId="08885F65" w:rsidR="00CE1B97" w:rsidRDefault="00CE1B97" w:rsidP="00CE1B97">
      <w:pPr>
        <w:pStyle w:val="Heading1"/>
      </w:pPr>
      <w:bookmarkStart w:id="18" w:name="_Toc224599336"/>
      <w:r>
        <w:t>Annexures</w:t>
      </w:r>
      <w:bookmarkEnd w:id="18"/>
    </w:p>
    <w:p w14:paraId="34001FAC" w14:textId="608655ED" w:rsidR="0015113C" w:rsidRPr="005839B8" w:rsidRDefault="0015113C" w:rsidP="0015113C">
      <w:pPr>
        <w:pStyle w:val="Heading2"/>
      </w:pPr>
      <w:bookmarkStart w:id="19" w:name="_Toc216087678"/>
      <w:bookmarkStart w:id="20" w:name="_Toc224599337"/>
      <w:r w:rsidRPr="005839B8">
        <w:t xml:space="preserve">Annexure- </w:t>
      </w:r>
      <w:r w:rsidR="002C73B0">
        <w:t>1</w:t>
      </w:r>
      <w:r>
        <w:t xml:space="preserve">: </w:t>
      </w:r>
      <w:r w:rsidRPr="005839B8">
        <w:t>Requirements as shared by the department</w:t>
      </w:r>
      <w:bookmarkEnd w:id="19"/>
      <w:bookmarkEnd w:id="20"/>
    </w:p>
    <w:p w14:paraId="03CBD384" w14:textId="77777777" w:rsidR="0015113C" w:rsidRDefault="0015113C" w:rsidP="0015113C"/>
    <w:p w14:paraId="3D7E341D" w14:textId="77777777" w:rsidR="0015113C" w:rsidRDefault="0015113C" w:rsidP="0015113C">
      <w:pPr>
        <w:jc w:val="center"/>
      </w:pPr>
      <w:r w:rsidRPr="006D63C9">
        <w:rPr>
          <w:noProof/>
        </w:rPr>
        <w:drawing>
          <wp:inline distT="0" distB="0" distL="0" distR="0" wp14:anchorId="3C446970" wp14:editId="267E5262">
            <wp:extent cx="4265538" cy="6049010"/>
            <wp:effectExtent l="0" t="0" r="1905" b="8890"/>
            <wp:docPr id="105744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49924" name=""/>
                    <pic:cNvPicPr/>
                  </pic:nvPicPr>
                  <pic:blipFill>
                    <a:blip r:embed="rId15"/>
                    <a:stretch>
                      <a:fillRect/>
                    </a:stretch>
                  </pic:blipFill>
                  <pic:spPr>
                    <a:xfrm>
                      <a:off x="0" y="0"/>
                      <a:ext cx="4266492" cy="6050363"/>
                    </a:xfrm>
                    <a:prstGeom prst="rect">
                      <a:avLst/>
                    </a:prstGeom>
                  </pic:spPr>
                </pic:pic>
              </a:graphicData>
            </a:graphic>
          </wp:inline>
        </w:drawing>
      </w:r>
    </w:p>
    <w:p w14:paraId="5099B6A1" w14:textId="7F4184E8" w:rsidR="00214AF6" w:rsidRDefault="00214AF6">
      <w:r>
        <w:br/>
      </w:r>
    </w:p>
    <w:p w14:paraId="0F94B770" w14:textId="77777777" w:rsidR="00214AF6" w:rsidRDefault="00214AF6">
      <w:r>
        <w:br w:type="page"/>
      </w:r>
    </w:p>
    <w:p w14:paraId="75A560B0" w14:textId="0B824696" w:rsidR="003148C5" w:rsidRDefault="00EA5F18" w:rsidP="003148C5">
      <w:pPr>
        <w:pStyle w:val="Heading2"/>
      </w:pPr>
      <w:bookmarkStart w:id="21" w:name="_Toc224599338"/>
      <w:r w:rsidRPr="00F840DB">
        <w:lastRenderedPageBreak/>
        <w:t xml:space="preserve">Annexure – </w:t>
      </w:r>
      <w:r w:rsidR="002C73B0">
        <w:t>2</w:t>
      </w:r>
      <w:r w:rsidR="003A4059">
        <w:t xml:space="preserve">: </w:t>
      </w:r>
      <w:r w:rsidR="003148C5">
        <w:t>Agri</w:t>
      </w:r>
      <w:r w:rsidR="00B37BF0">
        <w:t>-</w:t>
      </w:r>
      <w:r w:rsidR="003148C5">
        <w:t>land</w:t>
      </w:r>
      <w:r w:rsidR="00B37BF0">
        <w:t xml:space="preserve"> </w:t>
      </w:r>
      <w:r w:rsidR="003148C5">
        <w:t>types masters</w:t>
      </w:r>
      <w:bookmarkEnd w:id="21"/>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7162"/>
      </w:tblGrid>
      <w:tr w:rsidR="006D63C9" w:rsidRPr="006D63C9" w14:paraId="062A98FE" w14:textId="77777777" w:rsidTr="006D63C9">
        <w:trPr>
          <w:trHeight w:val="300"/>
        </w:trPr>
        <w:tc>
          <w:tcPr>
            <w:tcW w:w="1480" w:type="dxa"/>
            <w:shd w:val="clear" w:color="156082" w:fill="156082"/>
            <w:noWrap/>
            <w:vAlign w:val="bottom"/>
            <w:hideMark/>
          </w:tcPr>
          <w:p w14:paraId="7F39C4AD" w14:textId="59A7DCB9" w:rsidR="006D63C9" w:rsidRPr="006D63C9" w:rsidRDefault="006D63C9" w:rsidP="006D63C9">
            <w:pPr>
              <w:spacing w:after="0" w:line="240" w:lineRule="auto"/>
              <w:jc w:val="center"/>
              <w:rPr>
                <w:rFonts w:ascii="Aptos Narrow" w:eastAsia="Times New Roman" w:hAnsi="Aptos Narrow" w:cs="Times New Roman"/>
                <w:b/>
                <w:bCs/>
                <w:color w:val="FFFFFF"/>
                <w:lang w:eastAsia="en-IN"/>
              </w:rPr>
            </w:pPr>
            <w:r w:rsidRPr="006D63C9">
              <w:rPr>
                <w:rFonts w:ascii="Aptos Narrow" w:eastAsia="Times New Roman" w:hAnsi="Aptos Narrow" w:cs="Times New Roman"/>
                <w:b/>
                <w:bCs/>
                <w:color w:val="FFFFFF"/>
                <w:lang w:eastAsia="en-IN"/>
              </w:rPr>
              <w:t>Agri</w:t>
            </w:r>
            <w:r w:rsidR="00B37BF0">
              <w:rPr>
                <w:rFonts w:ascii="Aptos Narrow" w:eastAsia="Times New Roman" w:hAnsi="Aptos Narrow" w:cs="Times New Roman"/>
                <w:b/>
                <w:bCs/>
                <w:color w:val="FFFFFF"/>
                <w:lang w:eastAsia="en-IN"/>
              </w:rPr>
              <w:t>-</w:t>
            </w:r>
            <w:r w:rsidRPr="006D63C9">
              <w:rPr>
                <w:rFonts w:ascii="Aptos Narrow" w:eastAsia="Times New Roman" w:hAnsi="Aptos Narrow" w:cs="Times New Roman"/>
                <w:b/>
                <w:bCs/>
                <w:color w:val="FFFFFF"/>
                <w:lang w:eastAsia="en-IN"/>
              </w:rPr>
              <w:t>land</w:t>
            </w:r>
            <w:r w:rsidR="00B37BF0">
              <w:rPr>
                <w:rFonts w:ascii="Aptos Narrow" w:eastAsia="Times New Roman" w:hAnsi="Aptos Narrow" w:cs="Times New Roman"/>
                <w:b/>
                <w:bCs/>
                <w:color w:val="FFFFFF"/>
                <w:lang w:eastAsia="en-IN"/>
              </w:rPr>
              <w:t xml:space="preserve"> </w:t>
            </w:r>
            <w:r w:rsidRPr="006D63C9">
              <w:rPr>
                <w:rFonts w:ascii="Aptos Narrow" w:eastAsia="Times New Roman" w:hAnsi="Aptos Narrow" w:cs="Times New Roman"/>
                <w:b/>
                <w:bCs/>
                <w:color w:val="FFFFFF"/>
                <w:lang w:eastAsia="en-IN"/>
              </w:rPr>
              <w:t>type</w:t>
            </w:r>
          </w:p>
        </w:tc>
        <w:tc>
          <w:tcPr>
            <w:tcW w:w="7162" w:type="dxa"/>
            <w:shd w:val="clear" w:color="156082" w:fill="156082"/>
            <w:vAlign w:val="bottom"/>
            <w:hideMark/>
          </w:tcPr>
          <w:p w14:paraId="663B25EB" w14:textId="77777777" w:rsidR="006D63C9" w:rsidRPr="006D63C9" w:rsidRDefault="006D63C9" w:rsidP="006D63C9">
            <w:pPr>
              <w:spacing w:after="0" w:line="240" w:lineRule="auto"/>
              <w:rPr>
                <w:rFonts w:ascii="Aptos Narrow" w:eastAsia="Times New Roman" w:hAnsi="Aptos Narrow" w:cs="Times New Roman"/>
                <w:b/>
                <w:bCs/>
                <w:color w:val="FFFFFF"/>
                <w:lang w:eastAsia="en-IN"/>
              </w:rPr>
            </w:pPr>
            <w:r w:rsidRPr="006D63C9">
              <w:rPr>
                <w:rFonts w:ascii="Aptos Narrow" w:eastAsia="Times New Roman" w:hAnsi="Aptos Narrow" w:cs="Times New Roman"/>
                <w:b/>
                <w:bCs/>
                <w:color w:val="FFFFFF"/>
                <w:lang w:eastAsia="en-IN"/>
              </w:rPr>
              <w:t>Description</w:t>
            </w:r>
          </w:p>
        </w:tc>
      </w:tr>
      <w:tr w:rsidR="006D63C9" w:rsidRPr="006D63C9" w14:paraId="6FDD344B" w14:textId="77777777" w:rsidTr="006D63C9">
        <w:trPr>
          <w:trHeight w:val="300"/>
        </w:trPr>
        <w:tc>
          <w:tcPr>
            <w:tcW w:w="1480" w:type="dxa"/>
            <w:shd w:val="clear" w:color="C0E6F5" w:fill="C0E6F5"/>
            <w:noWrap/>
            <w:vAlign w:val="bottom"/>
            <w:hideMark/>
          </w:tcPr>
          <w:p w14:paraId="2B3BFBFA"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w:t>
            </w:r>
          </w:p>
        </w:tc>
        <w:tc>
          <w:tcPr>
            <w:tcW w:w="7162" w:type="dxa"/>
            <w:shd w:val="clear" w:color="C0E6F5" w:fill="C0E6F5"/>
            <w:vAlign w:val="bottom"/>
            <w:hideMark/>
          </w:tcPr>
          <w:p w14:paraId="373E6609"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No Source of Irrigation, Black Soil</w:t>
            </w:r>
          </w:p>
        </w:tc>
      </w:tr>
      <w:tr w:rsidR="006D63C9" w:rsidRPr="006D63C9" w14:paraId="267AAE59" w14:textId="77777777" w:rsidTr="006D63C9">
        <w:trPr>
          <w:trHeight w:val="300"/>
        </w:trPr>
        <w:tc>
          <w:tcPr>
            <w:tcW w:w="1480" w:type="dxa"/>
            <w:shd w:val="clear" w:color="auto" w:fill="auto"/>
            <w:noWrap/>
            <w:vAlign w:val="bottom"/>
            <w:hideMark/>
          </w:tcPr>
          <w:p w14:paraId="142C16F6"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w:t>
            </w:r>
          </w:p>
        </w:tc>
        <w:tc>
          <w:tcPr>
            <w:tcW w:w="7162" w:type="dxa"/>
            <w:shd w:val="clear" w:color="auto" w:fill="auto"/>
            <w:vAlign w:val="bottom"/>
            <w:hideMark/>
          </w:tcPr>
          <w:p w14:paraId="7A799CA0"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No Source of Irrigation,Red Soil</w:t>
            </w:r>
          </w:p>
        </w:tc>
      </w:tr>
      <w:tr w:rsidR="006D63C9" w:rsidRPr="006D63C9" w14:paraId="2D3274B8" w14:textId="77777777" w:rsidTr="006D63C9">
        <w:trPr>
          <w:trHeight w:val="300"/>
        </w:trPr>
        <w:tc>
          <w:tcPr>
            <w:tcW w:w="1480" w:type="dxa"/>
            <w:shd w:val="clear" w:color="C0E6F5" w:fill="C0E6F5"/>
            <w:noWrap/>
            <w:vAlign w:val="bottom"/>
            <w:hideMark/>
          </w:tcPr>
          <w:p w14:paraId="4B7F4880"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w:t>
            </w:r>
          </w:p>
        </w:tc>
        <w:tc>
          <w:tcPr>
            <w:tcW w:w="7162" w:type="dxa"/>
            <w:shd w:val="clear" w:color="C0E6F5" w:fill="C0E6F5"/>
            <w:vAlign w:val="bottom"/>
            <w:hideMark/>
          </w:tcPr>
          <w:p w14:paraId="6D0D2ADE" w14:textId="10FD0A3F"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 xml:space="preserve">Dry, No Source of </w:t>
            </w:r>
            <w:r w:rsidR="00FC3864" w:rsidRPr="006D63C9">
              <w:rPr>
                <w:rFonts w:ascii="Aptos Narrow" w:eastAsia="Times New Roman" w:hAnsi="Aptos Narrow" w:cs="Times New Roman"/>
                <w:color w:val="000000"/>
                <w:lang w:eastAsia="en-IN"/>
              </w:rPr>
              <w:t>Irrigation, Other</w:t>
            </w:r>
          </w:p>
        </w:tc>
      </w:tr>
      <w:tr w:rsidR="006D63C9" w:rsidRPr="006D63C9" w14:paraId="5F54C6AD" w14:textId="77777777" w:rsidTr="006D63C9">
        <w:trPr>
          <w:trHeight w:val="600"/>
        </w:trPr>
        <w:tc>
          <w:tcPr>
            <w:tcW w:w="1480" w:type="dxa"/>
            <w:shd w:val="clear" w:color="auto" w:fill="auto"/>
            <w:noWrap/>
            <w:vAlign w:val="bottom"/>
            <w:hideMark/>
          </w:tcPr>
          <w:p w14:paraId="03B48A3E"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w:t>
            </w:r>
          </w:p>
        </w:tc>
        <w:tc>
          <w:tcPr>
            <w:tcW w:w="7162" w:type="dxa"/>
            <w:shd w:val="clear" w:color="auto" w:fill="auto"/>
            <w:vAlign w:val="bottom"/>
            <w:hideMark/>
          </w:tcPr>
          <w:p w14:paraId="4028265E"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Paddy/Areca/Coconut/Mango/Grapes/Fruit grown with rain water, Black Soil</w:t>
            </w:r>
          </w:p>
        </w:tc>
      </w:tr>
      <w:tr w:rsidR="006D63C9" w:rsidRPr="006D63C9" w14:paraId="595DF110" w14:textId="77777777" w:rsidTr="006D63C9">
        <w:trPr>
          <w:trHeight w:val="391"/>
        </w:trPr>
        <w:tc>
          <w:tcPr>
            <w:tcW w:w="1480" w:type="dxa"/>
            <w:shd w:val="clear" w:color="C0E6F5" w:fill="C0E6F5"/>
            <w:noWrap/>
            <w:vAlign w:val="bottom"/>
            <w:hideMark/>
          </w:tcPr>
          <w:p w14:paraId="5256D594"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w:t>
            </w:r>
          </w:p>
        </w:tc>
        <w:tc>
          <w:tcPr>
            <w:tcW w:w="7162" w:type="dxa"/>
            <w:shd w:val="clear" w:color="C0E6F5" w:fill="C0E6F5"/>
            <w:vAlign w:val="bottom"/>
            <w:hideMark/>
          </w:tcPr>
          <w:p w14:paraId="684C7CD5"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Paddy/Areca/Coconut/Mango/Grapes/Fruit grown with rain water, Red Soil</w:t>
            </w:r>
          </w:p>
        </w:tc>
      </w:tr>
      <w:tr w:rsidR="006D63C9" w:rsidRPr="006D63C9" w14:paraId="6B4F37DE" w14:textId="77777777" w:rsidTr="006D63C9">
        <w:trPr>
          <w:trHeight w:val="600"/>
        </w:trPr>
        <w:tc>
          <w:tcPr>
            <w:tcW w:w="1480" w:type="dxa"/>
            <w:shd w:val="clear" w:color="auto" w:fill="auto"/>
            <w:noWrap/>
            <w:vAlign w:val="bottom"/>
            <w:hideMark/>
          </w:tcPr>
          <w:p w14:paraId="03F5CC0E"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6</w:t>
            </w:r>
          </w:p>
        </w:tc>
        <w:tc>
          <w:tcPr>
            <w:tcW w:w="7162" w:type="dxa"/>
            <w:shd w:val="clear" w:color="auto" w:fill="auto"/>
            <w:vAlign w:val="bottom"/>
            <w:hideMark/>
          </w:tcPr>
          <w:p w14:paraId="07A1F561"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Paddy/Areca/Coconut/Mango/Grapes/Fruit grown with rain water, Other Soil</w:t>
            </w:r>
          </w:p>
        </w:tc>
      </w:tr>
      <w:tr w:rsidR="006D63C9" w:rsidRPr="006D63C9" w14:paraId="4784F85C" w14:textId="77777777" w:rsidTr="006D63C9">
        <w:trPr>
          <w:trHeight w:val="362"/>
        </w:trPr>
        <w:tc>
          <w:tcPr>
            <w:tcW w:w="1480" w:type="dxa"/>
            <w:shd w:val="clear" w:color="C0E6F5" w:fill="C0E6F5"/>
            <w:noWrap/>
            <w:vAlign w:val="bottom"/>
            <w:hideMark/>
          </w:tcPr>
          <w:p w14:paraId="591F313D"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7</w:t>
            </w:r>
          </w:p>
        </w:tc>
        <w:tc>
          <w:tcPr>
            <w:tcW w:w="7162" w:type="dxa"/>
            <w:shd w:val="clear" w:color="C0E6F5" w:fill="C0E6F5"/>
            <w:vAlign w:val="bottom"/>
            <w:hideMark/>
          </w:tcPr>
          <w:p w14:paraId="1CB0D917"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Irrigation by pumping water from river/ canal/ stream/ pond, Black Soil</w:t>
            </w:r>
          </w:p>
        </w:tc>
      </w:tr>
      <w:tr w:rsidR="006D63C9" w:rsidRPr="006D63C9" w14:paraId="6C753311" w14:textId="77777777" w:rsidTr="006D63C9">
        <w:trPr>
          <w:trHeight w:val="439"/>
        </w:trPr>
        <w:tc>
          <w:tcPr>
            <w:tcW w:w="1480" w:type="dxa"/>
            <w:shd w:val="clear" w:color="auto" w:fill="auto"/>
            <w:noWrap/>
            <w:vAlign w:val="bottom"/>
            <w:hideMark/>
          </w:tcPr>
          <w:p w14:paraId="5338B351"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8</w:t>
            </w:r>
          </w:p>
        </w:tc>
        <w:tc>
          <w:tcPr>
            <w:tcW w:w="7162" w:type="dxa"/>
            <w:shd w:val="clear" w:color="auto" w:fill="auto"/>
            <w:vAlign w:val="bottom"/>
            <w:hideMark/>
          </w:tcPr>
          <w:p w14:paraId="414418B8"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Irrigation by pumping water from river/ canal/ stream/ pond, Red Soil</w:t>
            </w:r>
          </w:p>
        </w:tc>
      </w:tr>
      <w:tr w:rsidR="006D63C9" w:rsidRPr="006D63C9" w14:paraId="629E91B0" w14:textId="77777777" w:rsidTr="006D63C9">
        <w:trPr>
          <w:trHeight w:val="403"/>
        </w:trPr>
        <w:tc>
          <w:tcPr>
            <w:tcW w:w="1480" w:type="dxa"/>
            <w:shd w:val="clear" w:color="C0E6F5" w:fill="C0E6F5"/>
            <w:noWrap/>
            <w:vAlign w:val="bottom"/>
            <w:hideMark/>
          </w:tcPr>
          <w:p w14:paraId="6735066A"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9</w:t>
            </w:r>
          </w:p>
        </w:tc>
        <w:tc>
          <w:tcPr>
            <w:tcW w:w="7162" w:type="dxa"/>
            <w:shd w:val="clear" w:color="C0E6F5" w:fill="C0E6F5"/>
            <w:vAlign w:val="bottom"/>
            <w:hideMark/>
          </w:tcPr>
          <w:p w14:paraId="7843F86E"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Irrigation by pumping water from river/ canal/ stream/ pond, Other Soil</w:t>
            </w:r>
          </w:p>
        </w:tc>
      </w:tr>
      <w:tr w:rsidR="006D63C9" w:rsidRPr="006D63C9" w14:paraId="2D5B6DA9" w14:textId="77777777" w:rsidTr="006D63C9">
        <w:trPr>
          <w:trHeight w:val="300"/>
        </w:trPr>
        <w:tc>
          <w:tcPr>
            <w:tcW w:w="1480" w:type="dxa"/>
            <w:shd w:val="clear" w:color="auto" w:fill="auto"/>
            <w:noWrap/>
            <w:vAlign w:val="bottom"/>
            <w:hideMark/>
          </w:tcPr>
          <w:p w14:paraId="78480558"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10</w:t>
            </w:r>
          </w:p>
        </w:tc>
        <w:tc>
          <w:tcPr>
            <w:tcW w:w="7162" w:type="dxa"/>
            <w:shd w:val="clear" w:color="auto" w:fill="auto"/>
            <w:vAlign w:val="bottom"/>
            <w:hideMark/>
          </w:tcPr>
          <w:p w14:paraId="7E01FD32"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Bagayat, Dry</w:t>
            </w:r>
          </w:p>
        </w:tc>
      </w:tr>
      <w:tr w:rsidR="006D63C9" w:rsidRPr="006D63C9" w14:paraId="3F826B5C" w14:textId="77777777" w:rsidTr="006D63C9">
        <w:trPr>
          <w:trHeight w:val="300"/>
        </w:trPr>
        <w:tc>
          <w:tcPr>
            <w:tcW w:w="1480" w:type="dxa"/>
            <w:shd w:val="clear" w:color="C0E6F5" w:fill="C0E6F5"/>
            <w:noWrap/>
            <w:vAlign w:val="bottom"/>
            <w:hideMark/>
          </w:tcPr>
          <w:p w14:paraId="278AC809"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11</w:t>
            </w:r>
          </w:p>
        </w:tc>
        <w:tc>
          <w:tcPr>
            <w:tcW w:w="7162" w:type="dxa"/>
            <w:shd w:val="clear" w:color="C0E6F5" w:fill="C0E6F5"/>
            <w:vAlign w:val="bottom"/>
            <w:hideMark/>
          </w:tcPr>
          <w:p w14:paraId="1228BA5E"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Bagayat, Wet</w:t>
            </w:r>
          </w:p>
        </w:tc>
      </w:tr>
      <w:tr w:rsidR="006D63C9" w:rsidRPr="006D63C9" w14:paraId="24C7D04F" w14:textId="77777777" w:rsidTr="006D63C9">
        <w:trPr>
          <w:trHeight w:val="600"/>
        </w:trPr>
        <w:tc>
          <w:tcPr>
            <w:tcW w:w="1480" w:type="dxa"/>
            <w:shd w:val="clear" w:color="auto" w:fill="auto"/>
            <w:noWrap/>
            <w:vAlign w:val="bottom"/>
            <w:hideMark/>
          </w:tcPr>
          <w:p w14:paraId="095D7FA4"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12</w:t>
            </w:r>
          </w:p>
        </w:tc>
        <w:tc>
          <w:tcPr>
            <w:tcW w:w="7162" w:type="dxa"/>
            <w:shd w:val="clear" w:color="auto" w:fill="auto"/>
            <w:vAlign w:val="bottom"/>
            <w:hideMark/>
          </w:tcPr>
          <w:p w14:paraId="62F67A89"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Wet (Assured Water Supply from Government Tanks/Canals), Two Crops of Paddy</w:t>
            </w:r>
          </w:p>
        </w:tc>
      </w:tr>
      <w:tr w:rsidR="006D63C9" w:rsidRPr="006D63C9" w14:paraId="5B259B4E" w14:textId="77777777" w:rsidTr="006D63C9">
        <w:trPr>
          <w:trHeight w:val="327"/>
        </w:trPr>
        <w:tc>
          <w:tcPr>
            <w:tcW w:w="1480" w:type="dxa"/>
            <w:shd w:val="clear" w:color="C0E6F5" w:fill="C0E6F5"/>
            <w:noWrap/>
            <w:vAlign w:val="bottom"/>
            <w:hideMark/>
          </w:tcPr>
          <w:p w14:paraId="208F27D0"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13</w:t>
            </w:r>
          </w:p>
        </w:tc>
        <w:tc>
          <w:tcPr>
            <w:tcW w:w="7162" w:type="dxa"/>
            <w:shd w:val="clear" w:color="C0E6F5" w:fill="C0E6F5"/>
            <w:vAlign w:val="bottom"/>
            <w:hideMark/>
          </w:tcPr>
          <w:p w14:paraId="2EF72A7C"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Wet (Assured Water Supply from Government Tanks/Canals), Sugarcane</w:t>
            </w:r>
          </w:p>
        </w:tc>
      </w:tr>
      <w:tr w:rsidR="006D63C9" w:rsidRPr="006D63C9" w14:paraId="4959CDA3" w14:textId="77777777" w:rsidTr="006D63C9">
        <w:trPr>
          <w:trHeight w:val="402"/>
        </w:trPr>
        <w:tc>
          <w:tcPr>
            <w:tcW w:w="1480" w:type="dxa"/>
            <w:shd w:val="clear" w:color="auto" w:fill="auto"/>
            <w:noWrap/>
            <w:vAlign w:val="bottom"/>
            <w:hideMark/>
          </w:tcPr>
          <w:p w14:paraId="4CC3EB62"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14</w:t>
            </w:r>
          </w:p>
        </w:tc>
        <w:tc>
          <w:tcPr>
            <w:tcW w:w="7162" w:type="dxa"/>
            <w:shd w:val="clear" w:color="auto" w:fill="auto"/>
            <w:vAlign w:val="bottom"/>
            <w:hideMark/>
          </w:tcPr>
          <w:p w14:paraId="1329E599"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Wet (Assured Water Supply from Government Tanks/Canals), One Crop</w:t>
            </w:r>
          </w:p>
        </w:tc>
      </w:tr>
      <w:tr w:rsidR="006D63C9" w:rsidRPr="006D63C9" w14:paraId="04D091EF" w14:textId="77777777" w:rsidTr="006D63C9">
        <w:trPr>
          <w:trHeight w:val="409"/>
        </w:trPr>
        <w:tc>
          <w:tcPr>
            <w:tcW w:w="1480" w:type="dxa"/>
            <w:shd w:val="clear" w:color="C0E6F5" w:fill="C0E6F5"/>
            <w:noWrap/>
            <w:vAlign w:val="bottom"/>
            <w:hideMark/>
          </w:tcPr>
          <w:p w14:paraId="1532C2C1"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15</w:t>
            </w:r>
          </w:p>
        </w:tc>
        <w:tc>
          <w:tcPr>
            <w:tcW w:w="7162" w:type="dxa"/>
            <w:shd w:val="clear" w:color="C0E6F5" w:fill="C0E6F5"/>
            <w:vAlign w:val="bottom"/>
            <w:hideMark/>
          </w:tcPr>
          <w:p w14:paraId="5766261A"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Wet (Assured Water Supply from Government Tanks/Canals), Lift Irrigation</w:t>
            </w:r>
          </w:p>
        </w:tc>
      </w:tr>
      <w:tr w:rsidR="006D63C9" w:rsidRPr="006D63C9" w14:paraId="0847729A" w14:textId="77777777" w:rsidTr="006D63C9">
        <w:trPr>
          <w:trHeight w:val="600"/>
        </w:trPr>
        <w:tc>
          <w:tcPr>
            <w:tcW w:w="1480" w:type="dxa"/>
            <w:shd w:val="clear" w:color="auto" w:fill="auto"/>
            <w:noWrap/>
            <w:vAlign w:val="bottom"/>
            <w:hideMark/>
          </w:tcPr>
          <w:p w14:paraId="507B332C"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16</w:t>
            </w:r>
          </w:p>
        </w:tc>
        <w:tc>
          <w:tcPr>
            <w:tcW w:w="7162" w:type="dxa"/>
            <w:shd w:val="clear" w:color="auto" w:fill="auto"/>
            <w:vAlign w:val="bottom"/>
            <w:hideMark/>
          </w:tcPr>
          <w:p w14:paraId="2167056A"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Wet (Assured Water Supply from Government Tanks/Canals), Garden/Areca/Coconut</w:t>
            </w:r>
          </w:p>
        </w:tc>
      </w:tr>
      <w:tr w:rsidR="006D63C9" w:rsidRPr="006D63C9" w14:paraId="78EFADF3" w14:textId="77777777" w:rsidTr="006D63C9">
        <w:trPr>
          <w:trHeight w:val="300"/>
        </w:trPr>
        <w:tc>
          <w:tcPr>
            <w:tcW w:w="1480" w:type="dxa"/>
            <w:shd w:val="clear" w:color="C0E6F5" w:fill="C0E6F5"/>
            <w:noWrap/>
            <w:vAlign w:val="bottom"/>
            <w:hideMark/>
          </w:tcPr>
          <w:p w14:paraId="38042F2D"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17</w:t>
            </w:r>
          </w:p>
        </w:tc>
        <w:tc>
          <w:tcPr>
            <w:tcW w:w="7162" w:type="dxa"/>
            <w:shd w:val="clear" w:color="C0E6F5" w:fill="C0E6F5"/>
            <w:vAlign w:val="bottom"/>
            <w:hideMark/>
          </w:tcPr>
          <w:p w14:paraId="139291CA"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Coffee/Pepper</w:t>
            </w:r>
          </w:p>
        </w:tc>
      </w:tr>
      <w:tr w:rsidR="006D63C9" w:rsidRPr="006D63C9" w14:paraId="54FAEE89" w14:textId="77777777" w:rsidTr="006D63C9">
        <w:trPr>
          <w:trHeight w:val="300"/>
        </w:trPr>
        <w:tc>
          <w:tcPr>
            <w:tcW w:w="1480" w:type="dxa"/>
            <w:shd w:val="clear" w:color="auto" w:fill="auto"/>
            <w:noWrap/>
            <w:vAlign w:val="bottom"/>
            <w:hideMark/>
          </w:tcPr>
          <w:p w14:paraId="1DF12CA1"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18</w:t>
            </w:r>
          </w:p>
        </w:tc>
        <w:tc>
          <w:tcPr>
            <w:tcW w:w="7162" w:type="dxa"/>
            <w:shd w:val="clear" w:color="auto" w:fill="auto"/>
            <w:vAlign w:val="bottom"/>
            <w:hideMark/>
          </w:tcPr>
          <w:p w14:paraId="4849DEF3"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Cardamom/Pepper</w:t>
            </w:r>
          </w:p>
        </w:tc>
      </w:tr>
      <w:tr w:rsidR="006D63C9" w:rsidRPr="006D63C9" w14:paraId="274BBA27" w14:textId="77777777" w:rsidTr="006D63C9">
        <w:trPr>
          <w:trHeight w:val="300"/>
        </w:trPr>
        <w:tc>
          <w:tcPr>
            <w:tcW w:w="1480" w:type="dxa"/>
            <w:shd w:val="clear" w:color="C0E6F5" w:fill="C0E6F5"/>
            <w:noWrap/>
            <w:vAlign w:val="bottom"/>
            <w:hideMark/>
          </w:tcPr>
          <w:p w14:paraId="399DEAF1"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19</w:t>
            </w:r>
          </w:p>
        </w:tc>
        <w:tc>
          <w:tcPr>
            <w:tcW w:w="7162" w:type="dxa"/>
            <w:shd w:val="clear" w:color="C0E6F5" w:fill="C0E6F5"/>
            <w:vAlign w:val="bottom"/>
            <w:hideMark/>
          </w:tcPr>
          <w:p w14:paraId="7A4AEBF9"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Rubber/Areca nut</w:t>
            </w:r>
          </w:p>
        </w:tc>
      </w:tr>
      <w:tr w:rsidR="006D63C9" w:rsidRPr="006D63C9" w14:paraId="2C30F82E" w14:textId="77777777" w:rsidTr="006D63C9">
        <w:trPr>
          <w:trHeight w:val="300"/>
        </w:trPr>
        <w:tc>
          <w:tcPr>
            <w:tcW w:w="1480" w:type="dxa"/>
            <w:shd w:val="clear" w:color="auto" w:fill="auto"/>
            <w:noWrap/>
            <w:vAlign w:val="bottom"/>
            <w:hideMark/>
          </w:tcPr>
          <w:p w14:paraId="1F31260A"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20</w:t>
            </w:r>
          </w:p>
        </w:tc>
        <w:tc>
          <w:tcPr>
            <w:tcW w:w="7162" w:type="dxa"/>
            <w:shd w:val="clear" w:color="auto" w:fill="auto"/>
            <w:vAlign w:val="bottom"/>
            <w:hideMark/>
          </w:tcPr>
          <w:p w14:paraId="3B8D0621"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Tea</w:t>
            </w:r>
          </w:p>
        </w:tc>
      </w:tr>
      <w:tr w:rsidR="006D63C9" w:rsidRPr="006D63C9" w14:paraId="077CD85C" w14:textId="77777777" w:rsidTr="006D63C9">
        <w:trPr>
          <w:trHeight w:val="413"/>
        </w:trPr>
        <w:tc>
          <w:tcPr>
            <w:tcW w:w="1480" w:type="dxa"/>
            <w:shd w:val="clear" w:color="C0E6F5" w:fill="C0E6F5"/>
            <w:noWrap/>
            <w:vAlign w:val="bottom"/>
            <w:hideMark/>
          </w:tcPr>
          <w:p w14:paraId="6DADCE88"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23</w:t>
            </w:r>
          </w:p>
        </w:tc>
        <w:tc>
          <w:tcPr>
            <w:tcW w:w="7162" w:type="dxa"/>
            <w:shd w:val="clear" w:color="C0E6F5" w:fill="C0E6F5"/>
            <w:vAlign w:val="bottom"/>
            <w:hideMark/>
          </w:tcPr>
          <w:p w14:paraId="3FD91EBC" w14:textId="2833F4E5"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 xml:space="preserve">Dry Agriculture Land, Irrigated By Bore / Well / </w:t>
            </w:r>
            <w:r w:rsidR="00FC3864" w:rsidRPr="006D63C9">
              <w:rPr>
                <w:rFonts w:ascii="Aptos Narrow" w:eastAsia="Times New Roman" w:hAnsi="Aptos Narrow" w:cs="Times New Roman"/>
                <w:color w:val="000000"/>
                <w:lang w:eastAsia="en-IN"/>
              </w:rPr>
              <w:t>Pump set</w:t>
            </w:r>
            <w:r w:rsidRPr="006D63C9">
              <w:rPr>
                <w:rFonts w:ascii="Aptos Narrow" w:eastAsia="Times New Roman" w:hAnsi="Aptos Narrow" w:cs="Times New Roman"/>
                <w:color w:val="000000"/>
                <w:lang w:eastAsia="en-IN"/>
              </w:rPr>
              <w:t>, Other Soil</w:t>
            </w:r>
          </w:p>
        </w:tc>
      </w:tr>
      <w:tr w:rsidR="006D63C9" w:rsidRPr="006D63C9" w14:paraId="723F7AC0" w14:textId="77777777" w:rsidTr="006D63C9">
        <w:trPr>
          <w:trHeight w:val="300"/>
        </w:trPr>
        <w:tc>
          <w:tcPr>
            <w:tcW w:w="1480" w:type="dxa"/>
            <w:shd w:val="clear" w:color="auto" w:fill="auto"/>
            <w:noWrap/>
            <w:vAlign w:val="bottom"/>
            <w:hideMark/>
          </w:tcPr>
          <w:p w14:paraId="5B84EE87"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24</w:t>
            </w:r>
          </w:p>
        </w:tc>
        <w:tc>
          <w:tcPr>
            <w:tcW w:w="7162" w:type="dxa"/>
            <w:shd w:val="clear" w:color="auto" w:fill="auto"/>
            <w:vAlign w:val="bottom"/>
            <w:hideMark/>
          </w:tcPr>
          <w:p w14:paraId="15BF9839"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No Source of Irrigation, Loamy Soil</w:t>
            </w:r>
          </w:p>
        </w:tc>
      </w:tr>
      <w:tr w:rsidR="006D63C9" w:rsidRPr="006D63C9" w14:paraId="0BAE3EC3" w14:textId="77777777" w:rsidTr="006D63C9">
        <w:trPr>
          <w:trHeight w:val="600"/>
        </w:trPr>
        <w:tc>
          <w:tcPr>
            <w:tcW w:w="1480" w:type="dxa"/>
            <w:shd w:val="clear" w:color="C0E6F5" w:fill="C0E6F5"/>
            <w:noWrap/>
            <w:vAlign w:val="bottom"/>
            <w:hideMark/>
          </w:tcPr>
          <w:p w14:paraId="085512DC"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26</w:t>
            </w:r>
          </w:p>
        </w:tc>
        <w:tc>
          <w:tcPr>
            <w:tcW w:w="7162" w:type="dxa"/>
            <w:shd w:val="clear" w:color="C0E6F5" w:fill="C0E6F5"/>
            <w:vAlign w:val="bottom"/>
            <w:hideMark/>
          </w:tcPr>
          <w:p w14:paraId="42C1462F" w14:textId="437BFC2D"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Paddy/Areca/Coconut/Mango/Grapes/Fruit grown with rain water ,loamy Soil</w:t>
            </w:r>
          </w:p>
        </w:tc>
      </w:tr>
      <w:tr w:rsidR="006D63C9" w:rsidRPr="006D63C9" w14:paraId="190963A1" w14:textId="77777777" w:rsidTr="006D63C9">
        <w:trPr>
          <w:trHeight w:val="360"/>
        </w:trPr>
        <w:tc>
          <w:tcPr>
            <w:tcW w:w="1480" w:type="dxa"/>
            <w:shd w:val="clear" w:color="auto" w:fill="auto"/>
            <w:noWrap/>
            <w:vAlign w:val="bottom"/>
            <w:hideMark/>
          </w:tcPr>
          <w:p w14:paraId="36AA6F78"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27</w:t>
            </w:r>
          </w:p>
        </w:tc>
        <w:tc>
          <w:tcPr>
            <w:tcW w:w="7162" w:type="dxa"/>
            <w:shd w:val="clear" w:color="auto" w:fill="auto"/>
            <w:vAlign w:val="bottom"/>
            <w:hideMark/>
          </w:tcPr>
          <w:p w14:paraId="43832403"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Irrigation by pumping water from river/ canal/ stream/ pond, loamy Soil</w:t>
            </w:r>
          </w:p>
        </w:tc>
      </w:tr>
      <w:tr w:rsidR="006D63C9" w:rsidRPr="006D63C9" w14:paraId="29FB578D" w14:textId="77777777" w:rsidTr="006D63C9">
        <w:trPr>
          <w:trHeight w:val="300"/>
        </w:trPr>
        <w:tc>
          <w:tcPr>
            <w:tcW w:w="1480" w:type="dxa"/>
            <w:shd w:val="clear" w:color="C0E6F5" w:fill="C0E6F5"/>
            <w:noWrap/>
            <w:vAlign w:val="bottom"/>
            <w:hideMark/>
          </w:tcPr>
          <w:p w14:paraId="183FD77B"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28</w:t>
            </w:r>
          </w:p>
        </w:tc>
        <w:tc>
          <w:tcPr>
            <w:tcW w:w="7162" w:type="dxa"/>
            <w:shd w:val="clear" w:color="C0E6F5" w:fill="C0E6F5"/>
            <w:vAlign w:val="bottom"/>
            <w:hideMark/>
          </w:tcPr>
          <w:p w14:paraId="643A41CE"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Dry,Areca,coconut,Rubber,CashewNut</w:t>
            </w:r>
          </w:p>
        </w:tc>
      </w:tr>
      <w:tr w:rsidR="006D63C9" w:rsidRPr="006D63C9" w14:paraId="0F0FE50D" w14:textId="77777777" w:rsidTr="006D63C9">
        <w:trPr>
          <w:trHeight w:val="300"/>
        </w:trPr>
        <w:tc>
          <w:tcPr>
            <w:tcW w:w="1480" w:type="dxa"/>
            <w:shd w:val="clear" w:color="auto" w:fill="auto"/>
            <w:noWrap/>
            <w:vAlign w:val="bottom"/>
            <w:hideMark/>
          </w:tcPr>
          <w:p w14:paraId="2A5A7C4A"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29</w:t>
            </w:r>
          </w:p>
        </w:tc>
        <w:tc>
          <w:tcPr>
            <w:tcW w:w="7162" w:type="dxa"/>
            <w:shd w:val="clear" w:color="auto" w:fill="auto"/>
            <w:vAlign w:val="bottom"/>
            <w:hideMark/>
          </w:tcPr>
          <w:p w14:paraId="6C5EE1F8"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Coffee(Low Grade)</w:t>
            </w:r>
          </w:p>
        </w:tc>
      </w:tr>
      <w:tr w:rsidR="006D63C9" w:rsidRPr="006D63C9" w14:paraId="4D2923E4" w14:textId="77777777" w:rsidTr="006D63C9">
        <w:trPr>
          <w:trHeight w:val="300"/>
        </w:trPr>
        <w:tc>
          <w:tcPr>
            <w:tcW w:w="1480" w:type="dxa"/>
            <w:shd w:val="clear" w:color="C0E6F5" w:fill="C0E6F5"/>
            <w:noWrap/>
            <w:vAlign w:val="bottom"/>
            <w:hideMark/>
          </w:tcPr>
          <w:p w14:paraId="6FD2E43C"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30</w:t>
            </w:r>
          </w:p>
        </w:tc>
        <w:tc>
          <w:tcPr>
            <w:tcW w:w="7162" w:type="dxa"/>
            <w:shd w:val="clear" w:color="C0E6F5" w:fill="C0E6F5"/>
            <w:vAlign w:val="bottom"/>
            <w:hideMark/>
          </w:tcPr>
          <w:p w14:paraId="088ABAB3"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Coffee(High Grade)</w:t>
            </w:r>
          </w:p>
        </w:tc>
      </w:tr>
      <w:tr w:rsidR="006D63C9" w:rsidRPr="006D63C9" w14:paraId="26C21CF1" w14:textId="77777777" w:rsidTr="006D63C9">
        <w:trPr>
          <w:trHeight w:val="300"/>
        </w:trPr>
        <w:tc>
          <w:tcPr>
            <w:tcW w:w="1480" w:type="dxa"/>
            <w:shd w:val="clear" w:color="auto" w:fill="auto"/>
            <w:noWrap/>
            <w:vAlign w:val="bottom"/>
            <w:hideMark/>
          </w:tcPr>
          <w:p w14:paraId="3E52CAE1"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31</w:t>
            </w:r>
          </w:p>
        </w:tc>
        <w:tc>
          <w:tcPr>
            <w:tcW w:w="7162" w:type="dxa"/>
            <w:shd w:val="clear" w:color="auto" w:fill="auto"/>
            <w:vAlign w:val="bottom"/>
            <w:hideMark/>
          </w:tcPr>
          <w:p w14:paraId="093DE68B"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Bagayat Coconut(Plant Within 2 years)</w:t>
            </w:r>
          </w:p>
        </w:tc>
      </w:tr>
      <w:tr w:rsidR="006D63C9" w:rsidRPr="006D63C9" w14:paraId="34165479" w14:textId="77777777" w:rsidTr="006D63C9">
        <w:trPr>
          <w:trHeight w:val="300"/>
        </w:trPr>
        <w:tc>
          <w:tcPr>
            <w:tcW w:w="1480" w:type="dxa"/>
            <w:shd w:val="clear" w:color="C0E6F5" w:fill="C0E6F5"/>
            <w:noWrap/>
            <w:vAlign w:val="bottom"/>
            <w:hideMark/>
          </w:tcPr>
          <w:p w14:paraId="7FDD1719"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32</w:t>
            </w:r>
          </w:p>
        </w:tc>
        <w:tc>
          <w:tcPr>
            <w:tcW w:w="7162" w:type="dxa"/>
            <w:shd w:val="clear" w:color="C0E6F5" w:fill="C0E6F5"/>
            <w:vAlign w:val="bottom"/>
            <w:hideMark/>
          </w:tcPr>
          <w:p w14:paraId="5FCC1A35"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Bagayat Coconut</w:t>
            </w:r>
          </w:p>
        </w:tc>
      </w:tr>
      <w:tr w:rsidR="006D63C9" w:rsidRPr="006D63C9" w14:paraId="3A20EC55" w14:textId="77777777" w:rsidTr="006D63C9">
        <w:trPr>
          <w:trHeight w:val="300"/>
        </w:trPr>
        <w:tc>
          <w:tcPr>
            <w:tcW w:w="1480" w:type="dxa"/>
            <w:shd w:val="clear" w:color="auto" w:fill="auto"/>
            <w:noWrap/>
            <w:vAlign w:val="bottom"/>
            <w:hideMark/>
          </w:tcPr>
          <w:p w14:paraId="57B36B0A"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33</w:t>
            </w:r>
          </w:p>
        </w:tc>
        <w:tc>
          <w:tcPr>
            <w:tcW w:w="7162" w:type="dxa"/>
            <w:shd w:val="clear" w:color="auto" w:fill="auto"/>
            <w:vAlign w:val="bottom"/>
            <w:hideMark/>
          </w:tcPr>
          <w:p w14:paraId="191E4A9B"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Bagayat Arecanut &amp; venilla(Plant Within 2 years)</w:t>
            </w:r>
          </w:p>
        </w:tc>
      </w:tr>
      <w:tr w:rsidR="006D63C9" w:rsidRPr="006D63C9" w14:paraId="3264AFC8" w14:textId="77777777" w:rsidTr="006D63C9">
        <w:trPr>
          <w:trHeight w:val="300"/>
        </w:trPr>
        <w:tc>
          <w:tcPr>
            <w:tcW w:w="1480" w:type="dxa"/>
            <w:shd w:val="clear" w:color="C0E6F5" w:fill="C0E6F5"/>
            <w:noWrap/>
            <w:vAlign w:val="bottom"/>
            <w:hideMark/>
          </w:tcPr>
          <w:p w14:paraId="1C17526C"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34</w:t>
            </w:r>
          </w:p>
        </w:tc>
        <w:tc>
          <w:tcPr>
            <w:tcW w:w="7162" w:type="dxa"/>
            <w:shd w:val="clear" w:color="C0E6F5" w:fill="C0E6F5"/>
            <w:vAlign w:val="bottom"/>
            <w:hideMark/>
          </w:tcPr>
          <w:p w14:paraId="45C1AF08" w14:textId="71C3AB9F"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 xml:space="preserve">Bagayat Arecanut &amp; </w:t>
            </w:r>
            <w:r w:rsidR="00FC3864" w:rsidRPr="006D63C9">
              <w:rPr>
                <w:rFonts w:ascii="Aptos Narrow" w:eastAsia="Times New Roman" w:hAnsi="Aptos Narrow" w:cs="Times New Roman"/>
                <w:color w:val="000000"/>
                <w:lang w:eastAsia="en-IN"/>
              </w:rPr>
              <w:t>vanilla</w:t>
            </w:r>
          </w:p>
        </w:tc>
      </w:tr>
      <w:tr w:rsidR="006D63C9" w:rsidRPr="006D63C9" w14:paraId="4F299DB9" w14:textId="77777777" w:rsidTr="006D63C9">
        <w:trPr>
          <w:trHeight w:val="300"/>
        </w:trPr>
        <w:tc>
          <w:tcPr>
            <w:tcW w:w="1480" w:type="dxa"/>
            <w:shd w:val="clear" w:color="auto" w:fill="auto"/>
            <w:noWrap/>
            <w:vAlign w:val="bottom"/>
            <w:hideMark/>
          </w:tcPr>
          <w:p w14:paraId="5BB85862"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35</w:t>
            </w:r>
          </w:p>
        </w:tc>
        <w:tc>
          <w:tcPr>
            <w:tcW w:w="7162" w:type="dxa"/>
            <w:shd w:val="clear" w:color="auto" w:fill="auto"/>
            <w:vAlign w:val="bottom"/>
            <w:hideMark/>
          </w:tcPr>
          <w:p w14:paraId="4A238171"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Cardamom/Pepper(Low Grade)</w:t>
            </w:r>
          </w:p>
        </w:tc>
      </w:tr>
      <w:tr w:rsidR="006D63C9" w:rsidRPr="006D63C9" w14:paraId="6F0572F3" w14:textId="77777777" w:rsidTr="006D63C9">
        <w:trPr>
          <w:trHeight w:val="300"/>
        </w:trPr>
        <w:tc>
          <w:tcPr>
            <w:tcW w:w="1480" w:type="dxa"/>
            <w:shd w:val="clear" w:color="C0E6F5" w:fill="C0E6F5"/>
            <w:noWrap/>
            <w:vAlign w:val="bottom"/>
            <w:hideMark/>
          </w:tcPr>
          <w:p w14:paraId="0A949B9A"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36</w:t>
            </w:r>
          </w:p>
        </w:tc>
        <w:tc>
          <w:tcPr>
            <w:tcW w:w="7162" w:type="dxa"/>
            <w:shd w:val="clear" w:color="C0E6F5" w:fill="C0E6F5"/>
            <w:vAlign w:val="bottom"/>
            <w:hideMark/>
          </w:tcPr>
          <w:p w14:paraId="02220AD0"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Cardamom/Pepper(High Grade)</w:t>
            </w:r>
          </w:p>
        </w:tc>
      </w:tr>
      <w:tr w:rsidR="006D63C9" w:rsidRPr="006D63C9" w14:paraId="38C102D8" w14:textId="77777777" w:rsidTr="006D63C9">
        <w:trPr>
          <w:trHeight w:val="300"/>
        </w:trPr>
        <w:tc>
          <w:tcPr>
            <w:tcW w:w="1480" w:type="dxa"/>
            <w:shd w:val="clear" w:color="auto" w:fill="auto"/>
            <w:noWrap/>
            <w:vAlign w:val="bottom"/>
            <w:hideMark/>
          </w:tcPr>
          <w:p w14:paraId="3F17C69F"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37</w:t>
            </w:r>
          </w:p>
        </w:tc>
        <w:tc>
          <w:tcPr>
            <w:tcW w:w="7162" w:type="dxa"/>
            <w:shd w:val="clear" w:color="auto" w:fill="auto"/>
            <w:vAlign w:val="bottom"/>
            <w:hideMark/>
          </w:tcPr>
          <w:p w14:paraId="0E2B935D"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Coffee/Cardamom</w:t>
            </w:r>
          </w:p>
        </w:tc>
      </w:tr>
      <w:tr w:rsidR="006D63C9" w:rsidRPr="006D63C9" w14:paraId="14ACC2D6" w14:textId="77777777" w:rsidTr="006D63C9">
        <w:trPr>
          <w:trHeight w:val="300"/>
        </w:trPr>
        <w:tc>
          <w:tcPr>
            <w:tcW w:w="1480" w:type="dxa"/>
            <w:shd w:val="clear" w:color="C0E6F5" w:fill="C0E6F5"/>
            <w:noWrap/>
            <w:vAlign w:val="bottom"/>
            <w:hideMark/>
          </w:tcPr>
          <w:p w14:paraId="5F96EAD0"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lastRenderedPageBreak/>
              <w:t>38</w:t>
            </w:r>
          </w:p>
        </w:tc>
        <w:tc>
          <w:tcPr>
            <w:tcW w:w="7162" w:type="dxa"/>
            <w:shd w:val="clear" w:color="C0E6F5" w:fill="C0E6F5"/>
            <w:vAlign w:val="bottom"/>
            <w:hideMark/>
          </w:tcPr>
          <w:p w14:paraId="3BBB1F4E"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Coffee/Cardamom/Pepper</w:t>
            </w:r>
          </w:p>
        </w:tc>
      </w:tr>
      <w:tr w:rsidR="006D63C9" w:rsidRPr="006D63C9" w14:paraId="2ECC2980" w14:textId="77777777" w:rsidTr="006D63C9">
        <w:trPr>
          <w:trHeight w:val="300"/>
        </w:trPr>
        <w:tc>
          <w:tcPr>
            <w:tcW w:w="1480" w:type="dxa"/>
            <w:shd w:val="clear" w:color="auto" w:fill="auto"/>
            <w:noWrap/>
            <w:vAlign w:val="bottom"/>
            <w:hideMark/>
          </w:tcPr>
          <w:p w14:paraId="42BB5ADE"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39</w:t>
            </w:r>
          </w:p>
        </w:tc>
        <w:tc>
          <w:tcPr>
            <w:tcW w:w="7162" w:type="dxa"/>
            <w:shd w:val="clear" w:color="auto" w:fill="auto"/>
            <w:vAlign w:val="bottom"/>
            <w:hideMark/>
          </w:tcPr>
          <w:p w14:paraId="2899C94C"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No Source of Irrigation,Maradi</w:t>
            </w:r>
          </w:p>
        </w:tc>
      </w:tr>
      <w:tr w:rsidR="006D63C9" w:rsidRPr="006D63C9" w14:paraId="32990C53" w14:textId="77777777" w:rsidTr="006D63C9">
        <w:trPr>
          <w:trHeight w:val="300"/>
        </w:trPr>
        <w:tc>
          <w:tcPr>
            <w:tcW w:w="1480" w:type="dxa"/>
            <w:shd w:val="clear" w:color="C0E6F5" w:fill="C0E6F5"/>
            <w:noWrap/>
            <w:vAlign w:val="bottom"/>
            <w:hideMark/>
          </w:tcPr>
          <w:p w14:paraId="6960D283"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40</w:t>
            </w:r>
          </w:p>
        </w:tc>
        <w:tc>
          <w:tcPr>
            <w:tcW w:w="7162" w:type="dxa"/>
            <w:shd w:val="clear" w:color="C0E6F5" w:fill="C0E6F5"/>
            <w:vAlign w:val="bottom"/>
            <w:hideMark/>
          </w:tcPr>
          <w:p w14:paraId="4278E293"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No Source of Irrigation, Garasu</w:t>
            </w:r>
          </w:p>
        </w:tc>
      </w:tr>
      <w:tr w:rsidR="006D63C9" w:rsidRPr="006D63C9" w14:paraId="4384020B" w14:textId="77777777" w:rsidTr="006D63C9">
        <w:trPr>
          <w:trHeight w:val="300"/>
        </w:trPr>
        <w:tc>
          <w:tcPr>
            <w:tcW w:w="1480" w:type="dxa"/>
            <w:shd w:val="clear" w:color="auto" w:fill="auto"/>
            <w:noWrap/>
            <w:vAlign w:val="bottom"/>
            <w:hideMark/>
          </w:tcPr>
          <w:p w14:paraId="347AADB6"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41</w:t>
            </w:r>
          </w:p>
        </w:tc>
        <w:tc>
          <w:tcPr>
            <w:tcW w:w="7162" w:type="dxa"/>
            <w:shd w:val="clear" w:color="auto" w:fill="auto"/>
            <w:vAlign w:val="bottom"/>
            <w:hideMark/>
          </w:tcPr>
          <w:p w14:paraId="6166E59F"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Non-Agriculture Land</w:t>
            </w:r>
          </w:p>
        </w:tc>
      </w:tr>
      <w:tr w:rsidR="006D63C9" w:rsidRPr="006D63C9" w14:paraId="76971483" w14:textId="77777777" w:rsidTr="006D63C9">
        <w:trPr>
          <w:trHeight w:val="288"/>
        </w:trPr>
        <w:tc>
          <w:tcPr>
            <w:tcW w:w="1480" w:type="dxa"/>
            <w:shd w:val="clear" w:color="C0E6F5" w:fill="C0E6F5"/>
            <w:noWrap/>
            <w:vAlign w:val="bottom"/>
            <w:hideMark/>
          </w:tcPr>
          <w:p w14:paraId="3A4F2E72"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42</w:t>
            </w:r>
          </w:p>
        </w:tc>
        <w:tc>
          <w:tcPr>
            <w:tcW w:w="7162" w:type="dxa"/>
            <w:shd w:val="clear" w:color="C0E6F5" w:fill="C0E6F5"/>
            <w:vAlign w:val="bottom"/>
            <w:hideMark/>
          </w:tcPr>
          <w:p w14:paraId="0AB5AC13"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Agriculture Land, Irrigated By Bore / Well / Pumpset, Black Soil</w:t>
            </w:r>
          </w:p>
        </w:tc>
      </w:tr>
      <w:tr w:rsidR="006D63C9" w:rsidRPr="006D63C9" w14:paraId="2FE9EE58" w14:textId="77777777" w:rsidTr="006D63C9">
        <w:trPr>
          <w:trHeight w:val="279"/>
        </w:trPr>
        <w:tc>
          <w:tcPr>
            <w:tcW w:w="1480" w:type="dxa"/>
            <w:shd w:val="clear" w:color="auto" w:fill="auto"/>
            <w:noWrap/>
            <w:vAlign w:val="bottom"/>
            <w:hideMark/>
          </w:tcPr>
          <w:p w14:paraId="1CFAEDF6"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43</w:t>
            </w:r>
          </w:p>
        </w:tc>
        <w:tc>
          <w:tcPr>
            <w:tcW w:w="7162" w:type="dxa"/>
            <w:shd w:val="clear" w:color="auto" w:fill="auto"/>
            <w:vAlign w:val="bottom"/>
            <w:hideMark/>
          </w:tcPr>
          <w:p w14:paraId="6187C052" w14:textId="13566FE0"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 xml:space="preserve">Dry Agriculture Land, Irrigated By Bore / Well / </w:t>
            </w:r>
            <w:r w:rsidR="00FC3864" w:rsidRPr="006D63C9">
              <w:rPr>
                <w:rFonts w:ascii="Aptos Narrow" w:eastAsia="Times New Roman" w:hAnsi="Aptos Narrow" w:cs="Times New Roman"/>
                <w:color w:val="000000"/>
                <w:lang w:eastAsia="en-IN"/>
              </w:rPr>
              <w:t>pump set</w:t>
            </w:r>
            <w:r w:rsidRPr="006D63C9">
              <w:rPr>
                <w:rFonts w:ascii="Aptos Narrow" w:eastAsia="Times New Roman" w:hAnsi="Aptos Narrow" w:cs="Times New Roman"/>
                <w:color w:val="000000"/>
                <w:lang w:eastAsia="en-IN"/>
              </w:rPr>
              <w:t>, Red Soil</w:t>
            </w:r>
          </w:p>
        </w:tc>
      </w:tr>
      <w:tr w:rsidR="006D63C9" w:rsidRPr="006D63C9" w14:paraId="00E842BF" w14:textId="77777777" w:rsidTr="006D63C9">
        <w:trPr>
          <w:trHeight w:val="300"/>
        </w:trPr>
        <w:tc>
          <w:tcPr>
            <w:tcW w:w="1480" w:type="dxa"/>
            <w:shd w:val="clear" w:color="C0E6F5" w:fill="C0E6F5"/>
            <w:noWrap/>
            <w:vAlign w:val="bottom"/>
            <w:hideMark/>
          </w:tcPr>
          <w:p w14:paraId="3C6976AB"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44</w:t>
            </w:r>
          </w:p>
        </w:tc>
        <w:tc>
          <w:tcPr>
            <w:tcW w:w="7162" w:type="dxa"/>
            <w:shd w:val="clear" w:color="C0E6F5" w:fill="C0E6F5"/>
            <w:vAlign w:val="bottom"/>
            <w:hideMark/>
          </w:tcPr>
          <w:p w14:paraId="34FA49A6"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NA Dry land (Undeveloped) - Residential Use</w:t>
            </w:r>
          </w:p>
        </w:tc>
      </w:tr>
      <w:tr w:rsidR="006D63C9" w:rsidRPr="006D63C9" w14:paraId="31D97485" w14:textId="77777777" w:rsidTr="006D63C9">
        <w:trPr>
          <w:trHeight w:val="300"/>
        </w:trPr>
        <w:tc>
          <w:tcPr>
            <w:tcW w:w="1480" w:type="dxa"/>
            <w:shd w:val="clear" w:color="auto" w:fill="auto"/>
            <w:noWrap/>
            <w:vAlign w:val="bottom"/>
            <w:hideMark/>
          </w:tcPr>
          <w:p w14:paraId="695539E7"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45</w:t>
            </w:r>
          </w:p>
        </w:tc>
        <w:tc>
          <w:tcPr>
            <w:tcW w:w="7162" w:type="dxa"/>
            <w:shd w:val="clear" w:color="auto" w:fill="auto"/>
            <w:vAlign w:val="bottom"/>
            <w:hideMark/>
          </w:tcPr>
          <w:p w14:paraId="059B4CAE"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NA Dry land (Undeveloped) - Commercial Use</w:t>
            </w:r>
          </w:p>
        </w:tc>
      </w:tr>
      <w:tr w:rsidR="006D63C9" w:rsidRPr="006D63C9" w14:paraId="4C88395F" w14:textId="77777777" w:rsidTr="006D63C9">
        <w:trPr>
          <w:trHeight w:val="300"/>
        </w:trPr>
        <w:tc>
          <w:tcPr>
            <w:tcW w:w="1480" w:type="dxa"/>
            <w:shd w:val="clear" w:color="C0E6F5" w:fill="C0E6F5"/>
            <w:noWrap/>
            <w:vAlign w:val="bottom"/>
            <w:hideMark/>
          </w:tcPr>
          <w:p w14:paraId="7E57ECD4"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46</w:t>
            </w:r>
          </w:p>
        </w:tc>
        <w:tc>
          <w:tcPr>
            <w:tcW w:w="7162" w:type="dxa"/>
            <w:shd w:val="clear" w:color="C0E6F5" w:fill="C0E6F5"/>
            <w:vAlign w:val="bottom"/>
            <w:hideMark/>
          </w:tcPr>
          <w:p w14:paraId="0E256B0B"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NA Dry land (Undeveloped) - Industrial Use</w:t>
            </w:r>
          </w:p>
        </w:tc>
      </w:tr>
      <w:tr w:rsidR="006D63C9" w:rsidRPr="006D63C9" w14:paraId="2043A066" w14:textId="77777777" w:rsidTr="006D63C9">
        <w:trPr>
          <w:trHeight w:val="300"/>
        </w:trPr>
        <w:tc>
          <w:tcPr>
            <w:tcW w:w="1480" w:type="dxa"/>
            <w:shd w:val="clear" w:color="auto" w:fill="auto"/>
            <w:noWrap/>
            <w:vAlign w:val="bottom"/>
            <w:hideMark/>
          </w:tcPr>
          <w:p w14:paraId="210DCA14"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50</w:t>
            </w:r>
          </w:p>
        </w:tc>
        <w:tc>
          <w:tcPr>
            <w:tcW w:w="7162" w:type="dxa"/>
            <w:shd w:val="clear" w:color="auto" w:fill="auto"/>
            <w:vAlign w:val="bottom"/>
            <w:hideMark/>
          </w:tcPr>
          <w:p w14:paraId="290E2F91"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NA Wet land (Undeveloped) - Residential Use</w:t>
            </w:r>
          </w:p>
        </w:tc>
      </w:tr>
      <w:tr w:rsidR="006D63C9" w:rsidRPr="006D63C9" w14:paraId="5AD8DDEA" w14:textId="77777777" w:rsidTr="006D63C9">
        <w:trPr>
          <w:trHeight w:val="300"/>
        </w:trPr>
        <w:tc>
          <w:tcPr>
            <w:tcW w:w="1480" w:type="dxa"/>
            <w:shd w:val="clear" w:color="C0E6F5" w:fill="C0E6F5"/>
            <w:noWrap/>
            <w:vAlign w:val="bottom"/>
            <w:hideMark/>
          </w:tcPr>
          <w:p w14:paraId="5D6D30E9"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52</w:t>
            </w:r>
          </w:p>
        </w:tc>
        <w:tc>
          <w:tcPr>
            <w:tcW w:w="7162" w:type="dxa"/>
            <w:shd w:val="clear" w:color="C0E6F5" w:fill="C0E6F5"/>
            <w:vAlign w:val="bottom"/>
            <w:hideMark/>
          </w:tcPr>
          <w:p w14:paraId="40FA3BE7"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NA Wet land (Undeveloped) - Industrial Use</w:t>
            </w:r>
          </w:p>
        </w:tc>
      </w:tr>
      <w:tr w:rsidR="006D63C9" w:rsidRPr="006D63C9" w14:paraId="556A5576" w14:textId="77777777" w:rsidTr="006D63C9">
        <w:trPr>
          <w:trHeight w:val="300"/>
        </w:trPr>
        <w:tc>
          <w:tcPr>
            <w:tcW w:w="1480" w:type="dxa"/>
            <w:shd w:val="clear" w:color="auto" w:fill="auto"/>
            <w:noWrap/>
            <w:vAlign w:val="bottom"/>
            <w:hideMark/>
          </w:tcPr>
          <w:p w14:paraId="4CC64169"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53</w:t>
            </w:r>
          </w:p>
        </w:tc>
        <w:tc>
          <w:tcPr>
            <w:tcW w:w="7162" w:type="dxa"/>
            <w:shd w:val="clear" w:color="auto" w:fill="auto"/>
            <w:vAlign w:val="bottom"/>
            <w:hideMark/>
          </w:tcPr>
          <w:p w14:paraId="6CC82618"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NA Bhagayat land (Undeveloped) - Residential Use</w:t>
            </w:r>
          </w:p>
        </w:tc>
      </w:tr>
      <w:tr w:rsidR="006D63C9" w:rsidRPr="006D63C9" w14:paraId="624572E5" w14:textId="77777777" w:rsidTr="006D63C9">
        <w:trPr>
          <w:trHeight w:val="300"/>
        </w:trPr>
        <w:tc>
          <w:tcPr>
            <w:tcW w:w="1480" w:type="dxa"/>
            <w:shd w:val="clear" w:color="C0E6F5" w:fill="C0E6F5"/>
            <w:noWrap/>
            <w:vAlign w:val="bottom"/>
            <w:hideMark/>
          </w:tcPr>
          <w:p w14:paraId="6B5D7BB0"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55</w:t>
            </w:r>
          </w:p>
        </w:tc>
        <w:tc>
          <w:tcPr>
            <w:tcW w:w="7162" w:type="dxa"/>
            <w:shd w:val="clear" w:color="C0E6F5" w:fill="C0E6F5"/>
            <w:vAlign w:val="bottom"/>
            <w:hideMark/>
          </w:tcPr>
          <w:p w14:paraId="7C5EF762"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NA  Bhagayat land (Undeveloped) - Industrial Use</w:t>
            </w:r>
          </w:p>
        </w:tc>
      </w:tr>
      <w:tr w:rsidR="006D63C9" w:rsidRPr="006D63C9" w14:paraId="7F3B8169" w14:textId="77777777" w:rsidTr="006D63C9">
        <w:trPr>
          <w:trHeight w:val="300"/>
        </w:trPr>
        <w:tc>
          <w:tcPr>
            <w:tcW w:w="1480" w:type="dxa"/>
            <w:shd w:val="clear" w:color="auto" w:fill="auto"/>
            <w:noWrap/>
            <w:vAlign w:val="bottom"/>
            <w:hideMark/>
          </w:tcPr>
          <w:p w14:paraId="1D55A49E"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57</w:t>
            </w:r>
          </w:p>
        </w:tc>
        <w:tc>
          <w:tcPr>
            <w:tcW w:w="7162" w:type="dxa"/>
            <w:shd w:val="clear" w:color="auto" w:fill="auto"/>
            <w:vAlign w:val="bottom"/>
            <w:hideMark/>
          </w:tcPr>
          <w:p w14:paraId="79990AAD"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Wet Pond</w:t>
            </w:r>
          </w:p>
        </w:tc>
      </w:tr>
      <w:tr w:rsidR="006D63C9" w:rsidRPr="006D63C9" w14:paraId="73D873B6" w14:textId="77777777" w:rsidTr="006D63C9">
        <w:trPr>
          <w:trHeight w:val="300"/>
        </w:trPr>
        <w:tc>
          <w:tcPr>
            <w:tcW w:w="1480" w:type="dxa"/>
            <w:shd w:val="clear" w:color="C0E6F5" w:fill="C0E6F5"/>
            <w:noWrap/>
            <w:vAlign w:val="bottom"/>
            <w:hideMark/>
          </w:tcPr>
          <w:p w14:paraId="28E08F02"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58</w:t>
            </w:r>
          </w:p>
        </w:tc>
        <w:tc>
          <w:tcPr>
            <w:tcW w:w="7162" w:type="dxa"/>
            <w:shd w:val="clear" w:color="C0E6F5" w:fill="C0E6F5"/>
            <w:vAlign w:val="bottom"/>
            <w:hideMark/>
          </w:tcPr>
          <w:p w14:paraId="49DB0EED"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Coconut Tree in Dry Land</w:t>
            </w:r>
          </w:p>
        </w:tc>
      </w:tr>
      <w:tr w:rsidR="006D63C9" w:rsidRPr="006D63C9" w14:paraId="78E8EE8C" w14:textId="77777777" w:rsidTr="006D63C9">
        <w:trPr>
          <w:trHeight w:val="300"/>
        </w:trPr>
        <w:tc>
          <w:tcPr>
            <w:tcW w:w="1480" w:type="dxa"/>
            <w:shd w:val="clear" w:color="auto" w:fill="auto"/>
            <w:noWrap/>
            <w:vAlign w:val="bottom"/>
            <w:hideMark/>
          </w:tcPr>
          <w:p w14:paraId="51DBF03F"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59</w:t>
            </w:r>
          </w:p>
        </w:tc>
        <w:tc>
          <w:tcPr>
            <w:tcW w:w="7162" w:type="dxa"/>
            <w:shd w:val="clear" w:color="auto" w:fill="auto"/>
            <w:vAlign w:val="bottom"/>
            <w:hideMark/>
          </w:tcPr>
          <w:p w14:paraId="7D9C86B6"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Coconut Tree in Wet Land</w:t>
            </w:r>
          </w:p>
        </w:tc>
      </w:tr>
      <w:tr w:rsidR="006D63C9" w:rsidRPr="006D63C9" w14:paraId="47CBA53E" w14:textId="77777777" w:rsidTr="006D63C9">
        <w:trPr>
          <w:trHeight w:val="300"/>
        </w:trPr>
        <w:tc>
          <w:tcPr>
            <w:tcW w:w="1480" w:type="dxa"/>
            <w:shd w:val="clear" w:color="C0E6F5" w:fill="C0E6F5"/>
            <w:noWrap/>
            <w:vAlign w:val="bottom"/>
            <w:hideMark/>
          </w:tcPr>
          <w:p w14:paraId="1B146992"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60</w:t>
            </w:r>
          </w:p>
        </w:tc>
        <w:tc>
          <w:tcPr>
            <w:tcW w:w="7162" w:type="dxa"/>
            <w:shd w:val="clear" w:color="C0E6F5" w:fill="C0E6F5"/>
            <w:vAlign w:val="bottom"/>
            <w:hideMark/>
          </w:tcPr>
          <w:p w14:paraId="7922D17D"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Arecanut Tree in Dry Land</w:t>
            </w:r>
          </w:p>
        </w:tc>
      </w:tr>
      <w:tr w:rsidR="006D63C9" w:rsidRPr="006D63C9" w14:paraId="766BE952" w14:textId="77777777" w:rsidTr="006D63C9">
        <w:trPr>
          <w:trHeight w:val="300"/>
        </w:trPr>
        <w:tc>
          <w:tcPr>
            <w:tcW w:w="1480" w:type="dxa"/>
            <w:shd w:val="clear" w:color="auto" w:fill="auto"/>
            <w:noWrap/>
            <w:vAlign w:val="bottom"/>
            <w:hideMark/>
          </w:tcPr>
          <w:p w14:paraId="6A8F06AD"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61</w:t>
            </w:r>
          </w:p>
        </w:tc>
        <w:tc>
          <w:tcPr>
            <w:tcW w:w="7162" w:type="dxa"/>
            <w:shd w:val="clear" w:color="auto" w:fill="auto"/>
            <w:vAlign w:val="bottom"/>
            <w:hideMark/>
          </w:tcPr>
          <w:p w14:paraId="0BFFFBCF"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Arecanut Tree in Wet Land</w:t>
            </w:r>
          </w:p>
        </w:tc>
      </w:tr>
      <w:tr w:rsidR="006D63C9" w:rsidRPr="006D63C9" w14:paraId="4B6DCE71" w14:textId="77777777" w:rsidTr="006D63C9">
        <w:trPr>
          <w:trHeight w:val="300"/>
        </w:trPr>
        <w:tc>
          <w:tcPr>
            <w:tcW w:w="1480" w:type="dxa"/>
            <w:shd w:val="clear" w:color="C0E6F5" w:fill="C0E6F5"/>
            <w:noWrap/>
            <w:vAlign w:val="bottom"/>
            <w:hideMark/>
          </w:tcPr>
          <w:p w14:paraId="24E2E6AD"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63</w:t>
            </w:r>
          </w:p>
        </w:tc>
        <w:tc>
          <w:tcPr>
            <w:tcW w:w="7162" w:type="dxa"/>
            <w:shd w:val="clear" w:color="C0E6F5" w:fill="C0E6F5"/>
            <w:vAlign w:val="bottom"/>
            <w:hideMark/>
          </w:tcPr>
          <w:p w14:paraId="2FB8464D"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Bagayath  - Maradi</w:t>
            </w:r>
          </w:p>
        </w:tc>
      </w:tr>
      <w:tr w:rsidR="006D63C9" w:rsidRPr="006D63C9" w14:paraId="3542BB8A" w14:textId="77777777" w:rsidTr="006D63C9">
        <w:trPr>
          <w:trHeight w:val="300"/>
        </w:trPr>
        <w:tc>
          <w:tcPr>
            <w:tcW w:w="1480" w:type="dxa"/>
            <w:shd w:val="clear" w:color="auto" w:fill="auto"/>
            <w:noWrap/>
            <w:vAlign w:val="bottom"/>
            <w:hideMark/>
          </w:tcPr>
          <w:p w14:paraId="4E95900E"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64</w:t>
            </w:r>
          </w:p>
        </w:tc>
        <w:tc>
          <w:tcPr>
            <w:tcW w:w="7162" w:type="dxa"/>
            <w:shd w:val="clear" w:color="auto" w:fill="auto"/>
            <w:vAlign w:val="bottom"/>
            <w:hideMark/>
          </w:tcPr>
          <w:p w14:paraId="5AC43C1B"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Bagayath  - Masari</w:t>
            </w:r>
          </w:p>
        </w:tc>
      </w:tr>
      <w:tr w:rsidR="006D63C9" w:rsidRPr="006D63C9" w14:paraId="626FBE9B" w14:textId="77777777" w:rsidTr="006D63C9">
        <w:trPr>
          <w:trHeight w:val="300"/>
        </w:trPr>
        <w:tc>
          <w:tcPr>
            <w:tcW w:w="1480" w:type="dxa"/>
            <w:shd w:val="clear" w:color="C0E6F5" w:fill="C0E6F5"/>
            <w:noWrap/>
            <w:vAlign w:val="bottom"/>
            <w:hideMark/>
          </w:tcPr>
          <w:p w14:paraId="5C216DE7"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65</w:t>
            </w:r>
          </w:p>
        </w:tc>
        <w:tc>
          <w:tcPr>
            <w:tcW w:w="7162" w:type="dxa"/>
            <w:shd w:val="clear" w:color="C0E6F5" w:fill="C0E6F5"/>
            <w:vAlign w:val="bottom"/>
            <w:hideMark/>
          </w:tcPr>
          <w:p w14:paraId="09822FC8"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Bagayath  - yari</w:t>
            </w:r>
          </w:p>
        </w:tc>
      </w:tr>
    </w:tbl>
    <w:p w14:paraId="644A9A00" w14:textId="71CB8B53" w:rsidR="00B97576" w:rsidRDefault="00B97576" w:rsidP="003148C5"/>
    <w:p w14:paraId="28ACE8C3" w14:textId="77777777" w:rsidR="00B97576" w:rsidRDefault="00B97576">
      <w:r>
        <w:br w:type="page"/>
      </w:r>
    </w:p>
    <w:p w14:paraId="774A6AF6" w14:textId="2BFE3335" w:rsidR="006E67D8" w:rsidRDefault="006E67D8" w:rsidP="002E79F2">
      <w:pPr>
        <w:pStyle w:val="Heading2"/>
      </w:pPr>
      <w:bookmarkStart w:id="22" w:name="_Toc224599339"/>
      <w:r>
        <w:lastRenderedPageBreak/>
        <w:t xml:space="preserve">Annexure </w:t>
      </w:r>
      <w:r w:rsidR="002C73B0">
        <w:t>3</w:t>
      </w:r>
      <w:r>
        <w:t xml:space="preserve">: Annexure Rules for Market </w:t>
      </w:r>
      <w:r w:rsidR="00B37BF0">
        <w:t>Valuation</w:t>
      </w:r>
      <w:r>
        <w:t xml:space="preserve"> of Agricultural Properties</w:t>
      </w:r>
      <w:bookmarkEnd w:id="22"/>
    </w:p>
    <w:p w14:paraId="5294D43B" w14:textId="74D36856" w:rsidR="00214AF6" w:rsidRDefault="00814E30" w:rsidP="00814E30">
      <w:r>
        <w:t>Shared via WhatsApp on 13-03-2026</w:t>
      </w:r>
    </w:p>
    <w:tbl>
      <w:tblPr>
        <w:tblW w:w="10348" w:type="dxa"/>
        <w:tblInd w:w="-572" w:type="dxa"/>
        <w:tblLook w:val="04A0" w:firstRow="1" w:lastRow="0" w:firstColumn="1" w:lastColumn="0" w:noHBand="0" w:noVBand="1"/>
      </w:tblPr>
      <w:tblGrid>
        <w:gridCol w:w="846"/>
        <w:gridCol w:w="1984"/>
        <w:gridCol w:w="2303"/>
        <w:gridCol w:w="1666"/>
        <w:gridCol w:w="3549"/>
      </w:tblGrid>
      <w:tr w:rsidR="004D2841" w:rsidRPr="004D2841" w14:paraId="0729A630" w14:textId="77777777" w:rsidTr="00CA403B">
        <w:trPr>
          <w:trHeight w:val="525"/>
        </w:trPr>
        <w:tc>
          <w:tcPr>
            <w:tcW w:w="846" w:type="dxa"/>
            <w:tcBorders>
              <w:top w:val="single" w:sz="4" w:space="0" w:color="auto"/>
              <w:left w:val="single" w:sz="4" w:space="0" w:color="auto"/>
              <w:bottom w:val="single" w:sz="4" w:space="0" w:color="auto"/>
              <w:right w:val="single" w:sz="4" w:space="0" w:color="auto"/>
            </w:tcBorders>
            <w:shd w:val="clear" w:color="auto" w:fill="auto"/>
            <w:hideMark/>
          </w:tcPr>
          <w:p w14:paraId="7B0F8941" w14:textId="77777777" w:rsidR="004D2841" w:rsidRPr="004D2841" w:rsidRDefault="004D2841" w:rsidP="004D2841">
            <w:pPr>
              <w:spacing w:after="0" w:line="240" w:lineRule="auto"/>
              <w:jc w:val="center"/>
              <w:rPr>
                <w:rFonts w:eastAsia="Times New Roman" w:cstheme="minorHAnsi"/>
                <w:b/>
                <w:bCs/>
                <w:color w:val="000000"/>
                <w:lang w:eastAsia="en-IN"/>
              </w:rPr>
            </w:pPr>
            <w:r w:rsidRPr="004D2841">
              <w:rPr>
                <w:rFonts w:eastAsia="Times New Roman" w:cstheme="minorHAnsi"/>
                <w:b/>
                <w:bCs/>
                <w:color w:val="000000"/>
                <w:lang w:eastAsia="en-IN"/>
              </w:rPr>
              <w:t>S. No</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1E117149" w14:textId="77777777" w:rsidR="004D2841" w:rsidRPr="004D2841" w:rsidRDefault="004D2841" w:rsidP="004D2841">
            <w:pPr>
              <w:spacing w:after="0" w:line="240" w:lineRule="auto"/>
              <w:jc w:val="center"/>
              <w:rPr>
                <w:rFonts w:eastAsia="Times New Roman" w:cstheme="minorHAnsi"/>
                <w:b/>
                <w:bCs/>
                <w:color w:val="000000"/>
                <w:lang w:eastAsia="en-IN"/>
              </w:rPr>
            </w:pPr>
            <w:r w:rsidRPr="004D2841">
              <w:rPr>
                <w:rFonts w:eastAsia="Times New Roman" w:cstheme="minorHAnsi"/>
                <w:b/>
                <w:bCs/>
                <w:color w:val="000000"/>
                <w:lang w:eastAsia="en-IN"/>
              </w:rPr>
              <w:t>Location of the Land</w:t>
            </w:r>
          </w:p>
        </w:tc>
        <w:tc>
          <w:tcPr>
            <w:tcW w:w="2303" w:type="dxa"/>
            <w:tcBorders>
              <w:top w:val="single" w:sz="4" w:space="0" w:color="auto"/>
              <w:left w:val="nil"/>
              <w:bottom w:val="single" w:sz="4" w:space="0" w:color="auto"/>
              <w:right w:val="single" w:sz="4" w:space="0" w:color="auto"/>
            </w:tcBorders>
            <w:shd w:val="clear" w:color="auto" w:fill="auto"/>
            <w:vAlign w:val="center"/>
            <w:hideMark/>
          </w:tcPr>
          <w:p w14:paraId="1E33BBF0" w14:textId="77777777" w:rsidR="004D2841" w:rsidRPr="004D2841" w:rsidRDefault="004D2841" w:rsidP="004D2841">
            <w:pPr>
              <w:spacing w:after="0" w:line="240" w:lineRule="auto"/>
              <w:jc w:val="center"/>
              <w:rPr>
                <w:rFonts w:eastAsia="Times New Roman" w:cstheme="minorHAnsi"/>
                <w:b/>
                <w:bCs/>
                <w:color w:val="000000"/>
                <w:lang w:eastAsia="en-IN"/>
              </w:rPr>
            </w:pPr>
            <w:r w:rsidRPr="004D2841">
              <w:rPr>
                <w:rFonts w:eastAsia="Times New Roman" w:cstheme="minorHAnsi"/>
                <w:b/>
                <w:bCs/>
                <w:color w:val="000000"/>
                <w:lang w:eastAsia="en-IN"/>
              </w:rPr>
              <w:t>Type of Land</w:t>
            </w:r>
          </w:p>
        </w:tc>
        <w:tc>
          <w:tcPr>
            <w:tcW w:w="1666" w:type="dxa"/>
            <w:tcBorders>
              <w:top w:val="single" w:sz="4" w:space="0" w:color="auto"/>
              <w:left w:val="nil"/>
              <w:bottom w:val="single" w:sz="4" w:space="0" w:color="auto"/>
              <w:right w:val="single" w:sz="4" w:space="0" w:color="auto"/>
            </w:tcBorders>
            <w:shd w:val="clear" w:color="auto" w:fill="auto"/>
            <w:vAlign w:val="center"/>
            <w:hideMark/>
          </w:tcPr>
          <w:p w14:paraId="41BDA56D" w14:textId="77777777" w:rsidR="004D2841" w:rsidRPr="004D2841" w:rsidRDefault="004D2841" w:rsidP="004D2841">
            <w:pPr>
              <w:spacing w:after="0" w:line="240" w:lineRule="auto"/>
              <w:jc w:val="center"/>
              <w:rPr>
                <w:rFonts w:eastAsia="Times New Roman" w:cstheme="minorHAnsi"/>
                <w:b/>
                <w:bCs/>
                <w:color w:val="000000"/>
                <w:lang w:eastAsia="en-IN"/>
              </w:rPr>
            </w:pPr>
            <w:r w:rsidRPr="004D2841">
              <w:rPr>
                <w:rFonts w:eastAsia="Times New Roman" w:cstheme="minorHAnsi"/>
                <w:b/>
                <w:bCs/>
                <w:color w:val="000000"/>
                <w:lang w:eastAsia="en-IN"/>
              </w:rPr>
              <w:t>Extent</w:t>
            </w:r>
          </w:p>
        </w:tc>
        <w:tc>
          <w:tcPr>
            <w:tcW w:w="3549" w:type="dxa"/>
            <w:tcBorders>
              <w:top w:val="single" w:sz="4" w:space="0" w:color="auto"/>
              <w:left w:val="nil"/>
              <w:bottom w:val="single" w:sz="4" w:space="0" w:color="auto"/>
              <w:right w:val="single" w:sz="4" w:space="0" w:color="auto"/>
            </w:tcBorders>
            <w:shd w:val="clear" w:color="auto" w:fill="auto"/>
            <w:vAlign w:val="center"/>
            <w:hideMark/>
          </w:tcPr>
          <w:p w14:paraId="23802C21" w14:textId="77777777" w:rsidR="004D2841" w:rsidRPr="004D2841" w:rsidRDefault="004D2841" w:rsidP="004D2841">
            <w:pPr>
              <w:spacing w:after="0" w:line="240" w:lineRule="auto"/>
              <w:jc w:val="center"/>
              <w:rPr>
                <w:rFonts w:eastAsia="Times New Roman" w:cstheme="minorHAnsi"/>
                <w:b/>
                <w:bCs/>
                <w:color w:val="000000"/>
                <w:lang w:eastAsia="en-IN"/>
              </w:rPr>
            </w:pPr>
            <w:r w:rsidRPr="004D2841">
              <w:rPr>
                <w:rFonts w:eastAsia="Times New Roman" w:cstheme="minorHAnsi"/>
                <w:b/>
                <w:bCs/>
                <w:color w:val="000000"/>
                <w:lang w:eastAsia="en-IN"/>
              </w:rPr>
              <w:t>GV Rate</w:t>
            </w:r>
          </w:p>
        </w:tc>
      </w:tr>
      <w:tr w:rsidR="004D2841" w:rsidRPr="004D2841" w14:paraId="3308866A" w14:textId="77777777" w:rsidTr="00CA403B">
        <w:trPr>
          <w:trHeight w:val="1739"/>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3D93BC1"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1</w:t>
            </w:r>
          </w:p>
        </w:tc>
        <w:tc>
          <w:tcPr>
            <w:tcW w:w="1984" w:type="dxa"/>
            <w:tcBorders>
              <w:top w:val="nil"/>
              <w:left w:val="nil"/>
              <w:bottom w:val="single" w:sz="4" w:space="0" w:color="auto"/>
              <w:right w:val="single" w:sz="4" w:space="0" w:color="auto"/>
            </w:tcBorders>
            <w:shd w:val="clear" w:color="auto" w:fill="auto"/>
            <w:vAlign w:val="center"/>
            <w:hideMark/>
          </w:tcPr>
          <w:p w14:paraId="1FD63D6C"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53F3C3F4" w14:textId="77777777" w:rsid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Agriculture or </w:t>
            </w:r>
          </w:p>
          <w:p w14:paraId="78FF17B2" w14:textId="4A630641"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Non-Ag</w:t>
            </w:r>
          </w:p>
        </w:tc>
        <w:tc>
          <w:tcPr>
            <w:tcW w:w="1666" w:type="dxa"/>
            <w:tcBorders>
              <w:top w:val="nil"/>
              <w:left w:val="nil"/>
              <w:bottom w:val="single" w:sz="4" w:space="0" w:color="auto"/>
              <w:right w:val="single" w:sz="4" w:space="0" w:color="auto"/>
            </w:tcBorders>
            <w:shd w:val="clear" w:color="auto" w:fill="auto"/>
            <w:vAlign w:val="center"/>
            <w:hideMark/>
          </w:tcPr>
          <w:p w14:paraId="6D3D0218" w14:textId="10969245" w:rsidR="004D2841" w:rsidRPr="004D2841" w:rsidRDefault="00814E30" w:rsidP="004D2841">
            <w:pPr>
              <w:spacing w:after="0" w:line="240" w:lineRule="auto"/>
              <w:jc w:val="center"/>
              <w:rPr>
                <w:rFonts w:eastAsia="Times New Roman" w:cstheme="minorHAnsi"/>
                <w:color w:val="000000"/>
                <w:lang w:eastAsia="en-IN"/>
              </w:rPr>
            </w:pPr>
            <w:r>
              <w:rPr>
                <w:rFonts w:eastAsia="Times New Roman" w:cstheme="minorHAnsi"/>
                <w:color w:val="000000"/>
                <w:lang w:eastAsia="en-IN"/>
              </w:rPr>
              <w:t>Up to</w:t>
            </w:r>
            <w:r w:rsidR="004D2841" w:rsidRPr="004D2841">
              <w:rPr>
                <w:rFonts w:eastAsia="Times New Roman" w:cstheme="minorHAnsi"/>
                <w:color w:val="000000"/>
                <w:lang w:eastAsia="en-IN"/>
              </w:rPr>
              <w:t xml:space="preserve"> 5 G</w:t>
            </w:r>
          </w:p>
        </w:tc>
        <w:tc>
          <w:tcPr>
            <w:tcW w:w="3549" w:type="dxa"/>
            <w:tcBorders>
              <w:top w:val="nil"/>
              <w:left w:val="nil"/>
              <w:bottom w:val="single" w:sz="4" w:space="0" w:color="auto"/>
              <w:right w:val="single" w:sz="4" w:space="0" w:color="auto"/>
            </w:tcBorders>
            <w:shd w:val="clear" w:color="auto" w:fill="auto"/>
            <w:vAlign w:val="center"/>
            <w:hideMark/>
          </w:tcPr>
          <w:p w14:paraId="58864B6D"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Site Rate or Agriculture rate - whichever is more</w:t>
            </w:r>
          </w:p>
        </w:tc>
      </w:tr>
      <w:tr w:rsidR="004D2841" w:rsidRPr="004D2841" w14:paraId="7B8102C2" w14:textId="77777777" w:rsidTr="00CA403B">
        <w:trPr>
          <w:trHeight w:val="1020"/>
        </w:trPr>
        <w:tc>
          <w:tcPr>
            <w:tcW w:w="846" w:type="dxa"/>
            <w:vMerge w:val="restart"/>
            <w:tcBorders>
              <w:top w:val="nil"/>
              <w:left w:val="single" w:sz="4" w:space="0" w:color="auto"/>
              <w:bottom w:val="single" w:sz="4" w:space="0" w:color="auto"/>
              <w:right w:val="single" w:sz="4" w:space="0" w:color="auto"/>
            </w:tcBorders>
            <w:shd w:val="clear" w:color="auto" w:fill="auto"/>
            <w:vAlign w:val="center"/>
            <w:hideMark/>
          </w:tcPr>
          <w:p w14:paraId="691966F9"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2</w:t>
            </w:r>
          </w:p>
        </w:tc>
        <w:tc>
          <w:tcPr>
            <w:tcW w:w="1984" w:type="dxa"/>
            <w:vMerge w:val="restart"/>
            <w:tcBorders>
              <w:top w:val="nil"/>
              <w:left w:val="single" w:sz="4" w:space="0" w:color="auto"/>
              <w:bottom w:val="single" w:sz="4" w:space="0" w:color="auto"/>
              <w:right w:val="single" w:sz="4" w:space="0" w:color="auto"/>
            </w:tcBorders>
            <w:shd w:val="clear" w:color="auto" w:fill="auto"/>
            <w:vAlign w:val="center"/>
            <w:hideMark/>
          </w:tcPr>
          <w:p w14:paraId="0E904FD4"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Within a ULB</w:t>
            </w:r>
          </w:p>
        </w:tc>
        <w:tc>
          <w:tcPr>
            <w:tcW w:w="2303" w:type="dxa"/>
            <w:vMerge w:val="restart"/>
            <w:tcBorders>
              <w:top w:val="nil"/>
              <w:left w:val="single" w:sz="4" w:space="0" w:color="auto"/>
              <w:bottom w:val="single" w:sz="4" w:space="0" w:color="auto"/>
              <w:right w:val="single" w:sz="4" w:space="0" w:color="auto"/>
            </w:tcBorders>
            <w:shd w:val="clear" w:color="auto" w:fill="auto"/>
            <w:vAlign w:val="center"/>
            <w:hideMark/>
          </w:tcPr>
          <w:p w14:paraId="515324AC"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Converted but undeveloped</w:t>
            </w:r>
          </w:p>
        </w:tc>
        <w:tc>
          <w:tcPr>
            <w:tcW w:w="1666" w:type="dxa"/>
            <w:tcBorders>
              <w:top w:val="nil"/>
              <w:left w:val="nil"/>
              <w:bottom w:val="single" w:sz="4" w:space="0" w:color="auto"/>
              <w:right w:val="single" w:sz="4" w:space="0" w:color="auto"/>
            </w:tcBorders>
            <w:shd w:val="clear" w:color="auto" w:fill="auto"/>
            <w:vAlign w:val="center"/>
            <w:hideMark/>
          </w:tcPr>
          <w:p w14:paraId="7DB2BE36"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&gt; 5 G to 7.5 G</w:t>
            </w:r>
          </w:p>
        </w:tc>
        <w:tc>
          <w:tcPr>
            <w:tcW w:w="3549" w:type="dxa"/>
            <w:tcBorders>
              <w:top w:val="nil"/>
              <w:left w:val="nil"/>
              <w:bottom w:val="single" w:sz="4" w:space="0" w:color="auto"/>
              <w:right w:val="single" w:sz="4" w:space="0" w:color="auto"/>
            </w:tcBorders>
            <w:shd w:val="clear" w:color="auto" w:fill="auto"/>
            <w:vAlign w:val="center"/>
            <w:hideMark/>
          </w:tcPr>
          <w:p w14:paraId="4D3814C1"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80% of Site Rate or Agriculture rate - whichever is more</w:t>
            </w:r>
          </w:p>
        </w:tc>
      </w:tr>
      <w:tr w:rsidR="004D2841" w:rsidRPr="004D2841" w14:paraId="14C3C0DC" w14:textId="77777777" w:rsidTr="00CA403B">
        <w:trPr>
          <w:trHeight w:val="1020"/>
        </w:trPr>
        <w:tc>
          <w:tcPr>
            <w:tcW w:w="846" w:type="dxa"/>
            <w:vMerge/>
            <w:tcBorders>
              <w:top w:val="nil"/>
              <w:left w:val="single" w:sz="4" w:space="0" w:color="auto"/>
              <w:bottom w:val="single" w:sz="4" w:space="0" w:color="auto"/>
              <w:right w:val="single" w:sz="4" w:space="0" w:color="auto"/>
            </w:tcBorders>
            <w:vAlign w:val="center"/>
            <w:hideMark/>
          </w:tcPr>
          <w:p w14:paraId="1F53B3BB"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6922CC19"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76FCB9A3"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586AAB42"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 &gt; 7.5 G to 10 G</w:t>
            </w:r>
          </w:p>
        </w:tc>
        <w:tc>
          <w:tcPr>
            <w:tcW w:w="3549" w:type="dxa"/>
            <w:tcBorders>
              <w:top w:val="nil"/>
              <w:left w:val="nil"/>
              <w:bottom w:val="single" w:sz="4" w:space="0" w:color="auto"/>
              <w:right w:val="single" w:sz="4" w:space="0" w:color="auto"/>
            </w:tcBorders>
            <w:shd w:val="clear" w:color="auto" w:fill="auto"/>
            <w:vAlign w:val="center"/>
            <w:hideMark/>
          </w:tcPr>
          <w:p w14:paraId="0F38E55C"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75% of Site Rate or Agriculture rate - whichever is more</w:t>
            </w:r>
          </w:p>
        </w:tc>
      </w:tr>
      <w:tr w:rsidR="004D2841" w:rsidRPr="004D2841" w14:paraId="7439CAC8" w14:textId="77777777" w:rsidTr="00CA403B">
        <w:trPr>
          <w:trHeight w:val="1020"/>
        </w:trPr>
        <w:tc>
          <w:tcPr>
            <w:tcW w:w="846" w:type="dxa"/>
            <w:vMerge/>
            <w:tcBorders>
              <w:top w:val="nil"/>
              <w:left w:val="single" w:sz="4" w:space="0" w:color="auto"/>
              <w:bottom w:val="single" w:sz="4" w:space="0" w:color="auto"/>
              <w:right w:val="single" w:sz="4" w:space="0" w:color="auto"/>
            </w:tcBorders>
            <w:vAlign w:val="center"/>
            <w:hideMark/>
          </w:tcPr>
          <w:p w14:paraId="34CA6182"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530B8ACC"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7CD89464"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1BC1A9D4"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 &gt; 10 G to 20 G</w:t>
            </w:r>
          </w:p>
        </w:tc>
        <w:tc>
          <w:tcPr>
            <w:tcW w:w="3549" w:type="dxa"/>
            <w:tcBorders>
              <w:top w:val="nil"/>
              <w:left w:val="nil"/>
              <w:bottom w:val="single" w:sz="4" w:space="0" w:color="auto"/>
              <w:right w:val="single" w:sz="4" w:space="0" w:color="auto"/>
            </w:tcBorders>
            <w:shd w:val="clear" w:color="auto" w:fill="auto"/>
            <w:vAlign w:val="center"/>
            <w:hideMark/>
          </w:tcPr>
          <w:p w14:paraId="6F9CFA43"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70% of Site Rate or Agriculture rate - whichever is more</w:t>
            </w:r>
          </w:p>
        </w:tc>
      </w:tr>
      <w:tr w:rsidR="004D2841" w:rsidRPr="004D2841" w14:paraId="62A5CE53" w14:textId="77777777" w:rsidTr="00CA403B">
        <w:trPr>
          <w:trHeight w:val="1020"/>
        </w:trPr>
        <w:tc>
          <w:tcPr>
            <w:tcW w:w="846" w:type="dxa"/>
            <w:vMerge/>
            <w:tcBorders>
              <w:top w:val="nil"/>
              <w:left w:val="single" w:sz="4" w:space="0" w:color="auto"/>
              <w:bottom w:val="single" w:sz="4" w:space="0" w:color="auto"/>
              <w:right w:val="single" w:sz="4" w:space="0" w:color="auto"/>
            </w:tcBorders>
            <w:vAlign w:val="center"/>
            <w:hideMark/>
          </w:tcPr>
          <w:p w14:paraId="682550F7"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7AA00CBD"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691595E9"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7C24F12B"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 &gt; 20 G to 40 G</w:t>
            </w:r>
          </w:p>
        </w:tc>
        <w:tc>
          <w:tcPr>
            <w:tcW w:w="3549" w:type="dxa"/>
            <w:tcBorders>
              <w:top w:val="nil"/>
              <w:left w:val="nil"/>
              <w:bottom w:val="single" w:sz="4" w:space="0" w:color="auto"/>
              <w:right w:val="single" w:sz="4" w:space="0" w:color="auto"/>
            </w:tcBorders>
            <w:shd w:val="clear" w:color="auto" w:fill="auto"/>
            <w:vAlign w:val="center"/>
            <w:hideMark/>
          </w:tcPr>
          <w:p w14:paraId="3045038C"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60% of Site Rate or Agriculture rate - whichever is more</w:t>
            </w:r>
          </w:p>
        </w:tc>
      </w:tr>
      <w:tr w:rsidR="004D2841" w:rsidRPr="004D2841" w14:paraId="3DC4200D" w14:textId="77777777" w:rsidTr="00CA403B">
        <w:trPr>
          <w:trHeight w:val="1530"/>
        </w:trPr>
        <w:tc>
          <w:tcPr>
            <w:tcW w:w="846" w:type="dxa"/>
            <w:vMerge/>
            <w:tcBorders>
              <w:top w:val="nil"/>
              <w:left w:val="single" w:sz="4" w:space="0" w:color="auto"/>
              <w:bottom w:val="single" w:sz="4" w:space="0" w:color="auto"/>
              <w:right w:val="single" w:sz="4" w:space="0" w:color="auto"/>
            </w:tcBorders>
            <w:vAlign w:val="center"/>
            <w:hideMark/>
          </w:tcPr>
          <w:p w14:paraId="0DE93666"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46D89E47"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7F3CDE9C"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5D34F830"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&gt; 40 G Indus</w:t>
            </w:r>
          </w:p>
        </w:tc>
        <w:tc>
          <w:tcPr>
            <w:tcW w:w="3549" w:type="dxa"/>
            <w:tcBorders>
              <w:top w:val="nil"/>
              <w:left w:val="nil"/>
              <w:bottom w:val="single" w:sz="4" w:space="0" w:color="auto"/>
              <w:right w:val="single" w:sz="4" w:space="0" w:color="auto"/>
            </w:tcBorders>
            <w:shd w:val="clear" w:color="auto" w:fill="auto"/>
            <w:vAlign w:val="center"/>
            <w:hideMark/>
          </w:tcPr>
          <w:p w14:paraId="54222A78"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40% of Site Rate or 1.5 times the Agriculture rate - whichever is more</w:t>
            </w:r>
          </w:p>
        </w:tc>
      </w:tr>
      <w:tr w:rsidR="004D2841" w:rsidRPr="004D2841" w14:paraId="7200D3EC" w14:textId="77777777" w:rsidTr="00CA403B">
        <w:trPr>
          <w:trHeight w:val="1530"/>
        </w:trPr>
        <w:tc>
          <w:tcPr>
            <w:tcW w:w="846" w:type="dxa"/>
            <w:vMerge/>
            <w:tcBorders>
              <w:top w:val="nil"/>
              <w:left w:val="single" w:sz="4" w:space="0" w:color="auto"/>
              <w:bottom w:val="single" w:sz="4" w:space="0" w:color="auto"/>
              <w:right w:val="single" w:sz="4" w:space="0" w:color="auto"/>
            </w:tcBorders>
            <w:vAlign w:val="center"/>
            <w:hideMark/>
          </w:tcPr>
          <w:p w14:paraId="280E6020"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4A8A7774"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3D157016"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7A79D8C0"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&gt; 40 G Res</w:t>
            </w:r>
          </w:p>
        </w:tc>
        <w:tc>
          <w:tcPr>
            <w:tcW w:w="3549" w:type="dxa"/>
            <w:tcBorders>
              <w:top w:val="nil"/>
              <w:left w:val="nil"/>
              <w:bottom w:val="single" w:sz="4" w:space="0" w:color="auto"/>
              <w:right w:val="single" w:sz="4" w:space="0" w:color="auto"/>
            </w:tcBorders>
            <w:shd w:val="clear" w:color="auto" w:fill="auto"/>
            <w:vAlign w:val="center"/>
            <w:hideMark/>
          </w:tcPr>
          <w:p w14:paraId="2F7D3902"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45% of Site Rate or 1.5 times </w:t>
            </w:r>
            <w:proofErr w:type="spellStart"/>
            <w:r w:rsidRPr="004D2841">
              <w:rPr>
                <w:rFonts w:eastAsia="Times New Roman" w:cstheme="minorHAnsi"/>
                <w:color w:val="000000"/>
                <w:lang w:eastAsia="en-IN"/>
              </w:rPr>
              <w:t>th</w:t>
            </w:r>
            <w:proofErr w:type="spellEnd"/>
            <w:r w:rsidRPr="004D2841">
              <w:rPr>
                <w:rFonts w:eastAsia="Times New Roman" w:cstheme="minorHAnsi"/>
                <w:color w:val="000000"/>
                <w:lang w:eastAsia="en-IN"/>
              </w:rPr>
              <w:t xml:space="preserve"> Agriculture rate - whichever is more</w:t>
            </w:r>
          </w:p>
        </w:tc>
      </w:tr>
      <w:tr w:rsidR="004D2841" w:rsidRPr="004D2841" w14:paraId="145EB9A7" w14:textId="77777777" w:rsidTr="00CA403B">
        <w:trPr>
          <w:trHeight w:val="1530"/>
        </w:trPr>
        <w:tc>
          <w:tcPr>
            <w:tcW w:w="846" w:type="dxa"/>
            <w:vMerge/>
            <w:tcBorders>
              <w:top w:val="nil"/>
              <w:left w:val="single" w:sz="4" w:space="0" w:color="auto"/>
              <w:bottom w:val="single" w:sz="4" w:space="0" w:color="auto"/>
              <w:right w:val="single" w:sz="4" w:space="0" w:color="auto"/>
            </w:tcBorders>
            <w:vAlign w:val="center"/>
            <w:hideMark/>
          </w:tcPr>
          <w:p w14:paraId="24CEE88A"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30BBCDE0"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2FD5D8C0"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39E91771"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&gt; 40 G Comm</w:t>
            </w:r>
          </w:p>
        </w:tc>
        <w:tc>
          <w:tcPr>
            <w:tcW w:w="3549" w:type="dxa"/>
            <w:tcBorders>
              <w:top w:val="nil"/>
              <w:left w:val="nil"/>
              <w:bottom w:val="single" w:sz="4" w:space="0" w:color="auto"/>
              <w:right w:val="single" w:sz="4" w:space="0" w:color="auto"/>
            </w:tcBorders>
            <w:shd w:val="clear" w:color="auto" w:fill="auto"/>
            <w:vAlign w:val="center"/>
            <w:hideMark/>
          </w:tcPr>
          <w:p w14:paraId="3E350DC9"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50% of Site Rate or 1.6 times the Agriculture rate - whichever is more</w:t>
            </w:r>
          </w:p>
        </w:tc>
      </w:tr>
      <w:tr w:rsidR="004D2841" w:rsidRPr="004D2841" w14:paraId="515216AA" w14:textId="77777777" w:rsidTr="00CA403B">
        <w:trPr>
          <w:trHeight w:val="1020"/>
        </w:trPr>
        <w:tc>
          <w:tcPr>
            <w:tcW w:w="846" w:type="dxa"/>
            <w:vMerge w:val="restart"/>
            <w:tcBorders>
              <w:top w:val="nil"/>
              <w:left w:val="single" w:sz="4" w:space="0" w:color="auto"/>
              <w:bottom w:val="single" w:sz="4" w:space="0" w:color="auto"/>
              <w:right w:val="single" w:sz="4" w:space="0" w:color="auto"/>
            </w:tcBorders>
            <w:shd w:val="clear" w:color="auto" w:fill="auto"/>
            <w:vAlign w:val="center"/>
            <w:hideMark/>
          </w:tcPr>
          <w:p w14:paraId="11050926"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3</w:t>
            </w:r>
          </w:p>
        </w:tc>
        <w:tc>
          <w:tcPr>
            <w:tcW w:w="1984" w:type="dxa"/>
            <w:vMerge w:val="restart"/>
            <w:tcBorders>
              <w:top w:val="nil"/>
              <w:left w:val="single" w:sz="4" w:space="0" w:color="auto"/>
              <w:bottom w:val="single" w:sz="4" w:space="0" w:color="auto"/>
              <w:right w:val="single" w:sz="4" w:space="0" w:color="auto"/>
            </w:tcBorders>
            <w:shd w:val="clear" w:color="auto" w:fill="auto"/>
            <w:vAlign w:val="center"/>
            <w:hideMark/>
          </w:tcPr>
          <w:p w14:paraId="093CA33E"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Within a ULB</w:t>
            </w:r>
          </w:p>
        </w:tc>
        <w:tc>
          <w:tcPr>
            <w:tcW w:w="2303" w:type="dxa"/>
            <w:vMerge w:val="restart"/>
            <w:tcBorders>
              <w:top w:val="nil"/>
              <w:left w:val="single" w:sz="4" w:space="0" w:color="auto"/>
              <w:bottom w:val="single" w:sz="4" w:space="0" w:color="auto"/>
              <w:right w:val="single" w:sz="4" w:space="0" w:color="auto"/>
            </w:tcBorders>
            <w:shd w:val="clear" w:color="auto" w:fill="auto"/>
            <w:vAlign w:val="center"/>
            <w:hideMark/>
          </w:tcPr>
          <w:p w14:paraId="764F29FB"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Agricultural Land</w:t>
            </w:r>
          </w:p>
        </w:tc>
        <w:tc>
          <w:tcPr>
            <w:tcW w:w="1666" w:type="dxa"/>
            <w:tcBorders>
              <w:top w:val="nil"/>
              <w:left w:val="nil"/>
              <w:bottom w:val="single" w:sz="4" w:space="0" w:color="auto"/>
              <w:right w:val="single" w:sz="4" w:space="0" w:color="auto"/>
            </w:tcBorders>
            <w:shd w:val="clear" w:color="auto" w:fill="auto"/>
            <w:vAlign w:val="center"/>
            <w:hideMark/>
          </w:tcPr>
          <w:p w14:paraId="560A85AF"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&gt; 5 G to 7.5 G</w:t>
            </w:r>
          </w:p>
        </w:tc>
        <w:tc>
          <w:tcPr>
            <w:tcW w:w="3549" w:type="dxa"/>
            <w:tcBorders>
              <w:top w:val="nil"/>
              <w:left w:val="nil"/>
              <w:bottom w:val="single" w:sz="4" w:space="0" w:color="auto"/>
              <w:right w:val="single" w:sz="4" w:space="0" w:color="auto"/>
            </w:tcBorders>
            <w:shd w:val="clear" w:color="auto" w:fill="auto"/>
            <w:vAlign w:val="center"/>
            <w:hideMark/>
          </w:tcPr>
          <w:p w14:paraId="6CB75C05"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70% of Site Rate or Agriculture rate - whichever is more</w:t>
            </w:r>
          </w:p>
        </w:tc>
      </w:tr>
      <w:tr w:rsidR="004D2841" w:rsidRPr="004D2841" w14:paraId="45E8FE87" w14:textId="77777777" w:rsidTr="00CA403B">
        <w:trPr>
          <w:trHeight w:val="1020"/>
        </w:trPr>
        <w:tc>
          <w:tcPr>
            <w:tcW w:w="846" w:type="dxa"/>
            <w:vMerge/>
            <w:tcBorders>
              <w:top w:val="nil"/>
              <w:left w:val="single" w:sz="4" w:space="0" w:color="auto"/>
              <w:bottom w:val="single" w:sz="4" w:space="0" w:color="auto"/>
              <w:right w:val="single" w:sz="4" w:space="0" w:color="auto"/>
            </w:tcBorders>
            <w:vAlign w:val="center"/>
            <w:hideMark/>
          </w:tcPr>
          <w:p w14:paraId="553C527F"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0635AAB5"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53E289B1"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34C91E06"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 &gt; 7.5 G to 10 G</w:t>
            </w:r>
          </w:p>
        </w:tc>
        <w:tc>
          <w:tcPr>
            <w:tcW w:w="3549" w:type="dxa"/>
            <w:tcBorders>
              <w:top w:val="nil"/>
              <w:left w:val="nil"/>
              <w:bottom w:val="single" w:sz="4" w:space="0" w:color="auto"/>
              <w:right w:val="single" w:sz="4" w:space="0" w:color="auto"/>
            </w:tcBorders>
            <w:shd w:val="clear" w:color="auto" w:fill="auto"/>
            <w:vAlign w:val="center"/>
            <w:hideMark/>
          </w:tcPr>
          <w:p w14:paraId="2291940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65% of Site Rate or Agriculture rate - whichever is more</w:t>
            </w:r>
          </w:p>
        </w:tc>
      </w:tr>
      <w:tr w:rsidR="004D2841" w:rsidRPr="004D2841" w14:paraId="12F1F904" w14:textId="77777777" w:rsidTr="00CA403B">
        <w:trPr>
          <w:trHeight w:val="1020"/>
        </w:trPr>
        <w:tc>
          <w:tcPr>
            <w:tcW w:w="846" w:type="dxa"/>
            <w:vMerge/>
            <w:tcBorders>
              <w:top w:val="nil"/>
              <w:left w:val="single" w:sz="4" w:space="0" w:color="auto"/>
              <w:bottom w:val="single" w:sz="4" w:space="0" w:color="auto"/>
              <w:right w:val="single" w:sz="4" w:space="0" w:color="auto"/>
            </w:tcBorders>
            <w:vAlign w:val="center"/>
            <w:hideMark/>
          </w:tcPr>
          <w:p w14:paraId="1679520B"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474D3109"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775EF338"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10A59A17"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 &gt; 10 G to 20 G</w:t>
            </w:r>
          </w:p>
        </w:tc>
        <w:tc>
          <w:tcPr>
            <w:tcW w:w="3549" w:type="dxa"/>
            <w:tcBorders>
              <w:top w:val="nil"/>
              <w:left w:val="nil"/>
              <w:bottom w:val="single" w:sz="4" w:space="0" w:color="auto"/>
              <w:right w:val="single" w:sz="4" w:space="0" w:color="auto"/>
            </w:tcBorders>
            <w:shd w:val="clear" w:color="auto" w:fill="auto"/>
            <w:vAlign w:val="center"/>
            <w:hideMark/>
          </w:tcPr>
          <w:p w14:paraId="3C1529D1"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55% of Site Rate or Agriculture rate - whichever is more</w:t>
            </w:r>
          </w:p>
        </w:tc>
      </w:tr>
      <w:tr w:rsidR="004D2841" w:rsidRPr="004D2841" w14:paraId="3037FA6D" w14:textId="77777777" w:rsidTr="00CA403B">
        <w:trPr>
          <w:trHeight w:val="1020"/>
        </w:trPr>
        <w:tc>
          <w:tcPr>
            <w:tcW w:w="846" w:type="dxa"/>
            <w:vMerge/>
            <w:tcBorders>
              <w:top w:val="nil"/>
              <w:left w:val="single" w:sz="4" w:space="0" w:color="auto"/>
              <w:bottom w:val="single" w:sz="4" w:space="0" w:color="auto"/>
              <w:right w:val="single" w:sz="4" w:space="0" w:color="auto"/>
            </w:tcBorders>
            <w:vAlign w:val="center"/>
            <w:hideMark/>
          </w:tcPr>
          <w:p w14:paraId="67EAC9DF"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354F4B6D"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3E0D5F27"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22082ABE"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 &gt; 20 G to 40 G</w:t>
            </w:r>
          </w:p>
        </w:tc>
        <w:tc>
          <w:tcPr>
            <w:tcW w:w="3549" w:type="dxa"/>
            <w:tcBorders>
              <w:top w:val="nil"/>
              <w:left w:val="nil"/>
              <w:bottom w:val="single" w:sz="4" w:space="0" w:color="auto"/>
              <w:right w:val="single" w:sz="4" w:space="0" w:color="auto"/>
            </w:tcBorders>
            <w:shd w:val="clear" w:color="auto" w:fill="auto"/>
            <w:vAlign w:val="center"/>
            <w:hideMark/>
          </w:tcPr>
          <w:p w14:paraId="2E5C911E"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45% of Site Rate or Agriculture rate - whichever is more</w:t>
            </w:r>
          </w:p>
        </w:tc>
      </w:tr>
      <w:tr w:rsidR="004D2841" w:rsidRPr="004D2841" w14:paraId="58C7DAD3" w14:textId="77777777" w:rsidTr="00CA403B">
        <w:trPr>
          <w:trHeight w:val="1530"/>
        </w:trPr>
        <w:tc>
          <w:tcPr>
            <w:tcW w:w="846" w:type="dxa"/>
            <w:vMerge/>
            <w:tcBorders>
              <w:top w:val="nil"/>
              <w:left w:val="single" w:sz="4" w:space="0" w:color="auto"/>
              <w:bottom w:val="single" w:sz="4" w:space="0" w:color="auto"/>
              <w:right w:val="single" w:sz="4" w:space="0" w:color="auto"/>
            </w:tcBorders>
            <w:vAlign w:val="center"/>
            <w:hideMark/>
          </w:tcPr>
          <w:p w14:paraId="6E8EE8DC"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7B8821C6"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3084B1D3"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6DA6C018"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&gt; 40 G </w:t>
            </w:r>
          </w:p>
        </w:tc>
        <w:tc>
          <w:tcPr>
            <w:tcW w:w="3549" w:type="dxa"/>
            <w:tcBorders>
              <w:top w:val="nil"/>
              <w:left w:val="nil"/>
              <w:bottom w:val="single" w:sz="4" w:space="0" w:color="auto"/>
              <w:right w:val="single" w:sz="4" w:space="0" w:color="auto"/>
            </w:tcBorders>
            <w:shd w:val="clear" w:color="auto" w:fill="auto"/>
            <w:vAlign w:val="center"/>
            <w:hideMark/>
          </w:tcPr>
          <w:p w14:paraId="31244DC2"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35% of Site Rate or the Agriculture rate - whichever is more</w:t>
            </w:r>
          </w:p>
        </w:tc>
      </w:tr>
      <w:tr w:rsidR="004D2841" w:rsidRPr="004D2841" w14:paraId="21662789" w14:textId="77777777" w:rsidTr="00CA403B">
        <w:trPr>
          <w:trHeight w:val="1217"/>
        </w:trPr>
        <w:tc>
          <w:tcPr>
            <w:tcW w:w="846" w:type="dxa"/>
            <w:vMerge w:val="restart"/>
            <w:tcBorders>
              <w:top w:val="nil"/>
              <w:left w:val="single" w:sz="4" w:space="0" w:color="auto"/>
              <w:bottom w:val="single" w:sz="4" w:space="0" w:color="auto"/>
              <w:right w:val="single" w:sz="4" w:space="0" w:color="auto"/>
            </w:tcBorders>
            <w:shd w:val="clear" w:color="auto" w:fill="auto"/>
            <w:vAlign w:val="center"/>
            <w:hideMark/>
          </w:tcPr>
          <w:p w14:paraId="0622B835"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4</w:t>
            </w:r>
          </w:p>
        </w:tc>
        <w:tc>
          <w:tcPr>
            <w:tcW w:w="1984" w:type="dxa"/>
            <w:vMerge w:val="restart"/>
            <w:tcBorders>
              <w:top w:val="nil"/>
              <w:left w:val="single" w:sz="4" w:space="0" w:color="auto"/>
              <w:bottom w:val="single" w:sz="4" w:space="0" w:color="auto"/>
              <w:right w:val="single" w:sz="4" w:space="0" w:color="auto"/>
            </w:tcBorders>
            <w:shd w:val="clear" w:color="auto" w:fill="auto"/>
            <w:vAlign w:val="center"/>
            <w:hideMark/>
          </w:tcPr>
          <w:p w14:paraId="7D017DC6"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Outside the ULB but within the radial distance as given in table below</w:t>
            </w:r>
          </w:p>
        </w:tc>
        <w:tc>
          <w:tcPr>
            <w:tcW w:w="2303" w:type="dxa"/>
            <w:vMerge w:val="restart"/>
            <w:tcBorders>
              <w:top w:val="nil"/>
              <w:left w:val="single" w:sz="4" w:space="0" w:color="auto"/>
              <w:bottom w:val="single" w:sz="4" w:space="0" w:color="auto"/>
              <w:right w:val="single" w:sz="4" w:space="0" w:color="auto"/>
            </w:tcBorders>
            <w:shd w:val="clear" w:color="auto" w:fill="auto"/>
            <w:vAlign w:val="center"/>
            <w:hideMark/>
          </w:tcPr>
          <w:p w14:paraId="3D4321CC"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Converted but undeveloped</w:t>
            </w:r>
          </w:p>
        </w:tc>
        <w:tc>
          <w:tcPr>
            <w:tcW w:w="1666" w:type="dxa"/>
            <w:tcBorders>
              <w:top w:val="nil"/>
              <w:left w:val="nil"/>
              <w:bottom w:val="single" w:sz="4" w:space="0" w:color="auto"/>
              <w:right w:val="single" w:sz="4" w:space="0" w:color="auto"/>
            </w:tcBorders>
            <w:shd w:val="clear" w:color="auto" w:fill="auto"/>
            <w:vAlign w:val="center"/>
            <w:hideMark/>
          </w:tcPr>
          <w:p w14:paraId="5374552B"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&gt; 5 G to 7.5 G</w:t>
            </w:r>
          </w:p>
        </w:tc>
        <w:tc>
          <w:tcPr>
            <w:tcW w:w="3549" w:type="dxa"/>
            <w:tcBorders>
              <w:top w:val="nil"/>
              <w:left w:val="nil"/>
              <w:bottom w:val="single" w:sz="4" w:space="0" w:color="auto"/>
              <w:right w:val="single" w:sz="4" w:space="0" w:color="auto"/>
            </w:tcBorders>
            <w:shd w:val="clear" w:color="auto" w:fill="auto"/>
            <w:vAlign w:val="center"/>
            <w:hideMark/>
          </w:tcPr>
          <w:p w14:paraId="30F42618"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60% of Site Rate or Agriculture rate - whichever is more</w:t>
            </w:r>
          </w:p>
        </w:tc>
      </w:tr>
      <w:tr w:rsidR="004D2841" w:rsidRPr="004D2841" w14:paraId="6C7EB27D" w14:textId="77777777" w:rsidTr="00CA403B">
        <w:trPr>
          <w:trHeight w:val="1405"/>
        </w:trPr>
        <w:tc>
          <w:tcPr>
            <w:tcW w:w="846" w:type="dxa"/>
            <w:vMerge/>
            <w:tcBorders>
              <w:top w:val="nil"/>
              <w:left w:val="single" w:sz="4" w:space="0" w:color="auto"/>
              <w:bottom w:val="single" w:sz="4" w:space="0" w:color="auto"/>
              <w:right w:val="single" w:sz="4" w:space="0" w:color="auto"/>
            </w:tcBorders>
            <w:vAlign w:val="center"/>
            <w:hideMark/>
          </w:tcPr>
          <w:p w14:paraId="67076AD0"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2299A8AC"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7BE892AA"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244F8F34"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 &gt; 7.5 G to 10 G</w:t>
            </w:r>
          </w:p>
        </w:tc>
        <w:tc>
          <w:tcPr>
            <w:tcW w:w="3549" w:type="dxa"/>
            <w:tcBorders>
              <w:top w:val="nil"/>
              <w:left w:val="nil"/>
              <w:bottom w:val="single" w:sz="4" w:space="0" w:color="auto"/>
              <w:right w:val="single" w:sz="4" w:space="0" w:color="auto"/>
            </w:tcBorders>
            <w:shd w:val="clear" w:color="auto" w:fill="auto"/>
            <w:vAlign w:val="center"/>
            <w:hideMark/>
          </w:tcPr>
          <w:p w14:paraId="1B3572B8"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55% of Site Rate or Agriculture rate - whichever is more</w:t>
            </w:r>
          </w:p>
        </w:tc>
      </w:tr>
      <w:tr w:rsidR="004D2841" w:rsidRPr="004D2841" w14:paraId="1E0C5BFA" w14:textId="77777777" w:rsidTr="00CA403B">
        <w:trPr>
          <w:trHeight w:val="1411"/>
        </w:trPr>
        <w:tc>
          <w:tcPr>
            <w:tcW w:w="846" w:type="dxa"/>
            <w:vMerge/>
            <w:tcBorders>
              <w:top w:val="nil"/>
              <w:left w:val="single" w:sz="4" w:space="0" w:color="auto"/>
              <w:bottom w:val="single" w:sz="4" w:space="0" w:color="auto"/>
              <w:right w:val="single" w:sz="4" w:space="0" w:color="auto"/>
            </w:tcBorders>
            <w:vAlign w:val="center"/>
            <w:hideMark/>
          </w:tcPr>
          <w:p w14:paraId="539267B6"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32A18629"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79A4B2F3"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3E720F3C"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 &gt; 10 G to 20 G</w:t>
            </w:r>
          </w:p>
        </w:tc>
        <w:tc>
          <w:tcPr>
            <w:tcW w:w="3549" w:type="dxa"/>
            <w:tcBorders>
              <w:top w:val="nil"/>
              <w:left w:val="nil"/>
              <w:bottom w:val="single" w:sz="4" w:space="0" w:color="auto"/>
              <w:right w:val="single" w:sz="4" w:space="0" w:color="auto"/>
            </w:tcBorders>
            <w:shd w:val="clear" w:color="auto" w:fill="auto"/>
            <w:vAlign w:val="center"/>
            <w:hideMark/>
          </w:tcPr>
          <w:p w14:paraId="38BF4D7C"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50% of Site Rate or Agriculture rate - whichever is more</w:t>
            </w:r>
          </w:p>
        </w:tc>
      </w:tr>
      <w:tr w:rsidR="004D2841" w:rsidRPr="004D2841" w14:paraId="1A7D44DC" w14:textId="77777777" w:rsidTr="00CA403B">
        <w:trPr>
          <w:trHeight w:val="1275"/>
        </w:trPr>
        <w:tc>
          <w:tcPr>
            <w:tcW w:w="846" w:type="dxa"/>
            <w:vMerge/>
            <w:tcBorders>
              <w:top w:val="nil"/>
              <w:left w:val="single" w:sz="4" w:space="0" w:color="auto"/>
              <w:bottom w:val="single" w:sz="4" w:space="0" w:color="auto"/>
              <w:right w:val="single" w:sz="4" w:space="0" w:color="auto"/>
            </w:tcBorders>
            <w:vAlign w:val="center"/>
            <w:hideMark/>
          </w:tcPr>
          <w:p w14:paraId="5B3135B3"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09E5F07E"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5547CACB"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3E3BB05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 &gt; 20 G to 40 G</w:t>
            </w:r>
          </w:p>
        </w:tc>
        <w:tc>
          <w:tcPr>
            <w:tcW w:w="3549" w:type="dxa"/>
            <w:tcBorders>
              <w:top w:val="nil"/>
              <w:left w:val="nil"/>
              <w:bottom w:val="single" w:sz="4" w:space="0" w:color="auto"/>
              <w:right w:val="single" w:sz="4" w:space="0" w:color="auto"/>
            </w:tcBorders>
            <w:shd w:val="clear" w:color="auto" w:fill="auto"/>
            <w:vAlign w:val="center"/>
            <w:hideMark/>
          </w:tcPr>
          <w:p w14:paraId="12E94809"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45% of Site Rate or Agriculture rate - whichever is more</w:t>
            </w:r>
          </w:p>
        </w:tc>
      </w:tr>
      <w:tr w:rsidR="004D2841" w:rsidRPr="004D2841" w14:paraId="7690C01A" w14:textId="77777777" w:rsidTr="00CA403B">
        <w:trPr>
          <w:trHeight w:val="1530"/>
        </w:trPr>
        <w:tc>
          <w:tcPr>
            <w:tcW w:w="846" w:type="dxa"/>
            <w:vMerge/>
            <w:tcBorders>
              <w:top w:val="nil"/>
              <w:left w:val="single" w:sz="4" w:space="0" w:color="auto"/>
              <w:bottom w:val="single" w:sz="4" w:space="0" w:color="auto"/>
              <w:right w:val="single" w:sz="4" w:space="0" w:color="auto"/>
            </w:tcBorders>
            <w:vAlign w:val="center"/>
            <w:hideMark/>
          </w:tcPr>
          <w:p w14:paraId="52C75941"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44B7E855"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5E58D6ED"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113A17F8"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&gt; 40 G Indus</w:t>
            </w:r>
          </w:p>
        </w:tc>
        <w:tc>
          <w:tcPr>
            <w:tcW w:w="3549" w:type="dxa"/>
            <w:tcBorders>
              <w:top w:val="nil"/>
              <w:left w:val="nil"/>
              <w:bottom w:val="single" w:sz="4" w:space="0" w:color="auto"/>
              <w:right w:val="single" w:sz="4" w:space="0" w:color="auto"/>
            </w:tcBorders>
            <w:shd w:val="clear" w:color="auto" w:fill="auto"/>
            <w:vAlign w:val="center"/>
            <w:hideMark/>
          </w:tcPr>
          <w:p w14:paraId="7CB63EB6"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35% of Site Rate or the Agriculture rate - whichever is more</w:t>
            </w:r>
          </w:p>
        </w:tc>
      </w:tr>
      <w:tr w:rsidR="004D2841" w:rsidRPr="004D2841" w14:paraId="0D00FA52" w14:textId="77777777" w:rsidTr="00CA403B">
        <w:trPr>
          <w:trHeight w:val="1530"/>
        </w:trPr>
        <w:tc>
          <w:tcPr>
            <w:tcW w:w="846" w:type="dxa"/>
            <w:vMerge/>
            <w:tcBorders>
              <w:top w:val="nil"/>
              <w:left w:val="single" w:sz="4" w:space="0" w:color="auto"/>
              <w:bottom w:val="single" w:sz="4" w:space="0" w:color="auto"/>
              <w:right w:val="single" w:sz="4" w:space="0" w:color="auto"/>
            </w:tcBorders>
            <w:vAlign w:val="center"/>
            <w:hideMark/>
          </w:tcPr>
          <w:p w14:paraId="2A26AC8B"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28B61728"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6CA31805"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47DD6463"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&gt; 40 G Res</w:t>
            </w:r>
          </w:p>
        </w:tc>
        <w:tc>
          <w:tcPr>
            <w:tcW w:w="3549" w:type="dxa"/>
            <w:tcBorders>
              <w:top w:val="nil"/>
              <w:left w:val="nil"/>
              <w:bottom w:val="single" w:sz="4" w:space="0" w:color="auto"/>
              <w:right w:val="single" w:sz="4" w:space="0" w:color="auto"/>
            </w:tcBorders>
            <w:shd w:val="clear" w:color="auto" w:fill="auto"/>
            <w:vAlign w:val="center"/>
            <w:hideMark/>
          </w:tcPr>
          <w:p w14:paraId="13610B73"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40% of Site Rate or the Agriculture rate - whichever is more</w:t>
            </w:r>
          </w:p>
        </w:tc>
      </w:tr>
      <w:tr w:rsidR="004D2841" w:rsidRPr="004D2841" w14:paraId="34E995DE" w14:textId="77777777" w:rsidTr="00CA403B">
        <w:trPr>
          <w:trHeight w:val="1530"/>
        </w:trPr>
        <w:tc>
          <w:tcPr>
            <w:tcW w:w="846" w:type="dxa"/>
            <w:vMerge/>
            <w:tcBorders>
              <w:top w:val="nil"/>
              <w:left w:val="single" w:sz="4" w:space="0" w:color="auto"/>
              <w:bottom w:val="single" w:sz="4" w:space="0" w:color="auto"/>
              <w:right w:val="single" w:sz="4" w:space="0" w:color="auto"/>
            </w:tcBorders>
            <w:vAlign w:val="center"/>
            <w:hideMark/>
          </w:tcPr>
          <w:p w14:paraId="798FD076"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1D3D334F"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4FE61BAA"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49C02AE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&gt; 40 G Comm</w:t>
            </w:r>
          </w:p>
        </w:tc>
        <w:tc>
          <w:tcPr>
            <w:tcW w:w="3549" w:type="dxa"/>
            <w:tcBorders>
              <w:top w:val="nil"/>
              <w:left w:val="nil"/>
              <w:bottom w:val="single" w:sz="4" w:space="0" w:color="auto"/>
              <w:right w:val="single" w:sz="4" w:space="0" w:color="auto"/>
            </w:tcBorders>
            <w:shd w:val="clear" w:color="auto" w:fill="auto"/>
            <w:vAlign w:val="center"/>
            <w:hideMark/>
          </w:tcPr>
          <w:p w14:paraId="6C3B2AE5"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45% of Site Rate or the Agriculture rate - whichever is more</w:t>
            </w:r>
          </w:p>
        </w:tc>
      </w:tr>
      <w:tr w:rsidR="004D2841" w:rsidRPr="004D2841" w14:paraId="2EA2F6FA" w14:textId="77777777" w:rsidTr="00CA403B">
        <w:trPr>
          <w:trHeight w:val="1020"/>
        </w:trPr>
        <w:tc>
          <w:tcPr>
            <w:tcW w:w="846" w:type="dxa"/>
            <w:vMerge w:val="restart"/>
            <w:tcBorders>
              <w:top w:val="nil"/>
              <w:left w:val="single" w:sz="4" w:space="0" w:color="auto"/>
              <w:bottom w:val="single" w:sz="4" w:space="0" w:color="auto"/>
              <w:right w:val="single" w:sz="4" w:space="0" w:color="auto"/>
            </w:tcBorders>
            <w:shd w:val="clear" w:color="auto" w:fill="auto"/>
            <w:vAlign w:val="center"/>
            <w:hideMark/>
          </w:tcPr>
          <w:p w14:paraId="0027371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lastRenderedPageBreak/>
              <w:t>5</w:t>
            </w:r>
          </w:p>
        </w:tc>
        <w:tc>
          <w:tcPr>
            <w:tcW w:w="1984" w:type="dxa"/>
            <w:vMerge w:val="restart"/>
            <w:tcBorders>
              <w:top w:val="nil"/>
              <w:left w:val="single" w:sz="4" w:space="0" w:color="auto"/>
              <w:bottom w:val="single" w:sz="4" w:space="0" w:color="auto"/>
              <w:right w:val="single" w:sz="4" w:space="0" w:color="auto"/>
            </w:tcBorders>
            <w:shd w:val="clear" w:color="auto" w:fill="auto"/>
            <w:vAlign w:val="center"/>
            <w:hideMark/>
          </w:tcPr>
          <w:p w14:paraId="7B797E90"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Outside the ULB but within the radial distance as given in table below</w:t>
            </w:r>
          </w:p>
        </w:tc>
        <w:tc>
          <w:tcPr>
            <w:tcW w:w="2303" w:type="dxa"/>
            <w:vMerge w:val="restart"/>
            <w:tcBorders>
              <w:top w:val="nil"/>
              <w:left w:val="single" w:sz="4" w:space="0" w:color="auto"/>
              <w:bottom w:val="single" w:sz="4" w:space="0" w:color="auto"/>
              <w:right w:val="single" w:sz="4" w:space="0" w:color="auto"/>
            </w:tcBorders>
            <w:shd w:val="clear" w:color="auto" w:fill="auto"/>
            <w:vAlign w:val="center"/>
            <w:hideMark/>
          </w:tcPr>
          <w:p w14:paraId="7EF95B43"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Agricultural Land</w:t>
            </w:r>
          </w:p>
        </w:tc>
        <w:tc>
          <w:tcPr>
            <w:tcW w:w="1666" w:type="dxa"/>
            <w:tcBorders>
              <w:top w:val="nil"/>
              <w:left w:val="nil"/>
              <w:bottom w:val="single" w:sz="4" w:space="0" w:color="auto"/>
              <w:right w:val="single" w:sz="4" w:space="0" w:color="auto"/>
            </w:tcBorders>
            <w:shd w:val="clear" w:color="auto" w:fill="auto"/>
            <w:vAlign w:val="center"/>
            <w:hideMark/>
          </w:tcPr>
          <w:p w14:paraId="3F2F18CB"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&gt; 5 G to 7.5 G</w:t>
            </w:r>
          </w:p>
        </w:tc>
        <w:tc>
          <w:tcPr>
            <w:tcW w:w="3549" w:type="dxa"/>
            <w:tcBorders>
              <w:top w:val="nil"/>
              <w:left w:val="nil"/>
              <w:bottom w:val="single" w:sz="4" w:space="0" w:color="auto"/>
              <w:right w:val="single" w:sz="4" w:space="0" w:color="auto"/>
            </w:tcBorders>
            <w:shd w:val="clear" w:color="auto" w:fill="auto"/>
            <w:vAlign w:val="center"/>
            <w:hideMark/>
          </w:tcPr>
          <w:p w14:paraId="0CD6FC8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50% of Site Rate or Agriculture rate - whichever is more</w:t>
            </w:r>
          </w:p>
        </w:tc>
      </w:tr>
      <w:tr w:rsidR="004D2841" w:rsidRPr="004D2841" w14:paraId="75F8CFC9" w14:textId="77777777" w:rsidTr="00CA403B">
        <w:trPr>
          <w:trHeight w:val="1020"/>
        </w:trPr>
        <w:tc>
          <w:tcPr>
            <w:tcW w:w="846" w:type="dxa"/>
            <w:vMerge/>
            <w:tcBorders>
              <w:top w:val="nil"/>
              <w:left w:val="single" w:sz="4" w:space="0" w:color="auto"/>
              <w:bottom w:val="single" w:sz="4" w:space="0" w:color="auto"/>
              <w:right w:val="single" w:sz="4" w:space="0" w:color="auto"/>
            </w:tcBorders>
            <w:vAlign w:val="center"/>
            <w:hideMark/>
          </w:tcPr>
          <w:p w14:paraId="3CE99B2E"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68F2FCB0"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4CD4E8FE"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1EFB382F"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 &gt; 7.5 G to 10 G</w:t>
            </w:r>
          </w:p>
        </w:tc>
        <w:tc>
          <w:tcPr>
            <w:tcW w:w="3549" w:type="dxa"/>
            <w:tcBorders>
              <w:top w:val="nil"/>
              <w:left w:val="nil"/>
              <w:bottom w:val="single" w:sz="4" w:space="0" w:color="auto"/>
              <w:right w:val="single" w:sz="4" w:space="0" w:color="auto"/>
            </w:tcBorders>
            <w:shd w:val="clear" w:color="auto" w:fill="auto"/>
            <w:vAlign w:val="center"/>
            <w:hideMark/>
          </w:tcPr>
          <w:p w14:paraId="26A729BC"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45% of Site Rate or Agriculture rate - whichever is more</w:t>
            </w:r>
          </w:p>
        </w:tc>
      </w:tr>
      <w:tr w:rsidR="004D2841" w:rsidRPr="004D2841" w14:paraId="07684DA9" w14:textId="77777777" w:rsidTr="00CA403B">
        <w:trPr>
          <w:trHeight w:val="1020"/>
        </w:trPr>
        <w:tc>
          <w:tcPr>
            <w:tcW w:w="846" w:type="dxa"/>
            <w:vMerge/>
            <w:tcBorders>
              <w:top w:val="nil"/>
              <w:left w:val="single" w:sz="4" w:space="0" w:color="auto"/>
              <w:bottom w:val="single" w:sz="4" w:space="0" w:color="auto"/>
              <w:right w:val="single" w:sz="4" w:space="0" w:color="auto"/>
            </w:tcBorders>
            <w:vAlign w:val="center"/>
            <w:hideMark/>
          </w:tcPr>
          <w:p w14:paraId="65483E97"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1F960857"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59CAB125"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4FFAB37B"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 &gt; 10 G to 20 G</w:t>
            </w:r>
          </w:p>
        </w:tc>
        <w:tc>
          <w:tcPr>
            <w:tcW w:w="3549" w:type="dxa"/>
            <w:tcBorders>
              <w:top w:val="nil"/>
              <w:left w:val="nil"/>
              <w:bottom w:val="single" w:sz="4" w:space="0" w:color="auto"/>
              <w:right w:val="single" w:sz="4" w:space="0" w:color="auto"/>
            </w:tcBorders>
            <w:shd w:val="clear" w:color="auto" w:fill="auto"/>
            <w:vAlign w:val="center"/>
            <w:hideMark/>
          </w:tcPr>
          <w:p w14:paraId="5FC443C2"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40% of Site Rate or Agriculture rate - whichever is more</w:t>
            </w:r>
          </w:p>
        </w:tc>
      </w:tr>
      <w:tr w:rsidR="004D2841" w:rsidRPr="004D2841" w14:paraId="79FAE057" w14:textId="77777777" w:rsidTr="00CA403B">
        <w:trPr>
          <w:trHeight w:val="1020"/>
        </w:trPr>
        <w:tc>
          <w:tcPr>
            <w:tcW w:w="846" w:type="dxa"/>
            <w:vMerge/>
            <w:tcBorders>
              <w:top w:val="nil"/>
              <w:left w:val="single" w:sz="4" w:space="0" w:color="auto"/>
              <w:bottom w:val="single" w:sz="4" w:space="0" w:color="auto"/>
              <w:right w:val="single" w:sz="4" w:space="0" w:color="auto"/>
            </w:tcBorders>
            <w:vAlign w:val="center"/>
            <w:hideMark/>
          </w:tcPr>
          <w:p w14:paraId="4777FA40"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60C84962"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7EB41029"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5CDCF3BF"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 &gt; 20 G to 40 G</w:t>
            </w:r>
          </w:p>
        </w:tc>
        <w:tc>
          <w:tcPr>
            <w:tcW w:w="3549" w:type="dxa"/>
            <w:tcBorders>
              <w:top w:val="nil"/>
              <w:left w:val="nil"/>
              <w:bottom w:val="single" w:sz="4" w:space="0" w:color="auto"/>
              <w:right w:val="single" w:sz="4" w:space="0" w:color="auto"/>
            </w:tcBorders>
            <w:shd w:val="clear" w:color="auto" w:fill="auto"/>
            <w:vAlign w:val="center"/>
            <w:hideMark/>
          </w:tcPr>
          <w:p w14:paraId="237FD429"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35% of Site Rate or Agriculture rate - whichever is more</w:t>
            </w:r>
          </w:p>
        </w:tc>
      </w:tr>
      <w:tr w:rsidR="004D2841" w:rsidRPr="004D2841" w14:paraId="783710BA" w14:textId="77777777" w:rsidTr="00CA403B">
        <w:trPr>
          <w:trHeight w:val="1530"/>
        </w:trPr>
        <w:tc>
          <w:tcPr>
            <w:tcW w:w="846" w:type="dxa"/>
            <w:vMerge/>
            <w:tcBorders>
              <w:top w:val="nil"/>
              <w:left w:val="single" w:sz="4" w:space="0" w:color="auto"/>
              <w:bottom w:val="single" w:sz="4" w:space="0" w:color="auto"/>
              <w:right w:val="single" w:sz="4" w:space="0" w:color="auto"/>
            </w:tcBorders>
            <w:vAlign w:val="center"/>
            <w:hideMark/>
          </w:tcPr>
          <w:p w14:paraId="287D5355"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6AF2A2BE"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795A3C12"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15BF71DB"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&gt; 40 G </w:t>
            </w:r>
          </w:p>
        </w:tc>
        <w:tc>
          <w:tcPr>
            <w:tcW w:w="3549" w:type="dxa"/>
            <w:tcBorders>
              <w:top w:val="nil"/>
              <w:left w:val="nil"/>
              <w:bottom w:val="single" w:sz="4" w:space="0" w:color="auto"/>
              <w:right w:val="single" w:sz="4" w:space="0" w:color="auto"/>
            </w:tcBorders>
            <w:shd w:val="clear" w:color="auto" w:fill="auto"/>
            <w:vAlign w:val="center"/>
            <w:hideMark/>
          </w:tcPr>
          <w:p w14:paraId="6C7FA703"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30% of Site Rate or the Agriculture rate - whichever is more</w:t>
            </w:r>
          </w:p>
        </w:tc>
      </w:tr>
      <w:tr w:rsidR="004D2841" w:rsidRPr="004D2841" w14:paraId="47D6BEFF" w14:textId="77777777" w:rsidTr="00CA403B">
        <w:trPr>
          <w:trHeight w:val="510"/>
        </w:trPr>
        <w:tc>
          <w:tcPr>
            <w:tcW w:w="846" w:type="dxa"/>
            <w:vMerge w:val="restart"/>
            <w:tcBorders>
              <w:top w:val="nil"/>
              <w:left w:val="single" w:sz="4" w:space="0" w:color="auto"/>
              <w:bottom w:val="single" w:sz="4" w:space="0" w:color="auto"/>
              <w:right w:val="single" w:sz="4" w:space="0" w:color="auto"/>
            </w:tcBorders>
            <w:shd w:val="clear" w:color="auto" w:fill="auto"/>
            <w:vAlign w:val="center"/>
            <w:hideMark/>
          </w:tcPr>
          <w:p w14:paraId="7389AC79"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6</w:t>
            </w:r>
          </w:p>
        </w:tc>
        <w:tc>
          <w:tcPr>
            <w:tcW w:w="1984" w:type="dxa"/>
            <w:vMerge w:val="restart"/>
            <w:tcBorders>
              <w:top w:val="nil"/>
              <w:left w:val="single" w:sz="4" w:space="0" w:color="auto"/>
              <w:bottom w:val="single" w:sz="4" w:space="0" w:color="auto"/>
              <w:right w:val="single" w:sz="4" w:space="0" w:color="auto"/>
            </w:tcBorders>
            <w:shd w:val="clear" w:color="auto" w:fill="auto"/>
            <w:vAlign w:val="center"/>
            <w:hideMark/>
          </w:tcPr>
          <w:p w14:paraId="03AA965F"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Outside ULB &amp; beyond the radial distance from ULB boundary as given below</w:t>
            </w:r>
          </w:p>
        </w:tc>
        <w:tc>
          <w:tcPr>
            <w:tcW w:w="2303" w:type="dxa"/>
            <w:vMerge w:val="restart"/>
            <w:tcBorders>
              <w:top w:val="nil"/>
              <w:left w:val="single" w:sz="4" w:space="0" w:color="auto"/>
              <w:bottom w:val="single" w:sz="4" w:space="0" w:color="auto"/>
              <w:right w:val="single" w:sz="4" w:space="0" w:color="auto"/>
            </w:tcBorders>
            <w:shd w:val="clear" w:color="auto" w:fill="auto"/>
            <w:vAlign w:val="center"/>
            <w:hideMark/>
          </w:tcPr>
          <w:p w14:paraId="42576A17"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Converted but undeveloped</w:t>
            </w:r>
          </w:p>
        </w:tc>
        <w:tc>
          <w:tcPr>
            <w:tcW w:w="1666" w:type="dxa"/>
            <w:tcBorders>
              <w:top w:val="nil"/>
              <w:left w:val="nil"/>
              <w:bottom w:val="single" w:sz="4" w:space="0" w:color="auto"/>
              <w:right w:val="single" w:sz="4" w:space="0" w:color="auto"/>
            </w:tcBorders>
            <w:shd w:val="clear" w:color="auto" w:fill="auto"/>
            <w:vAlign w:val="center"/>
            <w:hideMark/>
          </w:tcPr>
          <w:p w14:paraId="2E8DDB4F"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5 G to 10 G</w:t>
            </w:r>
          </w:p>
        </w:tc>
        <w:tc>
          <w:tcPr>
            <w:tcW w:w="3549" w:type="dxa"/>
            <w:tcBorders>
              <w:top w:val="nil"/>
              <w:left w:val="nil"/>
              <w:bottom w:val="single" w:sz="4" w:space="0" w:color="auto"/>
              <w:right w:val="single" w:sz="4" w:space="0" w:color="auto"/>
            </w:tcBorders>
            <w:shd w:val="clear" w:color="auto" w:fill="auto"/>
            <w:vAlign w:val="center"/>
            <w:hideMark/>
          </w:tcPr>
          <w:p w14:paraId="13232F35"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Ag Rate + 65% of Ag Rate</w:t>
            </w:r>
          </w:p>
        </w:tc>
      </w:tr>
      <w:tr w:rsidR="004D2841" w:rsidRPr="004D2841" w14:paraId="4016B87D" w14:textId="77777777" w:rsidTr="00CA403B">
        <w:trPr>
          <w:trHeight w:val="510"/>
        </w:trPr>
        <w:tc>
          <w:tcPr>
            <w:tcW w:w="846" w:type="dxa"/>
            <w:vMerge/>
            <w:tcBorders>
              <w:top w:val="nil"/>
              <w:left w:val="single" w:sz="4" w:space="0" w:color="auto"/>
              <w:bottom w:val="single" w:sz="4" w:space="0" w:color="auto"/>
              <w:right w:val="single" w:sz="4" w:space="0" w:color="auto"/>
            </w:tcBorders>
            <w:vAlign w:val="center"/>
            <w:hideMark/>
          </w:tcPr>
          <w:p w14:paraId="146A2610"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4742FD18"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6FF44DEB"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0A5E2629"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&gt; 10 G Indus</w:t>
            </w:r>
          </w:p>
        </w:tc>
        <w:tc>
          <w:tcPr>
            <w:tcW w:w="3549" w:type="dxa"/>
            <w:tcBorders>
              <w:top w:val="nil"/>
              <w:left w:val="nil"/>
              <w:bottom w:val="single" w:sz="4" w:space="0" w:color="auto"/>
              <w:right w:val="single" w:sz="4" w:space="0" w:color="auto"/>
            </w:tcBorders>
            <w:shd w:val="clear" w:color="auto" w:fill="auto"/>
            <w:vAlign w:val="center"/>
            <w:hideMark/>
          </w:tcPr>
          <w:p w14:paraId="58EABB0D"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Ag Rate + 55% of Ag Rate</w:t>
            </w:r>
          </w:p>
        </w:tc>
      </w:tr>
      <w:tr w:rsidR="004D2841" w:rsidRPr="004D2841" w14:paraId="61ED92F9" w14:textId="77777777" w:rsidTr="00CA403B">
        <w:trPr>
          <w:trHeight w:val="510"/>
        </w:trPr>
        <w:tc>
          <w:tcPr>
            <w:tcW w:w="846" w:type="dxa"/>
            <w:vMerge/>
            <w:tcBorders>
              <w:top w:val="nil"/>
              <w:left w:val="single" w:sz="4" w:space="0" w:color="auto"/>
              <w:bottom w:val="single" w:sz="4" w:space="0" w:color="auto"/>
              <w:right w:val="single" w:sz="4" w:space="0" w:color="auto"/>
            </w:tcBorders>
            <w:vAlign w:val="center"/>
            <w:hideMark/>
          </w:tcPr>
          <w:p w14:paraId="42B07A49"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07502B6C"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299E8D1A"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4297E122"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&gt; 10 G Res</w:t>
            </w:r>
          </w:p>
        </w:tc>
        <w:tc>
          <w:tcPr>
            <w:tcW w:w="3549" w:type="dxa"/>
            <w:tcBorders>
              <w:top w:val="nil"/>
              <w:left w:val="nil"/>
              <w:bottom w:val="single" w:sz="4" w:space="0" w:color="auto"/>
              <w:right w:val="single" w:sz="4" w:space="0" w:color="auto"/>
            </w:tcBorders>
            <w:shd w:val="clear" w:color="auto" w:fill="auto"/>
            <w:vAlign w:val="center"/>
            <w:hideMark/>
          </w:tcPr>
          <w:p w14:paraId="57A4A227"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Ag Rate + 65% of Ag Rate</w:t>
            </w:r>
          </w:p>
        </w:tc>
      </w:tr>
      <w:tr w:rsidR="004D2841" w:rsidRPr="004D2841" w14:paraId="4FF3C336" w14:textId="77777777" w:rsidTr="00CA403B">
        <w:trPr>
          <w:trHeight w:val="510"/>
        </w:trPr>
        <w:tc>
          <w:tcPr>
            <w:tcW w:w="846" w:type="dxa"/>
            <w:vMerge/>
            <w:tcBorders>
              <w:top w:val="nil"/>
              <w:left w:val="single" w:sz="4" w:space="0" w:color="auto"/>
              <w:bottom w:val="single" w:sz="4" w:space="0" w:color="auto"/>
              <w:right w:val="single" w:sz="4" w:space="0" w:color="auto"/>
            </w:tcBorders>
            <w:vAlign w:val="center"/>
            <w:hideMark/>
          </w:tcPr>
          <w:p w14:paraId="722C4E5E" w14:textId="77777777" w:rsidR="004D2841" w:rsidRPr="004D2841" w:rsidRDefault="004D2841" w:rsidP="004D2841">
            <w:pPr>
              <w:spacing w:after="0" w:line="240" w:lineRule="auto"/>
              <w:rPr>
                <w:rFonts w:eastAsia="Times New Roman" w:cstheme="minorHAnsi"/>
                <w:color w:val="000000"/>
                <w:lang w:eastAsia="en-IN"/>
              </w:rPr>
            </w:pPr>
          </w:p>
        </w:tc>
        <w:tc>
          <w:tcPr>
            <w:tcW w:w="1984" w:type="dxa"/>
            <w:vMerge/>
            <w:tcBorders>
              <w:top w:val="nil"/>
              <w:left w:val="single" w:sz="4" w:space="0" w:color="auto"/>
              <w:bottom w:val="single" w:sz="4" w:space="0" w:color="auto"/>
              <w:right w:val="single" w:sz="4" w:space="0" w:color="auto"/>
            </w:tcBorders>
            <w:vAlign w:val="center"/>
            <w:hideMark/>
          </w:tcPr>
          <w:p w14:paraId="28C76C47" w14:textId="77777777" w:rsidR="004D2841" w:rsidRPr="004D2841" w:rsidRDefault="004D2841" w:rsidP="004D2841">
            <w:pPr>
              <w:spacing w:after="0" w:line="240" w:lineRule="auto"/>
              <w:rPr>
                <w:rFonts w:eastAsia="Times New Roman" w:cstheme="minorHAnsi"/>
                <w:color w:val="000000"/>
                <w:lang w:eastAsia="en-IN"/>
              </w:rPr>
            </w:pPr>
          </w:p>
        </w:tc>
        <w:tc>
          <w:tcPr>
            <w:tcW w:w="2303" w:type="dxa"/>
            <w:vMerge/>
            <w:tcBorders>
              <w:top w:val="nil"/>
              <w:left w:val="single" w:sz="4" w:space="0" w:color="auto"/>
              <w:bottom w:val="single" w:sz="4" w:space="0" w:color="auto"/>
              <w:right w:val="single" w:sz="4" w:space="0" w:color="auto"/>
            </w:tcBorders>
            <w:vAlign w:val="center"/>
            <w:hideMark/>
          </w:tcPr>
          <w:p w14:paraId="0591AAA6" w14:textId="77777777" w:rsidR="004D2841" w:rsidRPr="004D2841" w:rsidRDefault="004D2841" w:rsidP="004D2841">
            <w:pPr>
              <w:spacing w:after="0" w:line="240" w:lineRule="auto"/>
              <w:rPr>
                <w:rFonts w:eastAsia="Times New Roman" w:cstheme="minorHAnsi"/>
                <w:color w:val="000000"/>
                <w:lang w:eastAsia="en-IN"/>
              </w:rPr>
            </w:pPr>
          </w:p>
        </w:tc>
        <w:tc>
          <w:tcPr>
            <w:tcW w:w="1666" w:type="dxa"/>
            <w:tcBorders>
              <w:top w:val="nil"/>
              <w:left w:val="nil"/>
              <w:bottom w:val="single" w:sz="4" w:space="0" w:color="auto"/>
              <w:right w:val="single" w:sz="4" w:space="0" w:color="auto"/>
            </w:tcBorders>
            <w:shd w:val="clear" w:color="auto" w:fill="auto"/>
            <w:vAlign w:val="center"/>
            <w:hideMark/>
          </w:tcPr>
          <w:p w14:paraId="404C6764"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&gt; 10 G Comm</w:t>
            </w:r>
          </w:p>
        </w:tc>
        <w:tc>
          <w:tcPr>
            <w:tcW w:w="3549" w:type="dxa"/>
            <w:tcBorders>
              <w:top w:val="nil"/>
              <w:left w:val="nil"/>
              <w:bottom w:val="single" w:sz="4" w:space="0" w:color="auto"/>
              <w:right w:val="single" w:sz="4" w:space="0" w:color="auto"/>
            </w:tcBorders>
            <w:shd w:val="clear" w:color="auto" w:fill="auto"/>
            <w:vAlign w:val="center"/>
            <w:hideMark/>
          </w:tcPr>
          <w:p w14:paraId="4E272CF0"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Ag Rate + 80% of Ag Rate</w:t>
            </w:r>
          </w:p>
        </w:tc>
      </w:tr>
      <w:tr w:rsidR="004D2841" w:rsidRPr="004D2841" w14:paraId="2E3C69B2"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594C828"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6</w:t>
            </w:r>
          </w:p>
        </w:tc>
        <w:tc>
          <w:tcPr>
            <w:tcW w:w="1984" w:type="dxa"/>
            <w:tcBorders>
              <w:top w:val="nil"/>
              <w:left w:val="nil"/>
              <w:bottom w:val="single" w:sz="4" w:space="0" w:color="auto"/>
              <w:right w:val="single" w:sz="4" w:space="0" w:color="auto"/>
            </w:tcBorders>
            <w:shd w:val="clear" w:color="auto" w:fill="auto"/>
            <w:noWrap/>
            <w:vAlign w:val="center"/>
            <w:hideMark/>
          </w:tcPr>
          <w:p w14:paraId="47CF82B1"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7ED5AA2C"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Section 109 permission for purchase of Ag land for non-agriculture purpose</w:t>
            </w:r>
          </w:p>
        </w:tc>
        <w:tc>
          <w:tcPr>
            <w:tcW w:w="1666" w:type="dxa"/>
            <w:tcBorders>
              <w:top w:val="nil"/>
              <w:left w:val="nil"/>
              <w:bottom w:val="single" w:sz="4" w:space="0" w:color="auto"/>
              <w:right w:val="single" w:sz="4" w:space="0" w:color="auto"/>
            </w:tcBorders>
            <w:shd w:val="clear" w:color="auto" w:fill="auto"/>
            <w:vAlign w:val="center"/>
            <w:hideMark/>
          </w:tcPr>
          <w:p w14:paraId="65EE4D12"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 Extent as per above details for Converted Land</w:t>
            </w:r>
          </w:p>
        </w:tc>
        <w:tc>
          <w:tcPr>
            <w:tcW w:w="3549" w:type="dxa"/>
            <w:tcBorders>
              <w:top w:val="nil"/>
              <w:left w:val="nil"/>
              <w:bottom w:val="single" w:sz="4" w:space="0" w:color="auto"/>
              <w:right w:val="single" w:sz="4" w:space="0" w:color="auto"/>
            </w:tcBorders>
            <w:shd w:val="clear" w:color="auto" w:fill="auto"/>
            <w:vAlign w:val="center"/>
            <w:hideMark/>
          </w:tcPr>
          <w:p w14:paraId="020FABBF"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Same rates as applicable to corresponding Converted Land as given in 1 &amp; 2 above</w:t>
            </w:r>
          </w:p>
        </w:tc>
      </w:tr>
      <w:tr w:rsidR="004D2841" w:rsidRPr="004D2841" w14:paraId="1B1B2C47"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EAFAB0E"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7</w:t>
            </w:r>
          </w:p>
        </w:tc>
        <w:tc>
          <w:tcPr>
            <w:tcW w:w="1984" w:type="dxa"/>
            <w:tcBorders>
              <w:top w:val="nil"/>
              <w:left w:val="nil"/>
              <w:bottom w:val="single" w:sz="4" w:space="0" w:color="auto"/>
              <w:right w:val="single" w:sz="4" w:space="0" w:color="auto"/>
            </w:tcBorders>
            <w:shd w:val="clear" w:color="auto" w:fill="auto"/>
            <w:vAlign w:val="center"/>
            <w:hideMark/>
          </w:tcPr>
          <w:p w14:paraId="14421D51"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On the NH </w:t>
            </w:r>
          </w:p>
        </w:tc>
        <w:tc>
          <w:tcPr>
            <w:tcW w:w="2303" w:type="dxa"/>
            <w:tcBorders>
              <w:top w:val="nil"/>
              <w:left w:val="nil"/>
              <w:bottom w:val="single" w:sz="4" w:space="0" w:color="auto"/>
              <w:right w:val="single" w:sz="4" w:space="0" w:color="auto"/>
            </w:tcBorders>
            <w:shd w:val="clear" w:color="auto" w:fill="auto"/>
            <w:vAlign w:val="center"/>
            <w:hideMark/>
          </w:tcPr>
          <w:p w14:paraId="476B6F1D"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Agriculture or Non-Ag Lands</w:t>
            </w:r>
          </w:p>
        </w:tc>
        <w:tc>
          <w:tcPr>
            <w:tcW w:w="1666" w:type="dxa"/>
            <w:tcBorders>
              <w:top w:val="nil"/>
              <w:left w:val="nil"/>
              <w:bottom w:val="single" w:sz="4" w:space="0" w:color="auto"/>
              <w:right w:val="single" w:sz="4" w:space="0" w:color="auto"/>
            </w:tcBorders>
            <w:shd w:val="clear" w:color="auto" w:fill="auto"/>
            <w:vAlign w:val="center"/>
            <w:hideMark/>
          </w:tcPr>
          <w:p w14:paraId="7F927855"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Any Extent   </w:t>
            </w:r>
          </w:p>
        </w:tc>
        <w:tc>
          <w:tcPr>
            <w:tcW w:w="3549" w:type="dxa"/>
            <w:tcBorders>
              <w:top w:val="nil"/>
              <w:left w:val="nil"/>
              <w:bottom w:val="single" w:sz="4" w:space="0" w:color="auto"/>
              <w:right w:val="single" w:sz="4" w:space="0" w:color="auto"/>
            </w:tcBorders>
            <w:shd w:val="clear" w:color="auto" w:fill="auto"/>
            <w:vAlign w:val="center"/>
            <w:hideMark/>
          </w:tcPr>
          <w:p w14:paraId="311F5C0D"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150% additional rate than what is the GV otherwise for that piece of land</w:t>
            </w:r>
          </w:p>
        </w:tc>
      </w:tr>
      <w:tr w:rsidR="004D2841" w:rsidRPr="004D2841" w14:paraId="3C41C52E"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C7E5331"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8</w:t>
            </w:r>
          </w:p>
        </w:tc>
        <w:tc>
          <w:tcPr>
            <w:tcW w:w="1984" w:type="dxa"/>
            <w:tcBorders>
              <w:top w:val="nil"/>
              <w:left w:val="nil"/>
              <w:bottom w:val="single" w:sz="4" w:space="0" w:color="auto"/>
              <w:right w:val="single" w:sz="4" w:space="0" w:color="auto"/>
            </w:tcBorders>
            <w:shd w:val="clear" w:color="auto" w:fill="auto"/>
            <w:vAlign w:val="center"/>
            <w:hideMark/>
          </w:tcPr>
          <w:p w14:paraId="154A6FDF"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On the SH </w:t>
            </w:r>
          </w:p>
        </w:tc>
        <w:tc>
          <w:tcPr>
            <w:tcW w:w="2303" w:type="dxa"/>
            <w:tcBorders>
              <w:top w:val="nil"/>
              <w:left w:val="nil"/>
              <w:bottom w:val="single" w:sz="4" w:space="0" w:color="auto"/>
              <w:right w:val="single" w:sz="4" w:space="0" w:color="auto"/>
            </w:tcBorders>
            <w:shd w:val="clear" w:color="auto" w:fill="auto"/>
            <w:vAlign w:val="center"/>
            <w:hideMark/>
          </w:tcPr>
          <w:p w14:paraId="63B2753B"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Agriculture or Non-Ag Lands</w:t>
            </w:r>
          </w:p>
        </w:tc>
        <w:tc>
          <w:tcPr>
            <w:tcW w:w="1666" w:type="dxa"/>
            <w:tcBorders>
              <w:top w:val="nil"/>
              <w:left w:val="nil"/>
              <w:bottom w:val="single" w:sz="4" w:space="0" w:color="auto"/>
              <w:right w:val="single" w:sz="4" w:space="0" w:color="auto"/>
            </w:tcBorders>
            <w:shd w:val="clear" w:color="auto" w:fill="auto"/>
            <w:vAlign w:val="center"/>
            <w:hideMark/>
          </w:tcPr>
          <w:p w14:paraId="5048539D"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Any Extent   </w:t>
            </w:r>
          </w:p>
        </w:tc>
        <w:tc>
          <w:tcPr>
            <w:tcW w:w="3549" w:type="dxa"/>
            <w:tcBorders>
              <w:top w:val="nil"/>
              <w:left w:val="nil"/>
              <w:bottom w:val="single" w:sz="4" w:space="0" w:color="auto"/>
              <w:right w:val="single" w:sz="4" w:space="0" w:color="auto"/>
            </w:tcBorders>
            <w:shd w:val="clear" w:color="auto" w:fill="auto"/>
            <w:vAlign w:val="center"/>
            <w:hideMark/>
          </w:tcPr>
          <w:p w14:paraId="01BC9F8E"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75% additional rate than what is the GV otherwise for that piece of land</w:t>
            </w:r>
          </w:p>
        </w:tc>
      </w:tr>
      <w:tr w:rsidR="004D2841" w:rsidRPr="004D2841" w14:paraId="16912CC4"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2365133"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9</w:t>
            </w:r>
          </w:p>
        </w:tc>
        <w:tc>
          <w:tcPr>
            <w:tcW w:w="1984" w:type="dxa"/>
            <w:tcBorders>
              <w:top w:val="nil"/>
              <w:left w:val="nil"/>
              <w:bottom w:val="single" w:sz="4" w:space="0" w:color="auto"/>
              <w:right w:val="single" w:sz="4" w:space="0" w:color="auto"/>
            </w:tcBorders>
            <w:shd w:val="clear" w:color="auto" w:fill="auto"/>
            <w:vAlign w:val="center"/>
            <w:hideMark/>
          </w:tcPr>
          <w:p w14:paraId="38D5FA0E"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On the District Roads or roads more than 80 feet in width</w:t>
            </w:r>
          </w:p>
        </w:tc>
        <w:tc>
          <w:tcPr>
            <w:tcW w:w="2303" w:type="dxa"/>
            <w:tcBorders>
              <w:top w:val="nil"/>
              <w:left w:val="nil"/>
              <w:bottom w:val="single" w:sz="4" w:space="0" w:color="auto"/>
              <w:right w:val="single" w:sz="4" w:space="0" w:color="auto"/>
            </w:tcBorders>
            <w:shd w:val="clear" w:color="auto" w:fill="auto"/>
            <w:vAlign w:val="center"/>
            <w:hideMark/>
          </w:tcPr>
          <w:p w14:paraId="03E6AD7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Agriculture or Non-Ag Lands</w:t>
            </w:r>
          </w:p>
        </w:tc>
        <w:tc>
          <w:tcPr>
            <w:tcW w:w="1666" w:type="dxa"/>
            <w:tcBorders>
              <w:top w:val="nil"/>
              <w:left w:val="nil"/>
              <w:bottom w:val="single" w:sz="4" w:space="0" w:color="auto"/>
              <w:right w:val="single" w:sz="4" w:space="0" w:color="auto"/>
            </w:tcBorders>
            <w:shd w:val="clear" w:color="auto" w:fill="auto"/>
            <w:vAlign w:val="center"/>
            <w:hideMark/>
          </w:tcPr>
          <w:p w14:paraId="4399D240"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Any Extent   </w:t>
            </w:r>
          </w:p>
        </w:tc>
        <w:tc>
          <w:tcPr>
            <w:tcW w:w="3549" w:type="dxa"/>
            <w:tcBorders>
              <w:top w:val="nil"/>
              <w:left w:val="nil"/>
              <w:bottom w:val="single" w:sz="4" w:space="0" w:color="auto"/>
              <w:right w:val="single" w:sz="4" w:space="0" w:color="auto"/>
            </w:tcBorders>
            <w:shd w:val="clear" w:color="auto" w:fill="auto"/>
            <w:vAlign w:val="center"/>
            <w:hideMark/>
          </w:tcPr>
          <w:p w14:paraId="7F23AC2D"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50% additional rate than what is the GV otherwise for that piece of land</w:t>
            </w:r>
          </w:p>
        </w:tc>
      </w:tr>
      <w:tr w:rsidR="004D2841" w:rsidRPr="004D2841" w14:paraId="6697E064"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A6F1CC4" w14:textId="77777777" w:rsidR="004D2841" w:rsidRPr="004D2841" w:rsidRDefault="004D2841" w:rsidP="004D2841">
            <w:pPr>
              <w:spacing w:after="0" w:line="240" w:lineRule="auto"/>
              <w:jc w:val="center"/>
              <w:rPr>
                <w:rFonts w:eastAsia="Times New Roman" w:cstheme="minorHAnsi"/>
                <w:lang w:eastAsia="en-IN"/>
              </w:rPr>
            </w:pPr>
            <w:r w:rsidRPr="004D2841">
              <w:rPr>
                <w:rFonts w:eastAsia="Times New Roman" w:cstheme="minorHAnsi"/>
                <w:lang w:eastAsia="en-IN"/>
              </w:rPr>
              <w:lastRenderedPageBreak/>
              <w:t>10</w:t>
            </w:r>
          </w:p>
        </w:tc>
        <w:tc>
          <w:tcPr>
            <w:tcW w:w="1984" w:type="dxa"/>
            <w:tcBorders>
              <w:top w:val="nil"/>
              <w:left w:val="nil"/>
              <w:bottom w:val="single" w:sz="4" w:space="0" w:color="auto"/>
              <w:right w:val="single" w:sz="4" w:space="0" w:color="auto"/>
            </w:tcBorders>
            <w:shd w:val="clear" w:color="auto" w:fill="auto"/>
            <w:vAlign w:val="center"/>
            <w:hideMark/>
          </w:tcPr>
          <w:p w14:paraId="73AF6291" w14:textId="77777777" w:rsidR="004D2841" w:rsidRPr="004D2841" w:rsidRDefault="004D2841" w:rsidP="004D2841">
            <w:pPr>
              <w:spacing w:after="0" w:line="240" w:lineRule="auto"/>
              <w:jc w:val="center"/>
              <w:rPr>
                <w:rFonts w:eastAsia="Times New Roman" w:cstheme="minorHAnsi"/>
                <w:lang w:eastAsia="en-IN"/>
              </w:rPr>
            </w:pPr>
            <w:r w:rsidRPr="004D2841">
              <w:rPr>
                <w:rFonts w:eastAsia="Times New Roman" w:cstheme="minorHAnsi"/>
                <w:lang w:eastAsia="en-IN"/>
              </w:rPr>
              <w:t>On the Village Roads(VR)</w:t>
            </w:r>
          </w:p>
        </w:tc>
        <w:tc>
          <w:tcPr>
            <w:tcW w:w="2303" w:type="dxa"/>
            <w:tcBorders>
              <w:top w:val="nil"/>
              <w:left w:val="nil"/>
              <w:bottom w:val="single" w:sz="4" w:space="0" w:color="auto"/>
              <w:right w:val="single" w:sz="4" w:space="0" w:color="auto"/>
            </w:tcBorders>
            <w:shd w:val="clear" w:color="auto" w:fill="auto"/>
            <w:vAlign w:val="center"/>
            <w:hideMark/>
          </w:tcPr>
          <w:p w14:paraId="2A654CF0" w14:textId="77777777" w:rsidR="004D2841" w:rsidRPr="004D2841" w:rsidRDefault="004D2841" w:rsidP="004D2841">
            <w:pPr>
              <w:spacing w:after="0" w:line="240" w:lineRule="auto"/>
              <w:jc w:val="center"/>
              <w:rPr>
                <w:rFonts w:eastAsia="Times New Roman" w:cstheme="minorHAnsi"/>
                <w:lang w:eastAsia="en-IN"/>
              </w:rPr>
            </w:pPr>
            <w:r w:rsidRPr="004D2841">
              <w:rPr>
                <w:rFonts w:eastAsia="Times New Roman" w:cstheme="minorHAnsi"/>
                <w:lang w:eastAsia="en-IN"/>
              </w:rPr>
              <w:t>Agriculture or Non-Ag Lands</w:t>
            </w:r>
          </w:p>
        </w:tc>
        <w:tc>
          <w:tcPr>
            <w:tcW w:w="1666" w:type="dxa"/>
            <w:tcBorders>
              <w:top w:val="nil"/>
              <w:left w:val="nil"/>
              <w:bottom w:val="single" w:sz="4" w:space="0" w:color="auto"/>
              <w:right w:val="single" w:sz="4" w:space="0" w:color="auto"/>
            </w:tcBorders>
            <w:shd w:val="clear" w:color="auto" w:fill="auto"/>
            <w:vAlign w:val="center"/>
            <w:hideMark/>
          </w:tcPr>
          <w:p w14:paraId="0B455B32" w14:textId="77777777" w:rsidR="004D2841" w:rsidRPr="004D2841" w:rsidRDefault="004D2841" w:rsidP="004D2841">
            <w:pPr>
              <w:spacing w:after="0" w:line="240" w:lineRule="auto"/>
              <w:jc w:val="center"/>
              <w:rPr>
                <w:rFonts w:eastAsia="Times New Roman" w:cstheme="minorHAnsi"/>
                <w:lang w:eastAsia="en-IN"/>
              </w:rPr>
            </w:pPr>
            <w:r w:rsidRPr="004D2841">
              <w:rPr>
                <w:rFonts w:eastAsia="Times New Roman" w:cstheme="minorHAnsi"/>
                <w:lang w:eastAsia="en-IN"/>
              </w:rPr>
              <w:t xml:space="preserve">Any Extent   </w:t>
            </w:r>
          </w:p>
        </w:tc>
        <w:tc>
          <w:tcPr>
            <w:tcW w:w="3549" w:type="dxa"/>
            <w:tcBorders>
              <w:top w:val="nil"/>
              <w:left w:val="nil"/>
              <w:bottom w:val="single" w:sz="4" w:space="0" w:color="auto"/>
              <w:right w:val="single" w:sz="4" w:space="0" w:color="auto"/>
            </w:tcBorders>
            <w:shd w:val="clear" w:color="auto" w:fill="auto"/>
            <w:vAlign w:val="center"/>
            <w:hideMark/>
          </w:tcPr>
          <w:p w14:paraId="7EC855FE" w14:textId="77777777" w:rsidR="004D2841" w:rsidRPr="004D2841" w:rsidRDefault="004D2841" w:rsidP="004D2841">
            <w:pPr>
              <w:spacing w:after="0" w:line="240" w:lineRule="auto"/>
              <w:jc w:val="center"/>
              <w:rPr>
                <w:rFonts w:eastAsia="Times New Roman" w:cstheme="minorHAnsi"/>
                <w:lang w:eastAsia="en-IN"/>
              </w:rPr>
            </w:pPr>
            <w:r w:rsidRPr="004D2841">
              <w:rPr>
                <w:rFonts w:eastAsia="Times New Roman" w:cstheme="minorHAnsi"/>
                <w:lang w:eastAsia="en-IN"/>
              </w:rPr>
              <w:t>25% additional rate than what is the GV otherwise for that piece of land</w:t>
            </w:r>
          </w:p>
        </w:tc>
      </w:tr>
      <w:tr w:rsidR="004D2841" w:rsidRPr="004D2841" w14:paraId="01C27D56"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B88448D"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11</w:t>
            </w:r>
          </w:p>
        </w:tc>
        <w:tc>
          <w:tcPr>
            <w:tcW w:w="1984" w:type="dxa"/>
            <w:tcBorders>
              <w:top w:val="nil"/>
              <w:left w:val="nil"/>
              <w:bottom w:val="single" w:sz="4" w:space="0" w:color="auto"/>
              <w:right w:val="single" w:sz="4" w:space="0" w:color="auto"/>
            </w:tcBorders>
            <w:shd w:val="clear" w:color="auto" w:fill="auto"/>
            <w:vAlign w:val="center"/>
            <w:hideMark/>
          </w:tcPr>
          <w:p w14:paraId="65BAC876"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Within 1Km from NH </w:t>
            </w:r>
          </w:p>
        </w:tc>
        <w:tc>
          <w:tcPr>
            <w:tcW w:w="2303" w:type="dxa"/>
            <w:tcBorders>
              <w:top w:val="nil"/>
              <w:left w:val="nil"/>
              <w:bottom w:val="single" w:sz="4" w:space="0" w:color="auto"/>
              <w:right w:val="single" w:sz="4" w:space="0" w:color="auto"/>
            </w:tcBorders>
            <w:shd w:val="clear" w:color="auto" w:fill="auto"/>
            <w:vAlign w:val="center"/>
            <w:hideMark/>
          </w:tcPr>
          <w:p w14:paraId="49A93ECB"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Agriculture or Non-Ag Lands</w:t>
            </w:r>
          </w:p>
        </w:tc>
        <w:tc>
          <w:tcPr>
            <w:tcW w:w="1666" w:type="dxa"/>
            <w:tcBorders>
              <w:top w:val="nil"/>
              <w:left w:val="nil"/>
              <w:bottom w:val="single" w:sz="4" w:space="0" w:color="auto"/>
              <w:right w:val="single" w:sz="4" w:space="0" w:color="auto"/>
            </w:tcBorders>
            <w:shd w:val="clear" w:color="auto" w:fill="auto"/>
            <w:vAlign w:val="center"/>
            <w:hideMark/>
          </w:tcPr>
          <w:p w14:paraId="7CDAC91C"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Any Extent   </w:t>
            </w:r>
          </w:p>
        </w:tc>
        <w:tc>
          <w:tcPr>
            <w:tcW w:w="3549" w:type="dxa"/>
            <w:tcBorders>
              <w:top w:val="nil"/>
              <w:left w:val="nil"/>
              <w:bottom w:val="single" w:sz="4" w:space="0" w:color="auto"/>
              <w:right w:val="single" w:sz="4" w:space="0" w:color="auto"/>
            </w:tcBorders>
            <w:shd w:val="clear" w:color="auto" w:fill="auto"/>
            <w:vAlign w:val="center"/>
            <w:hideMark/>
          </w:tcPr>
          <w:p w14:paraId="70622F6E"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50% additional rate than what is the GV otherwise for that piece of land</w:t>
            </w:r>
          </w:p>
        </w:tc>
      </w:tr>
      <w:tr w:rsidR="004D2841" w:rsidRPr="004D2841" w14:paraId="7123C385"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D4EEEC9"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12</w:t>
            </w:r>
          </w:p>
        </w:tc>
        <w:tc>
          <w:tcPr>
            <w:tcW w:w="1984" w:type="dxa"/>
            <w:tcBorders>
              <w:top w:val="nil"/>
              <w:left w:val="nil"/>
              <w:bottom w:val="single" w:sz="4" w:space="0" w:color="auto"/>
              <w:right w:val="single" w:sz="4" w:space="0" w:color="auto"/>
            </w:tcBorders>
            <w:shd w:val="clear" w:color="auto" w:fill="auto"/>
            <w:vAlign w:val="center"/>
            <w:hideMark/>
          </w:tcPr>
          <w:p w14:paraId="782B64BE"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Within 0.5 KM from SH </w:t>
            </w:r>
          </w:p>
        </w:tc>
        <w:tc>
          <w:tcPr>
            <w:tcW w:w="2303" w:type="dxa"/>
            <w:tcBorders>
              <w:top w:val="nil"/>
              <w:left w:val="nil"/>
              <w:bottom w:val="single" w:sz="4" w:space="0" w:color="auto"/>
              <w:right w:val="single" w:sz="4" w:space="0" w:color="auto"/>
            </w:tcBorders>
            <w:shd w:val="clear" w:color="auto" w:fill="auto"/>
            <w:vAlign w:val="center"/>
            <w:hideMark/>
          </w:tcPr>
          <w:p w14:paraId="33C4C80F"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Agriculture or Non-Ag Lands</w:t>
            </w:r>
          </w:p>
        </w:tc>
        <w:tc>
          <w:tcPr>
            <w:tcW w:w="1666" w:type="dxa"/>
            <w:tcBorders>
              <w:top w:val="nil"/>
              <w:left w:val="nil"/>
              <w:bottom w:val="single" w:sz="4" w:space="0" w:color="auto"/>
              <w:right w:val="single" w:sz="4" w:space="0" w:color="auto"/>
            </w:tcBorders>
            <w:shd w:val="clear" w:color="auto" w:fill="auto"/>
            <w:vAlign w:val="center"/>
            <w:hideMark/>
          </w:tcPr>
          <w:p w14:paraId="1F3BA4D1"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Any Extent   </w:t>
            </w:r>
          </w:p>
        </w:tc>
        <w:tc>
          <w:tcPr>
            <w:tcW w:w="3549" w:type="dxa"/>
            <w:tcBorders>
              <w:top w:val="nil"/>
              <w:left w:val="nil"/>
              <w:bottom w:val="single" w:sz="4" w:space="0" w:color="auto"/>
              <w:right w:val="single" w:sz="4" w:space="0" w:color="auto"/>
            </w:tcBorders>
            <w:shd w:val="clear" w:color="auto" w:fill="auto"/>
            <w:vAlign w:val="center"/>
            <w:hideMark/>
          </w:tcPr>
          <w:p w14:paraId="4E2EB6B3"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35% additional rate than what is the GV otherwise for that piece of land</w:t>
            </w:r>
          </w:p>
        </w:tc>
      </w:tr>
      <w:tr w:rsidR="004D2841" w:rsidRPr="004D2841" w14:paraId="7C8AA8C9"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410C500"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13</w:t>
            </w:r>
          </w:p>
        </w:tc>
        <w:tc>
          <w:tcPr>
            <w:tcW w:w="1984" w:type="dxa"/>
            <w:tcBorders>
              <w:top w:val="nil"/>
              <w:left w:val="nil"/>
              <w:bottom w:val="single" w:sz="4" w:space="0" w:color="auto"/>
              <w:right w:val="single" w:sz="4" w:space="0" w:color="auto"/>
            </w:tcBorders>
            <w:shd w:val="clear" w:color="auto" w:fill="auto"/>
            <w:vAlign w:val="center"/>
            <w:hideMark/>
          </w:tcPr>
          <w:p w14:paraId="126231E6"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Within 0.5 KM from the District Roads or roads more than 80 feet in width</w:t>
            </w:r>
          </w:p>
        </w:tc>
        <w:tc>
          <w:tcPr>
            <w:tcW w:w="2303" w:type="dxa"/>
            <w:tcBorders>
              <w:top w:val="nil"/>
              <w:left w:val="nil"/>
              <w:bottom w:val="single" w:sz="4" w:space="0" w:color="auto"/>
              <w:right w:val="single" w:sz="4" w:space="0" w:color="auto"/>
            </w:tcBorders>
            <w:shd w:val="clear" w:color="auto" w:fill="auto"/>
            <w:vAlign w:val="center"/>
            <w:hideMark/>
          </w:tcPr>
          <w:p w14:paraId="5C20EE10"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Agriculture or Non-Ag Lands</w:t>
            </w:r>
          </w:p>
        </w:tc>
        <w:tc>
          <w:tcPr>
            <w:tcW w:w="1666" w:type="dxa"/>
            <w:tcBorders>
              <w:top w:val="nil"/>
              <w:left w:val="nil"/>
              <w:bottom w:val="single" w:sz="4" w:space="0" w:color="auto"/>
              <w:right w:val="single" w:sz="4" w:space="0" w:color="auto"/>
            </w:tcBorders>
            <w:shd w:val="clear" w:color="auto" w:fill="auto"/>
            <w:vAlign w:val="center"/>
            <w:hideMark/>
          </w:tcPr>
          <w:p w14:paraId="7659CDC7"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Any Extent   </w:t>
            </w:r>
          </w:p>
        </w:tc>
        <w:tc>
          <w:tcPr>
            <w:tcW w:w="3549" w:type="dxa"/>
            <w:tcBorders>
              <w:top w:val="nil"/>
              <w:left w:val="nil"/>
              <w:bottom w:val="single" w:sz="4" w:space="0" w:color="auto"/>
              <w:right w:val="single" w:sz="4" w:space="0" w:color="auto"/>
            </w:tcBorders>
            <w:shd w:val="clear" w:color="auto" w:fill="auto"/>
            <w:vAlign w:val="center"/>
            <w:hideMark/>
          </w:tcPr>
          <w:p w14:paraId="6E382FB2"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30% additional rate than what is the GV otherwise for that piece of land</w:t>
            </w:r>
          </w:p>
        </w:tc>
      </w:tr>
      <w:tr w:rsidR="004D2841" w:rsidRPr="004D2841" w14:paraId="64F65FD4"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E7A213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14</w:t>
            </w:r>
          </w:p>
        </w:tc>
        <w:tc>
          <w:tcPr>
            <w:tcW w:w="1984" w:type="dxa"/>
            <w:tcBorders>
              <w:top w:val="nil"/>
              <w:left w:val="nil"/>
              <w:bottom w:val="single" w:sz="4" w:space="0" w:color="auto"/>
              <w:right w:val="single" w:sz="4" w:space="0" w:color="auto"/>
            </w:tcBorders>
            <w:shd w:val="clear" w:color="auto" w:fill="auto"/>
            <w:vAlign w:val="center"/>
            <w:hideMark/>
          </w:tcPr>
          <w:p w14:paraId="5E5991CC"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2D3B3652"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Wet or Irrigated Agricultural Land</w:t>
            </w:r>
          </w:p>
        </w:tc>
        <w:tc>
          <w:tcPr>
            <w:tcW w:w="1666" w:type="dxa"/>
            <w:tcBorders>
              <w:top w:val="nil"/>
              <w:left w:val="nil"/>
              <w:bottom w:val="single" w:sz="4" w:space="0" w:color="auto"/>
              <w:right w:val="single" w:sz="4" w:space="0" w:color="auto"/>
            </w:tcBorders>
            <w:shd w:val="clear" w:color="auto" w:fill="auto"/>
            <w:vAlign w:val="center"/>
            <w:hideMark/>
          </w:tcPr>
          <w:p w14:paraId="539FC141"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Any Extent   </w:t>
            </w:r>
          </w:p>
        </w:tc>
        <w:tc>
          <w:tcPr>
            <w:tcW w:w="3549" w:type="dxa"/>
            <w:tcBorders>
              <w:top w:val="nil"/>
              <w:left w:val="nil"/>
              <w:bottom w:val="single" w:sz="4" w:space="0" w:color="auto"/>
              <w:right w:val="single" w:sz="4" w:space="0" w:color="auto"/>
            </w:tcBorders>
            <w:shd w:val="clear" w:color="auto" w:fill="auto"/>
            <w:vAlign w:val="center"/>
            <w:hideMark/>
          </w:tcPr>
          <w:p w14:paraId="32C5AFCF"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50% additional rate than what is the GV otherwise for that piece of agricultural land</w:t>
            </w:r>
          </w:p>
        </w:tc>
      </w:tr>
      <w:tr w:rsidR="004D2841" w:rsidRPr="004D2841" w14:paraId="270BE5B1"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AC73ABB"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15</w:t>
            </w:r>
          </w:p>
        </w:tc>
        <w:tc>
          <w:tcPr>
            <w:tcW w:w="1984" w:type="dxa"/>
            <w:tcBorders>
              <w:top w:val="nil"/>
              <w:left w:val="nil"/>
              <w:bottom w:val="single" w:sz="4" w:space="0" w:color="auto"/>
              <w:right w:val="single" w:sz="4" w:space="0" w:color="auto"/>
            </w:tcBorders>
            <w:shd w:val="clear" w:color="auto" w:fill="auto"/>
            <w:vAlign w:val="center"/>
            <w:hideMark/>
          </w:tcPr>
          <w:p w14:paraId="2824F54C"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2CE32486"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Perennial Horticulture or Agricultural Land</w:t>
            </w:r>
          </w:p>
        </w:tc>
        <w:tc>
          <w:tcPr>
            <w:tcW w:w="1666" w:type="dxa"/>
            <w:tcBorders>
              <w:top w:val="nil"/>
              <w:left w:val="nil"/>
              <w:bottom w:val="single" w:sz="4" w:space="0" w:color="auto"/>
              <w:right w:val="single" w:sz="4" w:space="0" w:color="auto"/>
            </w:tcBorders>
            <w:shd w:val="clear" w:color="auto" w:fill="auto"/>
            <w:vAlign w:val="center"/>
            <w:hideMark/>
          </w:tcPr>
          <w:p w14:paraId="20FD0033"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Any Extent   </w:t>
            </w:r>
          </w:p>
        </w:tc>
        <w:tc>
          <w:tcPr>
            <w:tcW w:w="3549" w:type="dxa"/>
            <w:tcBorders>
              <w:top w:val="nil"/>
              <w:left w:val="nil"/>
              <w:bottom w:val="single" w:sz="4" w:space="0" w:color="auto"/>
              <w:right w:val="single" w:sz="4" w:space="0" w:color="auto"/>
            </w:tcBorders>
            <w:shd w:val="clear" w:color="auto" w:fill="auto"/>
            <w:vAlign w:val="center"/>
            <w:hideMark/>
          </w:tcPr>
          <w:p w14:paraId="24FD5E00"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100% additional rate than what is the GV otherwise for that piece of agricultural land</w:t>
            </w:r>
          </w:p>
        </w:tc>
      </w:tr>
      <w:tr w:rsidR="004D2841" w:rsidRPr="004D2841" w14:paraId="2F4C7E14"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E7779E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16</w:t>
            </w:r>
          </w:p>
        </w:tc>
        <w:tc>
          <w:tcPr>
            <w:tcW w:w="1984" w:type="dxa"/>
            <w:tcBorders>
              <w:top w:val="nil"/>
              <w:left w:val="nil"/>
              <w:bottom w:val="single" w:sz="4" w:space="0" w:color="auto"/>
              <w:right w:val="single" w:sz="4" w:space="0" w:color="auto"/>
            </w:tcBorders>
            <w:shd w:val="clear" w:color="auto" w:fill="auto"/>
            <w:vAlign w:val="center"/>
            <w:hideMark/>
          </w:tcPr>
          <w:p w14:paraId="188CCBD8"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6C74DC08"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Industrial Zone</w:t>
            </w:r>
          </w:p>
        </w:tc>
        <w:tc>
          <w:tcPr>
            <w:tcW w:w="1666" w:type="dxa"/>
            <w:tcBorders>
              <w:top w:val="nil"/>
              <w:left w:val="nil"/>
              <w:bottom w:val="single" w:sz="4" w:space="0" w:color="auto"/>
              <w:right w:val="single" w:sz="4" w:space="0" w:color="auto"/>
            </w:tcBorders>
            <w:shd w:val="clear" w:color="auto" w:fill="auto"/>
            <w:vAlign w:val="center"/>
            <w:hideMark/>
          </w:tcPr>
          <w:p w14:paraId="5A2A1272"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Any Extent   </w:t>
            </w:r>
          </w:p>
        </w:tc>
        <w:tc>
          <w:tcPr>
            <w:tcW w:w="3549" w:type="dxa"/>
            <w:tcBorders>
              <w:top w:val="nil"/>
              <w:left w:val="nil"/>
              <w:bottom w:val="single" w:sz="4" w:space="0" w:color="auto"/>
              <w:right w:val="single" w:sz="4" w:space="0" w:color="auto"/>
            </w:tcBorders>
            <w:shd w:val="clear" w:color="auto" w:fill="auto"/>
            <w:vAlign w:val="center"/>
            <w:hideMark/>
          </w:tcPr>
          <w:p w14:paraId="1B127CD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50% additional rate than what is the GV otherwise for that piece of agricultural land</w:t>
            </w:r>
          </w:p>
        </w:tc>
      </w:tr>
      <w:tr w:rsidR="004D2841" w:rsidRPr="004D2841" w14:paraId="624F9B1F"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48D98A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17</w:t>
            </w:r>
          </w:p>
        </w:tc>
        <w:tc>
          <w:tcPr>
            <w:tcW w:w="1984" w:type="dxa"/>
            <w:tcBorders>
              <w:top w:val="nil"/>
              <w:left w:val="nil"/>
              <w:bottom w:val="single" w:sz="4" w:space="0" w:color="auto"/>
              <w:right w:val="single" w:sz="4" w:space="0" w:color="auto"/>
            </w:tcBorders>
            <w:shd w:val="clear" w:color="auto" w:fill="auto"/>
            <w:vAlign w:val="center"/>
            <w:hideMark/>
          </w:tcPr>
          <w:p w14:paraId="67266B9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47FAD57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Residential Zone</w:t>
            </w:r>
          </w:p>
        </w:tc>
        <w:tc>
          <w:tcPr>
            <w:tcW w:w="1666" w:type="dxa"/>
            <w:tcBorders>
              <w:top w:val="nil"/>
              <w:left w:val="nil"/>
              <w:bottom w:val="single" w:sz="4" w:space="0" w:color="auto"/>
              <w:right w:val="single" w:sz="4" w:space="0" w:color="auto"/>
            </w:tcBorders>
            <w:shd w:val="clear" w:color="auto" w:fill="auto"/>
            <w:vAlign w:val="center"/>
            <w:hideMark/>
          </w:tcPr>
          <w:p w14:paraId="7CDC7DB0"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Any Extent   </w:t>
            </w:r>
          </w:p>
        </w:tc>
        <w:tc>
          <w:tcPr>
            <w:tcW w:w="3549" w:type="dxa"/>
            <w:tcBorders>
              <w:top w:val="nil"/>
              <w:left w:val="nil"/>
              <w:bottom w:val="single" w:sz="4" w:space="0" w:color="auto"/>
              <w:right w:val="single" w:sz="4" w:space="0" w:color="auto"/>
            </w:tcBorders>
            <w:shd w:val="clear" w:color="auto" w:fill="auto"/>
            <w:vAlign w:val="center"/>
            <w:hideMark/>
          </w:tcPr>
          <w:p w14:paraId="31CEB702"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50% additional rate than what is the GV otherwise for that piece of agricultural land</w:t>
            </w:r>
          </w:p>
        </w:tc>
      </w:tr>
      <w:tr w:rsidR="004D2841" w:rsidRPr="004D2841" w14:paraId="1C3C1220"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2FED479"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18</w:t>
            </w:r>
          </w:p>
        </w:tc>
        <w:tc>
          <w:tcPr>
            <w:tcW w:w="1984" w:type="dxa"/>
            <w:tcBorders>
              <w:top w:val="nil"/>
              <w:left w:val="nil"/>
              <w:bottom w:val="single" w:sz="4" w:space="0" w:color="auto"/>
              <w:right w:val="single" w:sz="4" w:space="0" w:color="auto"/>
            </w:tcBorders>
            <w:shd w:val="clear" w:color="auto" w:fill="auto"/>
            <w:vAlign w:val="center"/>
            <w:hideMark/>
          </w:tcPr>
          <w:p w14:paraId="2529E220"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52D4B9FE"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Commercial Zone</w:t>
            </w:r>
          </w:p>
        </w:tc>
        <w:tc>
          <w:tcPr>
            <w:tcW w:w="1666" w:type="dxa"/>
            <w:tcBorders>
              <w:top w:val="nil"/>
              <w:left w:val="nil"/>
              <w:bottom w:val="single" w:sz="4" w:space="0" w:color="auto"/>
              <w:right w:val="single" w:sz="4" w:space="0" w:color="auto"/>
            </w:tcBorders>
            <w:shd w:val="clear" w:color="auto" w:fill="auto"/>
            <w:vAlign w:val="center"/>
            <w:hideMark/>
          </w:tcPr>
          <w:p w14:paraId="45F03358"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Any Extent   </w:t>
            </w:r>
          </w:p>
        </w:tc>
        <w:tc>
          <w:tcPr>
            <w:tcW w:w="3549" w:type="dxa"/>
            <w:tcBorders>
              <w:top w:val="nil"/>
              <w:left w:val="nil"/>
              <w:bottom w:val="single" w:sz="4" w:space="0" w:color="auto"/>
              <w:right w:val="single" w:sz="4" w:space="0" w:color="auto"/>
            </w:tcBorders>
            <w:shd w:val="clear" w:color="auto" w:fill="auto"/>
            <w:vAlign w:val="center"/>
            <w:hideMark/>
          </w:tcPr>
          <w:p w14:paraId="2AEE8A4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75% additional rate than what is the GV otherwise for that piece of agricultural land</w:t>
            </w:r>
          </w:p>
        </w:tc>
      </w:tr>
      <w:tr w:rsidR="004D2841" w:rsidRPr="004D2841" w14:paraId="0A5E2B14"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79015E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lastRenderedPageBreak/>
              <w:t>19</w:t>
            </w:r>
          </w:p>
        </w:tc>
        <w:tc>
          <w:tcPr>
            <w:tcW w:w="1984" w:type="dxa"/>
            <w:tcBorders>
              <w:top w:val="nil"/>
              <w:left w:val="nil"/>
              <w:bottom w:val="single" w:sz="4" w:space="0" w:color="auto"/>
              <w:right w:val="single" w:sz="4" w:space="0" w:color="auto"/>
            </w:tcBorders>
            <w:shd w:val="clear" w:color="auto" w:fill="auto"/>
            <w:vAlign w:val="center"/>
            <w:hideMark/>
          </w:tcPr>
          <w:p w14:paraId="7DA58600"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52129F97"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CRZ(150 m from HTL)</w:t>
            </w:r>
          </w:p>
        </w:tc>
        <w:tc>
          <w:tcPr>
            <w:tcW w:w="1666" w:type="dxa"/>
            <w:tcBorders>
              <w:top w:val="nil"/>
              <w:left w:val="nil"/>
              <w:bottom w:val="single" w:sz="4" w:space="0" w:color="auto"/>
              <w:right w:val="single" w:sz="4" w:space="0" w:color="auto"/>
            </w:tcBorders>
            <w:shd w:val="clear" w:color="auto" w:fill="auto"/>
            <w:vAlign w:val="center"/>
            <w:hideMark/>
          </w:tcPr>
          <w:p w14:paraId="2F814BC8"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Any Extent   </w:t>
            </w:r>
          </w:p>
        </w:tc>
        <w:tc>
          <w:tcPr>
            <w:tcW w:w="3549" w:type="dxa"/>
            <w:tcBorders>
              <w:top w:val="nil"/>
              <w:left w:val="nil"/>
              <w:bottom w:val="single" w:sz="4" w:space="0" w:color="auto"/>
              <w:right w:val="single" w:sz="4" w:space="0" w:color="auto"/>
            </w:tcBorders>
            <w:shd w:val="clear" w:color="auto" w:fill="auto"/>
            <w:vAlign w:val="center"/>
            <w:hideMark/>
          </w:tcPr>
          <w:p w14:paraId="0E450F07"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50% additional rate than what is the GV otherwise for that piece of agricultural land</w:t>
            </w:r>
          </w:p>
        </w:tc>
      </w:tr>
      <w:tr w:rsidR="004D2841" w:rsidRPr="004D2841" w14:paraId="3F7B835D"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9A76632"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20</w:t>
            </w:r>
          </w:p>
        </w:tc>
        <w:tc>
          <w:tcPr>
            <w:tcW w:w="1984" w:type="dxa"/>
            <w:tcBorders>
              <w:top w:val="nil"/>
              <w:left w:val="nil"/>
              <w:bottom w:val="single" w:sz="4" w:space="0" w:color="auto"/>
              <w:right w:val="single" w:sz="4" w:space="0" w:color="auto"/>
            </w:tcBorders>
            <w:shd w:val="clear" w:color="auto" w:fill="auto"/>
            <w:vAlign w:val="center"/>
            <w:hideMark/>
          </w:tcPr>
          <w:p w14:paraId="06087465"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0D65ED35"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Others</w:t>
            </w:r>
          </w:p>
        </w:tc>
        <w:tc>
          <w:tcPr>
            <w:tcW w:w="1666" w:type="dxa"/>
            <w:tcBorders>
              <w:top w:val="nil"/>
              <w:left w:val="nil"/>
              <w:bottom w:val="single" w:sz="4" w:space="0" w:color="auto"/>
              <w:right w:val="single" w:sz="4" w:space="0" w:color="auto"/>
            </w:tcBorders>
            <w:shd w:val="clear" w:color="auto" w:fill="auto"/>
            <w:vAlign w:val="center"/>
            <w:hideMark/>
          </w:tcPr>
          <w:p w14:paraId="1A49CBAB"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Any Extent   </w:t>
            </w:r>
          </w:p>
        </w:tc>
        <w:tc>
          <w:tcPr>
            <w:tcW w:w="3549" w:type="dxa"/>
            <w:tcBorders>
              <w:top w:val="nil"/>
              <w:left w:val="nil"/>
              <w:bottom w:val="single" w:sz="4" w:space="0" w:color="auto"/>
              <w:right w:val="single" w:sz="4" w:space="0" w:color="auto"/>
            </w:tcBorders>
            <w:shd w:val="clear" w:color="auto" w:fill="auto"/>
            <w:vAlign w:val="center"/>
            <w:hideMark/>
          </w:tcPr>
          <w:p w14:paraId="1C17288E"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10% additional rate than what is the GV otherwise for that piece of agricultural land</w:t>
            </w:r>
          </w:p>
        </w:tc>
      </w:tr>
      <w:tr w:rsidR="004D2841" w:rsidRPr="004D2841" w14:paraId="1C3CC395" w14:textId="77777777" w:rsidTr="00CA403B">
        <w:trPr>
          <w:trHeight w:val="204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06B4DF9"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21</w:t>
            </w:r>
          </w:p>
        </w:tc>
        <w:tc>
          <w:tcPr>
            <w:tcW w:w="1984" w:type="dxa"/>
            <w:tcBorders>
              <w:top w:val="nil"/>
              <w:left w:val="nil"/>
              <w:bottom w:val="single" w:sz="4" w:space="0" w:color="auto"/>
              <w:right w:val="single" w:sz="4" w:space="0" w:color="auto"/>
            </w:tcBorders>
            <w:shd w:val="clear" w:color="auto" w:fill="auto"/>
            <w:vAlign w:val="center"/>
            <w:hideMark/>
          </w:tcPr>
          <w:p w14:paraId="2F9AEC00"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655C8BB9"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Commercial or non-agricultural &amp; non-</w:t>
            </w:r>
            <w:proofErr w:type="spellStart"/>
            <w:r w:rsidRPr="004D2841">
              <w:rPr>
                <w:rFonts w:eastAsia="Times New Roman" w:cstheme="minorHAnsi"/>
                <w:color w:val="000000"/>
                <w:lang w:eastAsia="en-IN"/>
              </w:rPr>
              <w:t>residenial</w:t>
            </w:r>
            <w:proofErr w:type="spellEnd"/>
            <w:r w:rsidRPr="004D2841">
              <w:rPr>
                <w:rFonts w:eastAsia="Times New Roman" w:cstheme="minorHAnsi"/>
                <w:color w:val="000000"/>
                <w:lang w:eastAsia="en-IN"/>
              </w:rPr>
              <w:t xml:space="preserve"> use lands not having specifically notified GV</w:t>
            </w:r>
          </w:p>
        </w:tc>
        <w:tc>
          <w:tcPr>
            <w:tcW w:w="1666" w:type="dxa"/>
            <w:tcBorders>
              <w:top w:val="nil"/>
              <w:left w:val="nil"/>
              <w:bottom w:val="single" w:sz="4" w:space="0" w:color="auto"/>
              <w:right w:val="single" w:sz="4" w:space="0" w:color="auto"/>
            </w:tcBorders>
            <w:shd w:val="clear" w:color="auto" w:fill="auto"/>
            <w:vAlign w:val="center"/>
            <w:hideMark/>
          </w:tcPr>
          <w:p w14:paraId="2A6927BD"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 Extent</w:t>
            </w:r>
          </w:p>
        </w:tc>
        <w:tc>
          <w:tcPr>
            <w:tcW w:w="3549" w:type="dxa"/>
            <w:tcBorders>
              <w:top w:val="nil"/>
              <w:left w:val="nil"/>
              <w:bottom w:val="single" w:sz="4" w:space="0" w:color="auto"/>
              <w:right w:val="single" w:sz="4" w:space="0" w:color="auto"/>
            </w:tcBorders>
            <w:shd w:val="clear" w:color="auto" w:fill="auto"/>
            <w:vAlign w:val="center"/>
            <w:hideMark/>
          </w:tcPr>
          <w:p w14:paraId="1F2652A2"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The 50% more than the rate fixed for residential</w:t>
            </w:r>
          </w:p>
        </w:tc>
      </w:tr>
      <w:tr w:rsidR="004D2841" w:rsidRPr="004D2841" w14:paraId="6E1DD2D9" w14:textId="77777777" w:rsidTr="00CA403B">
        <w:trPr>
          <w:trHeight w:val="255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227DD7B"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22</w:t>
            </w:r>
          </w:p>
        </w:tc>
        <w:tc>
          <w:tcPr>
            <w:tcW w:w="1984" w:type="dxa"/>
            <w:tcBorders>
              <w:top w:val="nil"/>
              <w:left w:val="nil"/>
              <w:bottom w:val="single" w:sz="4" w:space="0" w:color="auto"/>
              <w:right w:val="single" w:sz="4" w:space="0" w:color="auto"/>
            </w:tcBorders>
            <w:shd w:val="clear" w:color="auto" w:fill="auto"/>
            <w:vAlign w:val="center"/>
            <w:hideMark/>
          </w:tcPr>
          <w:p w14:paraId="2E6893EC"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7CFF8F36"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Commercial or non-residential use flats/Service Apartments/</w:t>
            </w:r>
            <w:proofErr w:type="spellStart"/>
            <w:r w:rsidRPr="004D2841">
              <w:rPr>
                <w:rFonts w:eastAsia="Times New Roman" w:cstheme="minorHAnsi"/>
                <w:color w:val="000000"/>
                <w:lang w:eastAsia="en-IN"/>
              </w:rPr>
              <w:t>Villaments</w:t>
            </w:r>
            <w:proofErr w:type="spellEnd"/>
          </w:p>
        </w:tc>
        <w:tc>
          <w:tcPr>
            <w:tcW w:w="1666" w:type="dxa"/>
            <w:tcBorders>
              <w:top w:val="nil"/>
              <w:left w:val="nil"/>
              <w:bottom w:val="single" w:sz="4" w:space="0" w:color="auto"/>
              <w:right w:val="single" w:sz="4" w:space="0" w:color="auto"/>
            </w:tcBorders>
            <w:shd w:val="clear" w:color="auto" w:fill="auto"/>
            <w:vAlign w:val="center"/>
            <w:hideMark/>
          </w:tcPr>
          <w:p w14:paraId="7325F995"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 Extent</w:t>
            </w:r>
          </w:p>
        </w:tc>
        <w:tc>
          <w:tcPr>
            <w:tcW w:w="3549" w:type="dxa"/>
            <w:tcBorders>
              <w:top w:val="nil"/>
              <w:left w:val="nil"/>
              <w:bottom w:val="single" w:sz="4" w:space="0" w:color="auto"/>
              <w:right w:val="single" w:sz="4" w:space="0" w:color="auto"/>
            </w:tcBorders>
            <w:shd w:val="clear" w:color="auto" w:fill="auto"/>
            <w:vAlign w:val="center"/>
            <w:hideMark/>
          </w:tcPr>
          <w:p w14:paraId="12E4C9C9"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The 40% more than the rate fixed for residential flats and in case of commercial units 50% more than the rate of residential flats</w:t>
            </w:r>
          </w:p>
        </w:tc>
      </w:tr>
      <w:tr w:rsidR="004D2841" w:rsidRPr="004D2841" w14:paraId="05C8BA13"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92EBCD5"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23</w:t>
            </w:r>
          </w:p>
        </w:tc>
        <w:tc>
          <w:tcPr>
            <w:tcW w:w="1984" w:type="dxa"/>
            <w:tcBorders>
              <w:top w:val="nil"/>
              <w:left w:val="nil"/>
              <w:bottom w:val="single" w:sz="4" w:space="0" w:color="auto"/>
              <w:right w:val="single" w:sz="4" w:space="0" w:color="auto"/>
            </w:tcBorders>
            <w:shd w:val="clear" w:color="auto" w:fill="auto"/>
            <w:vAlign w:val="center"/>
            <w:hideMark/>
          </w:tcPr>
          <w:p w14:paraId="610EDD5E"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124F3C83"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 site which opens to two or more than two roads</w:t>
            </w:r>
          </w:p>
        </w:tc>
        <w:tc>
          <w:tcPr>
            <w:tcW w:w="1666" w:type="dxa"/>
            <w:tcBorders>
              <w:top w:val="nil"/>
              <w:left w:val="nil"/>
              <w:bottom w:val="single" w:sz="4" w:space="0" w:color="auto"/>
              <w:right w:val="single" w:sz="4" w:space="0" w:color="auto"/>
            </w:tcBorders>
            <w:shd w:val="clear" w:color="auto" w:fill="auto"/>
            <w:vAlign w:val="center"/>
            <w:hideMark/>
          </w:tcPr>
          <w:p w14:paraId="04D12D82"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 Extent</w:t>
            </w:r>
          </w:p>
        </w:tc>
        <w:tc>
          <w:tcPr>
            <w:tcW w:w="3549" w:type="dxa"/>
            <w:tcBorders>
              <w:top w:val="nil"/>
              <w:left w:val="nil"/>
              <w:bottom w:val="single" w:sz="4" w:space="0" w:color="auto"/>
              <w:right w:val="single" w:sz="4" w:space="0" w:color="auto"/>
            </w:tcBorders>
            <w:shd w:val="clear" w:color="auto" w:fill="auto"/>
            <w:vAlign w:val="center"/>
            <w:hideMark/>
          </w:tcPr>
          <w:p w14:paraId="67CB8561"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10% more than the rate which would otherwise be applicable for same site</w:t>
            </w:r>
          </w:p>
        </w:tc>
      </w:tr>
      <w:tr w:rsidR="004D2841" w:rsidRPr="004D2841" w14:paraId="2BB233D4" w14:textId="77777777" w:rsidTr="00CA403B">
        <w:trPr>
          <w:trHeight w:val="102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0972A98"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24</w:t>
            </w:r>
          </w:p>
        </w:tc>
        <w:tc>
          <w:tcPr>
            <w:tcW w:w="1984" w:type="dxa"/>
            <w:tcBorders>
              <w:top w:val="nil"/>
              <w:left w:val="nil"/>
              <w:bottom w:val="single" w:sz="4" w:space="0" w:color="auto"/>
              <w:right w:val="single" w:sz="4" w:space="0" w:color="auto"/>
            </w:tcBorders>
            <w:shd w:val="clear" w:color="auto" w:fill="auto"/>
            <w:vAlign w:val="center"/>
            <w:hideMark/>
          </w:tcPr>
          <w:p w14:paraId="4249CBD5"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Inside the areas declared as industrial</w:t>
            </w:r>
          </w:p>
        </w:tc>
        <w:tc>
          <w:tcPr>
            <w:tcW w:w="2303" w:type="dxa"/>
            <w:tcBorders>
              <w:top w:val="nil"/>
              <w:left w:val="nil"/>
              <w:bottom w:val="single" w:sz="4" w:space="0" w:color="auto"/>
              <w:right w:val="single" w:sz="4" w:space="0" w:color="auto"/>
            </w:tcBorders>
            <w:shd w:val="clear" w:color="auto" w:fill="auto"/>
            <w:vAlign w:val="center"/>
            <w:hideMark/>
          </w:tcPr>
          <w:p w14:paraId="241D7037"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 site in such an area</w:t>
            </w:r>
          </w:p>
        </w:tc>
        <w:tc>
          <w:tcPr>
            <w:tcW w:w="1666" w:type="dxa"/>
            <w:tcBorders>
              <w:top w:val="nil"/>
              <w:left w:val="nil"/>
              <w:bottom w:val="single" w:sz="4" w:space="0" w:color="auto"/>
              <w:right w:val="single" w:sz="4" w:space="0" w:color="auto"/>
            </w:tcBorders>
            <w:shd w:val="clear" w:color="auto" w:fill="auto"/>
            <w:vAlign w:val="center"/>
            <w:hideMark/>
          </w:tcPr>
          <w:p w14:paraId="1866B803"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 Extent</w:t>
            </w:r>
          </w:p>
        </w:tc>
        <w:tc>
          <w:tcPr>
            <w:tcW w:w="3549" w:type="dxa"/>
            <w:tcBorders>
              <w:top w:val="nil"/>
              <w:left w:val="nil"/>
              <w:bottom w:val="single" w:sz="4" w:space="0" w:color="auto"/>
              <w:right w:val="single" w:sz="4" w:space="0" w:color="auto"/>
            </w:tcBorders>
            <w:shd w:val="clear" w:color="auto" w:fill="auto"/>
            <w:vAlign w:val="center"/>
            <w:hideMark/>
          </w:tcPr>
          <w:p w14:paraId="37AE1040"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GV as fixed or notified for such an area</w:t>
            </w:r>
          </w:p>
        </w:tc>
      </w:tr>
      <w:tr w:rsidR="004D2841" w:rsidRPr="004D2841" w14:paraId="542AB073"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E7B17E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25</w:t>
            </w:r>
          </w:p>
        </w:tc>
        <w:tc>
          <w:tcPr>
            <w:tcW w:w="1984" w:type="dxa"/>
            <w:tcBorders>
              <w:top w:val="nil"/>
              <w:left w:val="nil"/>
              <w:bottom w:val="single" w:sz="4" w:space="0" w:color="auto"/>
              <w:right w:val="single" w:sz="4" w:space="0" w:color="auto"/>
            </w:tcBorders>
            <w:shd w:val="clear" w:color="auto" w:fill="auto"/>
            <w:vAlign w:val="center"/>
            <w:hideMark/>
          </w:tcPr>
          <w:p w14:paraId="03516C4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Outside the areas declared as industrial</w:t>
            </w:r>
          </w:p>
        </w:tc>
        <w:tc>
          <w:tcPr>
            <w:tcW w:w="2303" w:type="dxa"/>
            <w:tcBorders>
              <w:top w:val="nil"/>
              <w:left w:val="nil"/>
              <w:bottom w:val="single" w:sz="4" w:space="0" w:color="auto"/>
              <w:right w:val="single" w:sz="4" w:space="0" w:color="auto"/>
            </w:tcBorders>
            <w:shd w:val="clear" w:color="auto" w:fill="auto"/>
            <w:vAlign w:val="center"/>
            <w:hideMark/>
          </w:tcPr>
          <w:p w14:paraId="65B40528"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 site in any area outside the industrial area</w:t>
            </w:r>
          </w:p>
        </w:tc>
        <w:tc>
          <w:tcPr>
            <w:tcW w:w="1666" w:type="dxa"/>
            <w:tcBorders>
              <w:top w:val="nil"/>
              <w:left w:val="nil"/>
              <w:bottom w:val="single" w:sz="4" w:space="0" w:color="auto"/>
              <w:right w:val="single" w:sz="4" w:space="0" w:color="auto"/>
            </w:tcBorders>
            <w:shd w:val="clear" w:color="auto" w:fill="auto"/>
            <w:vAlign w:val="center"/>
            <w:hideMark/>
          </w:tcPr>
          <w:p w14:paraId="4636CB2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 Extent</w:t>
            </w:r>
          </w:p>
        </w:tc>
        <w:tc>
          <w:tcPr>
            <w:tcW w:w="3549" w:type="dxa"/>
            <w:tcBorders>
              <w:top w:val="nil"/>
              <w:left w:val="nil"/>
              <w:bottom w:val="single" w:sz="4" w:space="0" w:color="auto"/>
              <w:right w:val="single" w:sz="4" w:space="0" w:color="auto"/>
            </w:tcBorders>
            <w:shd w:val="clear" w:color="auto" w:fill="auto"/>
            <w:vAlign w:val="center"/>
            <w:hideMark/>
          </w:tcPr>
          <w:p w14:paraId="3F1CEFDC"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GV as fixed or notified for residential sites in the same area</w:t>
            </w:r>
          </w:p>
        </w:tc>
      </w:tr>
      <w:tr w:rsidR="004D2841" w:rsidRPr="004D2841" w14:paraId="07CFA763" w14:textId="77777777" w:rsidTr="00CA403B">
        <w:trPr>
          <w:trHeight w:val="153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4C00A57"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26</w:t>
            </w:r>
          </w:p>
        </w:tc>
        <w:tc>
          <w:tcPr>
            <w:tcW w:w="1984" w:type="dxa"/>
            <w:tcBorders>
              <w:top w:val="nil"/>
              <w:left w:val="nil"/>
              <w:bottom w:val="single" w:sz="4" w:space="0" w:color="auto"/>
              <w:right w:val="single" w:sz="4" w:space="0" w:color="auto"/>
            </w:tcBorders>
            <w:shd w:val="clear" w:color="auto" w:fill="auto"/>
            <w:vAlign w:val="center"/>
            <w:hideMark/>
          </w:tcPr>
          <w:p w14:paraId="565967EC" w14:textId="77777777" w:rsidR="004D2841" w:rsidRPr="004D2841" w:rsidRDefault="004D2841" w:rsidP="004D2841">
            <w:pPr>
              <w:spacing w:after="0" w:line="240" w:lineRule="auto"/>
              <w:jc w:val="center"/>
              <w:rPr>
                <w:rFonts w:eastAsia="Times New Roman" w:cstheme="minorHAnsi"/>
                <w:color w:val="000000"/>
                <w:lang w:eastAsia="en-IN"/>
              </w:rPr>
            </w:pPr>
            <w:proofErr w:type="spellStart"/>
            <w:r w:rsidRPr="004D2841">
              <w:rPr>
                <w:rFonts w:eastAsia="Times New Roman" w:cstheme="minorHAnsi"/>
                <w:color w:val="000000"/>
                <w:lang w:eastAsia="en-IN"/>
              </w:rPr>
              <w:t>Anwhere</w:t>
            </w:r>
            <w:proofErr w:type="spellEnd"/>
          </w:p>
        </w:tc>
        <w:tc>
          <w:tcPr>
            <w:tcW w:w="2303" w:type="dxa"/>
            <w:tcBorders>
              <w:top w:val="nil"/>
              <w:left w:val="nil"/>
              <w:bottom w:val="single" w:sz="4" w:space="0" w:color="auto"/>
              <w:right w:val="single" w:sz="4" w:space="0" w:color="auto"/>
            </w:tcBorders>
            <w:shd w:val="clear" w:color="auto" w:fill="auto"/>
            <w:vAlign w:val="center"/>
            <w:hideMark/>
          </w:tcPr>
          <w:p w14:paraId="3EF4AB0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 exclusive usage  of an open area or garden area meant for a single entity</w:t>
            </w:r>
          </w:p>
        </w:tc>
        <w:tc>
          <w:tcPr>
            <w:tcW w:w="1666" w:type="dxa"/>
            <w:tcBorders>
              <w:top w:val="nil"/>
              <w:left w:val="nil"/>
              <w:bottom w:val="single" w:sz="4" w:space="0" w:color="auto"/>
              <w:right w:val="single" w:sz="4" w:space="0" w:color="auto"/>
            </w:tcBorders>
            <w:shd w:val="clear" w:color="auto" w:fill="auto"/>
            <w:vAlign w:val="center"/>
            <w:hideMark/>
          </w:tcPr>
          <w:p w14:paraId="4B528476"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 Extent</w:t>
            </w:r>
          </w:p>
        </w:tc>
        <w:tc>
          <w:tcPr>
            <w:tcW w:w="3549" w:type="dxa"/>
            <w:tcBorders>
              <w:top w:val="nil"/>
              <w:left w:val="nil"/>
              <w:bottom w:val="single" w:sz="4" w:space="0" w:color="auto"/>
              <w:right w:val="single" w:sz="4" w:space="0" w:color="auto"/>
            </w:tcBorders>
            <w:shd w:val="clear" w:color="auto" w:fill="auto"/>
            <w:vAlign w:val="center"/>
            <w:hideMark/>
          </w:tcPr>
          <w:p w14:paraId="37B076F0"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40% of the GV as fixed or notified for Super Built Up area of the same property </w:t>
            </w:r>
          </w:p>
        </w:tc>
      </w:tr>
      <w:tr w:rsidR="004D2841" w:rsidRPr="004D2841" w14:paraId="25AF402D" w14:textId="77777777" w:rsidTr="00CA403B">
        <w:trPr>
          <w:trHeight w:val="357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4553E68"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lastRenderedPageBreak/>
              <w:t>27</w:t>
            </w:r>
          </w:p>
        </w:tc>
        <w:tc>
          <w:tcPr>
            <w:tcW w:w="1984" w:type="dxa"/>
            <w:tcBorders>
              <w:top w:val="nil"/>
              <w:left w:val="nil"/>
              <w:bottom w:val="single" w:sz="4" w:space="0" w:color="auto"/>
              <w:right w:val="single" w:sz="4" w:space="0" w:color="auto"/>
            </w:tcBorders>
            <w:shd w:val="clear" w:color="auto" w:fill="auto"/>
            <w:vAlign w:val="center"/>
            <w:hideMark/>
          </w:tcPr>
          <w:p w14:paraId="1547F386"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04562A0F"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Explanation of GV of Villa or Row Houses with additional exclusive  areas</w:t>
            </w:r>
          </w:p>
        </w:tc>
        <w:tc>
          <w:tcPr>
            <w:tcW w:w="1666" w:type="dxa"/>
            <w:tcBorders>
              <w:top w:val="nil"/>
              <w:left w:val="nil"/>
              <w:bottom w:val="single" w:sz="4" w:space="0" w:color="auto"/>
              <w:right w:val="single" w:sz="4" w:space="0" w:color="auto"/>
            </w:tcBorders>
            <w:shd w:val="clear" w:color="auto" w:fill="auto"/>
            <w:vAlign w:val="center"/>
            <w:hideMark/>
          </w:tcPr>
          <w:p w14:paraId="789834C6"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 Extent</w:t>
            </w:r>
          </w:p>
        </w:tc>
        <w:tc>
          <w:tcPr>
            <w:tcW w:w="3549" w:type="dxa"/>
            <w:tcBorders>
              <w:top w:val="nil"/>
              <w:left w:val="nil"/>
              <w:bottom w:val="single" w:sz="4" w:space="0" w:color="auto"/>
              <w:right w:val="single" w:sz="4" w:space="0" w:color="auto"/>
            </w:tcBorders>
            <w:shd w:val="clear" w:color="auto" w:fill="auto"/>
            <w:vAlign w:val="center"/>
            <w:hideMark/>
          </w:tcPr>
          <w:p w14:paraId="022D7A08"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GV of Villa/Row Houses = Basic Rate + Value of </w:t>
            </w:r>
            <w:proofErr w:type="spellStart"/>
            <w:r w:rsidRPr="004D2841">
              <w:rPr>
                <w:rFonts w:eastAsia="Times New Roman" w:cstheme="minorHAnsi"/>
                <w:color w:val="000000"/>
                <w:lang w:eastAsia="en-IN"/>
              </w:rPr>
              <w:t>Addl</w:t>
            </w:r>
            <w:proofErr w:type="spellEnd"/>
            <w:r w:rsidRPr="004D2841">
              <w:rPr>
                <w:rFonts w:eastAsia="Times New Roman" w:cstheme="minorHAnsi"/>
                <w:color w:val="000000"/>
                <w:lang w:eastAsia="en-IN"/>
              </w:rPr>
              <w:t xml:space="preserve"> Facilities + </w:t>
            </w:r>
            <w:proofErr w:type="spellStart"/>
            <w:r w:rsidRPr="004D2841">
              <w:rPr>
                <w:rFonts w:eastAsia="Times New Roman" w:cstheme="minorHAnsi"/>
                <w:color w:val="000000"/>
                <w:lang w:eastAsia="en-IN"/>
              </w:rPr>
              <w:t>Addl</w:t>
            </w:r>
            <w:proofErr w:type="spellEnd"/>
            <w:r w:rsidRPr="004D2841">
              <w:rPr>
                <w:rFonts w:eastAsia="Times New Roman" w:cstheme="minorHAnsi"/>
                <w:color w:val="000000"/>
                <w:lang w:eastAsia="en-IN"/>
              </w:rPr>
              <w:t xml:space="preserve"> value for higher floors &amp; GV of Flats = Basic Rate + Value of </w:t>
            </w:r>
            <w:proofErr w:type="spellStart"/>
            <w:r w:rsidRPr="004D2841">
              <w:rPr>
                <w:rFonts w:eastAsia="Times New Roman" w:cstheme="minorHAnsi"/>
                <w:color w:val="000000"/>
                <w:lang w:eastAsia="en-IN"/>
              </w:rPr>
              <w:t>Spl</w:t>
            </w:r>
            <w:proofErr w:type="spellEnd"/>
            <w:r w:rsidRPr="004D2841">
              <w:rPr>
                <w:rFonts w:eastAsia="Times New Roman" w:cstheme="minorHAnsi"/>
                <w:color w:val="000000"/>
                <w:lang w:eastAsia="en-IN"/>
              </w:rPr>
              <w:t xml:space="preserve"> Facilities + Value of higher floors</w:t>
            </w:r>
          </w:p>
        </w:tc>
      </w:tr>
      <w:tr w:rsidR="004D2841" w:rsidRPr="004D2841" w14:paraId="0DF9802A" w14:textId="77777777" w:rsidTr="00CA403B">
        <w:trPr>
          <w:trHeight w:val="408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F3DCBD3"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28</w:t>
            </w:r>
          </w:p>
        </w:tc>
        <w:tc>
          <w:tcPr>
            <w:tcW w:w="1984" w:type="dxa"/>
            <w:tcBorders>
              <w:top w:val="nil"/>
              <w:left w:val="nil"/>
              <w:bottom w:val="single" w:sz="4" w:space="0" w:color="auto"/>
              <w:right w:val="single" w:sz="4" w:space="0" w:color="auto"/>
            </w:tcBorders>
            <w:shd w:val="clear" w:color="auto" w:fill="auto"/>
            <w:vAlign w:val="center"/>
            <w:hideMark/>
          </w:tcPr>
          <w:p w14:paraId="10C14774"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61DEF2E6"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Explanation of GV of Villa or Row Houses </w:t>
            </w:r>
          </w:p>
        </w:tc>
        <w:tc>
          <w:tcPr>
            <w:tcW w:w="1666" w:type="dxa"/>
            <w:tcBorders>
              <w:top w:val="nil"/>
              <w:left w:val="nil"/>
              <w:bottom w:val="single" w:sz="4" w:space="0" w:color="auto"/>
              <w:right w:val="single" w:sz="4" w:space="0" w:color="auto"/>
            </w:tcBorders>
            <w:shd w:val="clear" w:color="auto" w:fill="auto"/>
            <w:vAlign w:val="center"/>
            <w:hideMark/>
          </w:tcPr>
          <w:p w14:paraId="41193F84"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 Extent</w:t>
            </w:r>
          </w:p>
        </w:tc>
        <w:tc>
          <w:tcPr>
            <w:tcW w:w="3549" w:type="dxa"/>
            <w:tcBorders>
              <w:top w:val="nil"/>
              <w:left w:val="nil"/>
              <w:bottom w:val="single" w:sz="4" w:space="0" w:color="auto"/>
              <w:right w:val="single" w:sz="4" w:space="0" w:color="auto"/>
            </w:tcBorders>
            <w:shd w:val="clear" w:color="auto" w:fill="auto"/>
            <w:vAlign w:val="center"/>
            <w:hideMark/>
          </w:tcPr>
          <w:p w14:paraId="00A67C41"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GV of Villa/Row Houses = Basic Rate of Site + Value of Building + Value of Special Facilities +  </w:t>
            </w:r>
            <w:proofErr w:type="spellStart"/>
            <w:r w:rsidRPr="004D2841">
              <w:rPr>
                <w:rFonts w:eastAsia="Times New Roman" w:cstheme="minorHAnsi"/>
                <w:color w:val="000000"/>
                <w:lang w:eastAsia="en-IN"/>
              </w:rPr>
              <w:t>Addl</w:t>
            </w:r>
            <w:proofErr w:type="spellEnd"/>
            <w:r w:rsidRPr="004D2841">
              <w:rPr>
                <w:rFonts w:eastAsia="Times New Roman" w:cstheme="minorHAnsi"/>
                <w:color w:val="000000"/>
                <w:lang w:eastAsia="en-IN"/>
              </w:rPr>
              <w:t xml:space="preserve"> value for higher floors &amp; GV of Flats = Basic Rate + Value of </w:t>
            </w:r>
            <w:proofErr w:type="spellStart"/>
            <w:r w:rsidRPr="004D2841">
              <w:rPr>
                <w:rFonts w:eastAsia="Times New Roman" w:cstheme="minorHAnsi"/>
                <w:color w:val="000000"/>
                <w:lang w:eastAsia="en-IN"/>
              </w:rPr>
              <w:t>Spl</w:t>
            </w:r>
            <w:proofErr w:type="spellEnd"/>
            <w:r w:rsidRPr="004D2841">
              <w:rPr>
                <w:rFonts w:eastAsia="Times New Roman" w:cstheme="minorHAnsi"/>
                <w:color w:val="000000"/>
                <w:lang w:eastAsia="en-IN"/>
              </w:rPr>
              <w:t xml:space="preserve"> Facilities + Value of higher floors</w:t>
            </w:r>
          </w:p>
        </w:tc>
      </w:tr>
      <w:tr w:rsidR="004D2841" w:rsidRPr="004D2841" w14:paraId="7DE3B103" w14:textId="77777777" w:rsidTr="00CA403B">
        <w:trPr>
          <w:trHeight w:val="306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7B687B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29</w:t>
            </w:r>
          </w:p>
        </w:tc>
        <w:tc>
          <w:tcPr>
            <w:tcW w:w="1984" w:type="dxa"/>
            <w:tcBorders>
              <w:top w:val="nil"/>
              <w:left w:val="nil"/>
              <w:bottom w:val="single" w:sz="4" w:space="0" w:color="auto"/>
              <w:right w:val="single" w:sz="4" w:space="0" w:color="auto"/>
            </w:tcBorders>
            <w:shd w:val="clear" w:color="auto" w:fill="auto"/>
            <w:vAlign w:val="center"/>
            <w:hideMark/>
          </w:tcPr>
          <w:p w14:paraId="7081BFF3"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3CADB979"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Explanation of GV of Layouts or Multi-Storey </w:t>
            </w:r>
            <w:proofErr w:type="spellStart"/>
            <w:r w:rsidRPr="004D2841">
              <w:rPr>
                <w:rFonts w:eastAsia="Times New Roman" w:cstheme="minorHAnsi"/>
                <w:color w:val="000000"/>
                <w:lang w:eastAsia="en-IN"/>
              </w:rPr>
              <w:t>Bldg</w:t>
            </w:r>
            <w:proofErr w:type="spellEnd"/>
            <w:r w:rsidRPr="004D2841">
              <w:rPr>
                <w:rFonts w:eastAsia="Times New Roman" w:cstheme="minorHAnsi"/>
                <w:color w:val="000000"/>
                <w:lang w:eastAsia="en-IN"/>
              </w:rPr>
              <w:t xml:space="preserve"> or Apartments or Row Houses or </w:t>
            </w:r>
            <w:proofErr w:type="spellStart"/>
            <w:r w:rsidRPr="004D2841">
              <w:rPr>
                <w:rFonts w:eastAsia="Times New Roman" w:cstheme="minorHAnsi"/>
                <w:color w:val="000000"/>
                <w:lang w:eastAsia="en-IN"/>
              </w:rPr>
              <w:t>Villaments</w:t>
            </w:r>
            <w:proofErr w:type="spellEnd"/>
            <w:r w:rsidRPr="004D2841">
              <w:rPr>
                <w:rFonts w:eastAsia="Times New Roman" w:cstheme="minorHAnsi"/>
                <w:color w:val="000000"/>
                <w:lang w:eastAsia="en-IN"/>
              </w:rPr>
              <w:t xml:space="preserve"> or Hybrid etc which do have a notified rate in Notification</w:t>
            </w:r>
          </w:p>
        </w:tc>
        <w:tc>
          <w:tcPr>
            <w:tcW w:w="1666" w:type="dxa"/>
            <w:tcBorders>
              <w:top w:val="nil"/>
              <w:left w:val="nil"/>
              <w:bottom w:val="single" w:sz="4" w:space="0" w:color="auto"/>
              <w:right w:val="single" w:sz="4" w:space="0" w:color="auto"/>
            </w:tcBorders>
            <w:shd w:val="clear" w:color="auto" w:fill="auto"/>
            <w:vAlign w:val="center"/>
            <w:hideMark/>
          </w:tcPr>
          <w:p w14:paraId="6FB13BE2"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 Extent</w:t>
            </w:r>
          </w:p>
        </w:tc>
        <w:tc>
          <w:tcPr>
            <w:tcW w:w="3549" w:type="dxa"/>
            <w:tcBorders>
              <w:top w:val="nil"/>
              <w:left w:val="nil"/>
              <w:bottom w:val="single" w:sz="4" w:space="0" w:color="auto"/>
              <w:right w:val="single" w:sz="4" w:space="0" w:color="auto"/>
            </w:tcBorders>
            <w:shd w:val="clear" w:color="auto" w:fill="auto"/>
            <w:vAlign w:val="center"/>
            <w:hideMark/>
          </w:tcPr>
          <w:p w14:paraId="7D5340A3"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The CVC shall fix the rates of such properties/lands</w:t>
            </w:r>
          </w:p>
        </w:tc>
      </w:tr>
      <w:tr w:rsidR="004D2841" w:rsidRPr="004D2841" w14:paraId="1004DD2B" w14:textId="77777777" w:rsidTr="00CA403B">
        <w:trPr>
          <w:trHeight w:val="204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30AAD6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30</w:t>
            </w:r>
          </w:p>
        </w:tc>
        <w:tc>
          <w:tcPr>
            <w:tcW w:w="1984" w:type="dxa"/>
            <w:tcBorders>
              <w:top w:val="nil"/>
              <w:left w:val="nil"/>
              <w:bottom w:val="single" w:sz="4" w:space="0" w:color="auto"/>
              <w:right w:val="single" w:sz="4" w:space="0" w:color="auto"/>
            </w:tcBorders>
            <w:shd w:val="clear" w:color="auto" w:fill="auto"/>
            <w:vAlign w:val="center"/>
            <w:hideMark/>
          </w:tcPr>
          <w:p w14:paraId="6BAB6F95"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2AE48A30"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GV change upon upgradation of any Local Body or Area to higher Category</w:t>
            </w:r>
          </w:p>
        </w:tc>
        <w:tc>
          <w:tcPr>
            <w:tcW w:w="1666" w:type="dxa"/>
            <w:tcBorders>
              <w:top w:val="nil"/>
              <w:left w:val="nil"/>
              <w:bottom w:val="single" w:sz="4" w:space="0" w:color="auto"/>
              <w:right w:val="single" w:sz="4" w:space="0" w:color="auto"/>
            </w:tcBorders>
            <w:shd w:val="clear" w:color="auto" w:fill="auto"/>
            <w:vAlign w:val="center"/>
            <w:hideMark/>
          </w:tcPr>
          <w:p w14:paraId="1C960C03"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 Extent</w:t>
            </w:r>
          </w:p>
        </w:tc>
        <w:tc>
          <w:tcPr>
            <w:tcW w:w="3549" w:type="dxa"/>
            <w:tcBorders>
              <w:top w:val="nil"/>
              <w:left w:val="nil"/>
              <w:bottom w:val="single" w:sz="4" w:space="0" w:color="auto"/>
              <w:right w:val="single" w:sz="4" w:space="0" w:color="auto"/>
            </w:tcBorders>
            <w:shd w:val="clear" w:color="auto" w:fill="auto"/>
            <w:vAlign w:val="center"/>
            <w:hideMark/>
          </w:tcPr>
          <w:p w14:paraId="435787E3"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The revised rates shall be applicable from the date of notification of the said upgradation</w:t>
            </w:r>
          </w:p>
        </w:tc>
      </w:tr>
      <w:tr w:rsidR="004D2841" w:rsidRPr="004D2841" w14:paraId="344197D7" w14:textId="77777777" w:rsidTr="00CA403B">
        <w:trPr>
          <w:trHeight w:val="204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5A57BF6"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lastRenderedPageBreak/>
              <w:t>31</w:t>
            </w:r>
          </w:p>
        </w:tc>
        <w:tc>
          <w:tcPr>
            <w:tcW w:w="1984" w:type="dxa"/>
            <w:tcBorders>
              <w:top w:val="nil"/>
              <w:left w:val="nil"/>
              <w:bottom w:val="single" w:sz="4" w:space="0" w:color="auto"/>
              <w:right w:val="single" w:sz="4" w:space="0" w:color="auto"/>
            </w:tcBorders>
            <w:shd w:val="clear" w:color="auto" w:fill="auto"/>
            <w:vAlign w:val="center"/>
            <w:hideMark/>
          </w:tcPr>
          <w:p w14:paraId="58914ED4"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Anywhere</w:t>
            </w:r>
          </w:p>
        </w:tc>
        <w:tc>
          <w:tcPr>
            <w:tcW w:w="2303" w:type="dxa"/>
            <w:tcBorders>
              <w:top w:val="nil"/>
              <w:left w:val="nil"/>
              <w:bottom w:val="single" w:sz="4" w:space="0" w:color="auto"/>
              <w:right w:val="single" w:sz="4" w:space="0" w:color="auto"/>
            </w:tcBorders>
            <w:shd w:val="clear" w:color="auto" w:fill="auto"/>
            <w:vAlign w:val="center"/>
            <w:hideMark/>
          </w:tcPr>
          <w:p w14:paraId="5989F946"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The new Notification comes into force with respect to all properties/lands  from which date</w:t>
            </w:r>
          </w:p>
        </w:tc>
        <w:tc>
          <w:tcPr>
            <w:tcW w:w="1666" w:type="dxa"/>
            <w:tcBorders>
              <w:top w:val="nil"/>
              <w:left w:val="nil"/>
              <w:bottom w:val="single" w:sz="4" w:space="0" w:color="auto"/>
              <w:right w:val="single" w:sz="4" w:space="0" w:color="auto"/>
            </w:tcBorders>
            <w:shd w:val="clear" w:color="auto" w:fill="auto"/>
            <w:vAlign w:val="center"/>
            <w:hideMark/>
          </w:tcPr>
          <w:p w14:paraId="1D2CDF9A"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Any Extent</w:t>
            </w:r>
          </w:p>
        </w:tc>
        <w:tc>
          <w:tcPr>
            <w:tcW w:w="3549" w:type="dxa"/>
            <w:tcBorders>
              <w:top w:val="nil"/>
              <w:left w:val="nil"/>
              <w:bottom w:val="single" w:sz="4" w:space="0" w:color="auto"/>
              <w:right w:val="single" w:sz="4" w:space="0" w:color="auto"/>
            </w:tcBorders>
            <w:shd w:val="clear" w:color="auto" w:fill="auto"/>
            <w:vAlign w:val="center"/>
            <w:hideMark/>
          </w:tcPr>
          <w:p w14:paraId="5D8AE35F" w14:textId="77777777" w:rsidR="004D2841" w:rsidRPr="004D2841" w:rsidRDefault="004D2841" w:rsidP="004D2841">
            <w:pPr>
              <w:spacing w:after="0" w:line="240" w:lineRule="auto"/>
              <w:jc w:val="center"/>
              <w:rPr>
                <w:rFonts w:eastAsia="Times New Roman" w:cstheme="minorHAnsi"/>
                <w:color w:val="000000"/>
                <w:lang w:eastAsia="en-IN"/>
              </w:rPr>
            </w:pPr>
            <w:r w:rsidRPr="004D2841">
              <w:rPr>
                <w:rFonts w:eastAsia="Times New Roman" w:cstheme="minorHAnsi"/>
                <w:color w:val="000000"/>
                <w:lang w:eastAsia="en-IN"/>
              </w:rPr>
              <w:t xml:space="preserve">The lands and properties which undergo registration after the date of notification shall </w:t>
            </w:r>
            <w:proofErr w:type="spellStart"/>
            <w:r w:rsidRPr="004D2841">
              <w:rPr>
                <w:rFonts w:eastAsia="Times New Roman" w:cstheme="minorHAnsi"/>
                <w:color w:val="000000"/>
                <w:lang w:eastAsia="en-IN"/>
              </w:rPr>
              <w:t>attrach</w:t>
            </w:r>
            <w:proofErr w:type="spellEnd"/>
            <w:r w:rsidRPr="004D2841">
              <w:rPr>
                <w:rFonts w:eastAsia="Times New Roman" w:cstheme="minorHAnsi"/>
                <w:color w:val="000000"/>
                <w:lang w:eastAsia="en-IN"/>
              </w:rPr>
              <w:t xml:space="preserve"> newly notified GVs.</w:t>
            </w:r>
          </w:p>
        </w:tc>
      </w:tr>
    </w:tbl>
    <w:p w14:paraId="19AC4B6B" w14:textId="6790204C" w:rsidR="006E67D8" w:rsidRDefault="006E67D8" w:rsidP="004D2841"/>
    <w:p w14:paraId="6EA16AC2" w14:textId="4DFB3986" w:rsidR="00214AF6" w:rsidRDefault="00214AF6" w:rsidP="006E67D8">
      <w:pPr>
        <w:jc w:val="center"/>
      </w:pPr>
    </w:p>
    <w:tbl>
      <w:tblPr>
        <w:tblW w:w="9776" w:type="dxa"/>
        <w:tblInd w:w="-572" w:type="dxa"/>
        <w:tblLook w:val="04A0" w:firstRow="1" w:lastRow="0" w:firstColumn="1" w:lastColumn="0" w:noHBand="0" w:noVBand="1"/>
      </w:tblPr>
      <w:tblGrid>
        <w:gridCol w:w="1129"/>
        <w:gridCol w:w="3119"/>
        <w:gridCol w:w="5528"/>
      </w:tblGrid>
      <w:tr w:rsidR="00CA403B" w:rsidRPr="00CA403B" w14:paraId="730C2EC7" w14:textId="77777777" w:rsidTr="00CA403B">
        <w:trPr>
          <w:trHeight w:val="1290"/>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A24A78" w14:textId="77777777" w:rsidR="00CA403B" w:rsidRPr="00CA403B" w:rsidRDefault="00CA403B" w:rsidP="00CA403B">
            <w:pPr>
              <w:spacing w:after="0" w:line="240" w:lineRule="auto"/>
              <w:jc w:val="center"/>
              <w:rPr>
                <w:rFonts w:eastAsia="Times New Roman" w:cstheme="minorHAnsi"/>
                <w:b/>
                <w:bCs/>
                <w:color w:val="000000"/>
                <w:lang w:eastAsia="en-IN"/>
              </w:rPr>
            </w:pPr>
            <w:r w:rsidRPr="00CA403B">
              <w:rPr>
                <w:rFonts w:eastAsia="Times New Roman" w:cstheme="minorHAnsi"/>
                <w:b/>
                <w:bCs/>
                <w:color w:val="000000"/>
                <w:lang w:eastAsia="en-IN"/>
              </w:rPr>
              <w:t>S. No</w:t>
            </w:r>
          </w:p>
        </w:tc>
        <w:tc>
          <w:tcPr>
            <w:tcW w:w="3119" w:type="dxa"/>
            <w:tcBorders>
              <w:top w:val="single" w:sz="4" w:space="0" w:color="auto"/>
              <w:left w:val="nil"/>
              <w:bottom w:val="single" w:sz="4" w:space="0" w:color="auto"/>
              <w:right w:val="single" w:sz="4" w:space="0" w:color="auto"/>
            </w:tcBorders>
            <w:shd w:val="clear" w:color="auto" w:fill="auto"/>
            <w:vAlign w:val="center"/>
            <w:hideMark/>
          </w:tcPr>
          <w:p w14:paraId="700FC60B" w14:textId="77777777" w:rsidR="00CA403B" w:rsidRPr="00CA403B" w:rsidRDefault="00CA403B" w:rsidP="00CA403B">
            <w:pPr>
              <w:spacing w:after="0" w:line="240" w:lineRule="auto"/>
              <w:jc w:val="center"/>
              <w:rPr>
                <w:rFonts w:eastAsia="Times New Roman" w:cstheme="minorHAnsi"/>
                <w:b/>
                <w:bCs/>
                <w:color w:val="000000"/>
                <w:lang w:eastAsia="en-IN"/>
              </w:rPr>
            </w:pPr>
            <w:r w:rsidRPr="00CA403B">
              <w:rPr>
                <w:rFonts w:eastAsia="Times New Roman" w:cstheme="minorHAnsi"/>
                <w:b/>
                <w:bCs/>
                <w:color w:val="000000"/>
                <w:lang w:eastAsia="en-IN"/>
              </w:rPr>
              <w:t>Type of Urban Local Body</w:t>
            </w:r>
          </w:p>
        </w:tc>
        <w:tc>
          <w:tcPr>
            <w:tcW w:w="5528" w:type="dxa"/>
            <w:tcBorders>
              <w:top w:val="single" w:sz="4" w:space="0" w:color="auto"/>
              <w:left w:val="nil"/>
              <w:bottom w:val="single" w:sz="4" w:space="0" w:color="auto"/>
              <w:right w:val="single" w:sz="4" w:space="0" w:color="auto"/>
            </w:tcBorders>
            <w:shd w:val="clear" w:color="auto" w:fill="auto"/>
            <w:vAlign w:val="center"/>
            <w:hideMark/>
          </w:tcPr>
          <w:p w14:paraId="282D75C8" w14:textId="77777777" w:rsidR="00CA403B" w:rsidRPr="00CA403B" w:rsidRDefault="00CA403B" w:rsidP="00CA403B">
            <w:pPr>
              <w:spacing w:after="0" w:line="240" w:lineRule="auto"/>
              <w:jc w:val="center"/>
              <w:rPr>
                <w:rFonts w:eastAsia="Times New Roman" w:cstheme="minorHAnsi"/>
                <w:b/>
                <w:bCs/>
                <w:color w:val="000000"/>
                <w:lang w:eastAsia="en-IN"/>
              </w:rPr>
            </w:pPr>
            <w:r w:rsidRPr="00CA403B">
              <w:rPr>
                <w:rFonts w:eastAsia="Times New Roman" w:cstheme="minorHAnsi"/>
                <w:b/>
                <w:bCs/>
                <w:color w:val="000000"/>
                <w:lang w:eastAsia="en-IN"/>
              </w:rPr>
              <w:t>Radial Distance within which additional GV shall apply</w:t>
            </w:r>
          </w:p>
        </w:tc>
      </w:tr>
      <w:tr w:rsidR="00CA403B" w:rsidRPr="00CA403B" w14:paraId="6A8057B9"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356B802E"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1</w:t>
            </w:r>
          </w:p>
        </w:tc>
        <w:tc>
          <w:tcPr>
            <w:tcW w:w="3119" w:type="dxa"/>
            <w:tcBorders>
              <w:top w:val="nil"/>
              <w:left w:val="nil"/>
              <w:bottom w:val="single" w:sz="4" w:space="0" w:color="auto"/>
              <w:right w:val="single" w:sz="4" w:space="0" w:color="auto"/>
            </w:tcBorders>
            <w:shd w:val="clear" w:color="auto" w:fill="auto"/>
            <w:noWrap/>
            <w:vAlign w:val="center"/>
            <w:hideMark/>
          </w:tcPr>
          <w:p w14:paraId="78213029"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Bengaluru City</w:t>
            </w:r>
          </w:p>
        </w:tc>
        <w:tc>
          <w:tcPr>
            <w:tcW w:w="5528" w:type="dxa"/>
            <w:tcBorders>
              <w:top w:val="nil"/>
              <w:left w:val="nil"/>
              <w:bottom w:val="single" w:sz="4" w:space="0" w:color="auto"/>
              <w:right w:val="single" w:sz="4" w:space="0" w:color="auto"/>
            </w:tcBorders>
            <w:shd w:val="clear" w:color="auto" w:fill="auto"/>
            <w:noWrap/>
            <w:vAlign w:val="center"/>
            <w:hideMark/>
          </w:tcPr>
          <w:p w14:paraId="2C4191BA"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18 KM</w:t>
            </w:r>
          </w:p>
        </w:tc>
      </w:tr>
      <w:tr w:rsidR="00CA403B" w:rsidRPr="00CA403B" w14:paraId="02D7451A"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58B2352A"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2</w:t>
            </w:r>
          </w:p>
        </w:tc>
        <w:tc>
          <w:tcPr>
            <w:tcW w:w="3119" w:type="dxa"/>
            <w:tcBorders>
              <w:top w:val="nil"/>
              <w:left w:val="nil"/>
              <w:bottom w:val="single" w:sz="4" w:space="0" w:color="auto"/>
              <w:right w:val="single" w:sz="4" w:space="0" w:color="auto"/>
            </w:tcBorders>
            <w:shd w:val="clear" w:color="auto" w:fill="auto"/>
            <w:noWrap/>
            <w:vAlign w:val="center"/>
            <w:hideMark/>
          </w:tcPr>
          <w:p w14:paraId="47AE67BF"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Any Municipal Corporation</w:t>
            </w:r>
          </w:p>
        </w:tc>
        <w:tc>
          <w:tcPr>
            <w:tcW w:w="5528" w:type="dxa"/>
            <w:tcBorders>
              <w:top w:val="nil"/>
              <w:left w:val="nil"/>
              <w:bottom w:val="single" w:sz="4" w:space="0" w:color="auto"/>
              <w:right w:val="single" w:sz="4" w:space="0" w:color="auto"/>
            </w:tcBorders>
            <w:shd w:val="clear" w:color="auto" w:fill="auto"/>
            <w:noWrap/>
            <w:vAlign w:val="center"/>
            <w:hideMark/>
          </w:tcPr>
          <w:p w14:paraId="08CEDBEA"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10 KM</w:t>
            </w:r>
          </w:p>
        </w:tc>
      </w:tr>
      <w:tr w:rsidR="00CA403B" w:rsidRPr="00CA403B" w14:paraId="6D074C61"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1782A68D"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3</w:t>
            </w:r>
          </w:p>
        </w:tc>
        <w:tc>
          <w:tcPr>
            <w:tcW w:w="3119" w:type="dxa"/>
            <w:tcBorders>
              <w:top w:val="nil"/>
              <w:left w:val="nil"/>
              <w:bottom w:val="single" w:sz="4" w:space="0" w:color="auto"/>
              <w:right w:val="single" w:sz="4" w:space="0" w:color="auto"/>
            </w:tcBorders>
            <w:shd w:val="clear" w:color="auto" w:fill="auto"/>
            <w:noWrap/>
            <w:vAlign w:val="center"/>
            <w:hideMark/>
          </w:tcPr>
          <w:p w14:paraId="0A3C3A3B"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Any City Municipal Council</w:t>
            </w:r>
          </w:p>
        </w:tc>
        <w:tc>
          <w:tcPr>
            <w:tcW w:w="5528" w:type="dxa"/>
            <w:tcBorders>
              <w:top w:val="nil"/>
              <w:left w:val="nil"/>
              <w:bottom w:val="single" w:sz="4" w:space="0" w:color="auto"/>
              <w:right w:val="single" w:sz="4" w:space="0" w:color="auto"/>
            </w:tcBorders>
            <w:shd w:val="clear" w:color="auto" w:fill="auto"/>
            <w:noWrap/>
            <w:vAlign w:val="center"/>
            <w:hideMark/>
          </w:tcPr>
          <w:p w14:paraId="4392AD18"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5KM</w:t>
            </w:r>
          </w:p>
        </w:tc>
      </w:tr>
      <w:tr w:rsidR="00CA403B" w:rsidRPr="00CA403B" w14:paraId="6B3F3264"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4C0A1D33"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4</w:t>
            </w:r>
          </w:p>
        </w:tc>
        <w:tc>
          <w:tcPr>
            <w:tcW w:w="3119" w:type="dxa"/>
            <w:tcBorders>
              <w:top w:val="nil"/>
              <w:left w:val="nil"/>
              <w:bottom w:val="single" w:sz="4" w:space="0" w:color="auto"/>
              <w:right w:val="single" w:sz="4" w:space="0" w:color="auto"/>
            </w:tcBorders>
            <w:shd w:val="clear" w:color="auto" w:fill="auto"/>
            <w:noWrap/>
            <w:vAlign w:val="center"/>
            <w:hideMark/>
          </w:tcPr>
          <w:p w14:paraId="3B0F0006"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Any Town Municipal Council</w:t>
            </w:r>
          </w:p>
        </w:tc>
        <w:tc>
          <w:tcPr>
            <w:tcW w:w="5528" w:type="dxa"/>
            <w:tcBorders>
              <w:top w:val="nil"/>
              <w:left w:val="nil"/>
              <w:bottom w:val="single" w:sz="4" w:space="0" w:color="auto"/>
              <w:right w:val="single" w:sz="4" w:space="0" w:color="auto"/>
            </w:tcBorders>
            <w:shd w:val="clear" w:color="auto" w:fill="auto"/>
            <w:noWrap/>
            <w:vAlign w:val="center"/>
            <w:hideMark/>
          </w:tcPr>
          <w:p w14:paraId="4980BF7E"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3KM</w:t>
            </w:r>
          </w:p>
        </w:tc>
      </w:tr>
      <w:tr w:rsidR="00CA403B" w:rsidRPr="00CA403B" w14:paraId="20BB44F1"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727D1C90"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5</w:t>
            </w:r>
          </w:p>
        </w:tc>
        <w:tc>
          <w:tcPr>
            <w:tcW w:w="3119" w:type="dxa"/>
            <w:tcBorders>
              <w:top w:val="nil"/>
              <w:left w:val="nil"/>
              <w:bottom w:val="single" w:sz="4" w:space="0" w:color="auto"/>
              <w:right w:val="single" w:sz="4" w:space="0" w:color="auto"/>
            </w:tcBorders>
            <w:shd w:val="clear" w:color="auto" w:fill="auto"/>
            <w:noWrap/>
            <w:vAlign w:val="center"/>
            <w:hideMark/>
          </w:tcPr>
          <w:p w14:paraId="44BDB26E"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Town Panchayats</w:t>
            </w:r>
          </w:p>
        </w:tc>
        <w:tc>
          <w:tcPr>
            <w:tcW w:w="5528" w:type="dxa"/>
            <w:tcBorders>
              <w:top w:val="nil"/>
              <w:left w:val="nil"/>
              <w:bottom w:val="single" w:sz="4" w:space="0" w:color="auto"/>
              <w:right w:val="single" w:sz="4" w:space="0" w:color="auto"/>
            </w:tcBorders>
            <w:shd w:val="clear" w:color="auto" w:fill="auto"/>
            <w:noWrap/>
            <w:vAlign w:val="center"/>
            <w:hideMark/>
          </w:tcPr>
          <w:p w14:paraId="3C72F204"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1KM</w:t>
            </w:r>
          </w:p>
        </w:tc>
      </w:tr>
      <w:tr w:rsidR="00CA403B" w:rsidRPr="00CA403B" w14:paraId="6F61BD4B" w14:textId="77777777" w:rsidTr="00CA403B">
        <w:trPr>
          <w:trHeight w:val="1110"/>
        </w:trPr>
        <w:tc>
          <w:tcPr>
            <w:tcW w:w="977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B50A1F3"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 xml:space="preserve">In cases where the site value is higher than the agricultural value for </w:t>
            </w:r>
            <w:proofErr w:type="spellStart"/>
            <w:r w:rsidRPr="00CA403B">
              <w:rPr>
                <w:rFonts w:eastAsia="Times New Roman" w:cstheme="minorHAnsi"/>
                <w:color w:val="000000"/>
                <w:lang w:eastAsia="en-IN"/>
              </w:rPr>
              <w:t>bagayath</w:t>
            </w:r>
            <w:proofErr w:type="spellEnd"/>
            <w:r w:rsidRPr="00CA403B">
              <w:rPr>
                <w:rFonts w:eastAsia="Times New Roman" w:cstheme="minorHAnsi"/>
                <w:color w:val="000000"/>
                <w:lang w:eastAsia="en-IN"/>
              </w:rPr>
              <w:t xml:space="preserve"> lands, the crop value shall not be added.</w:t>
            </w:r>
          </w:p>
        </w:tc>
      </w:tr>
      <w:tr w:rsidR="00CA403B" w:rsidRPr="00CA403B" w14:paraId="02D18C44" w14:textId="77777777" w:rsidTr="00CA403B">
        <w:trPr>
          <w:trHeight w:val="1725"/>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13A7D42B" w14:textId="77777777" w:rsidR="00CA403B" w:rsidRPr="00CA403B" w:rsidRDefault="00CA403B" w:rsidP="00CA403B">
            <w:pPr>
              <w:spacing w:after="0" w:line="240" w:lineRule="auto"/>
              <w:jc w:val="center"/>
              <w:rPr>
                <w:rFonts w:eastAsia="Times New Roman" w:cstheme="minorHAnsi"/>
                <w:b/>
                <w:bCs/>
                <w:color w:val="000000"/>
                <w:lang w:eastAsia="en-IN"/>
              </w:rPr>
            </w:pPr>
            <w:r w:rsidRPr="00CA403B">
              <w:rPr>
                <w:rFonts w:eastAsia="Times New Roman" w:cstheme="minorHAnsi"/>
                <w:b/>
                <w:bCs/>
                <w:color w:val="000000"/>
                <w:lang w:eastAsia="en-IN"/>
              </w:rPr>
              <w:t>S. No</w:t>
            </w:r>
          </w:p>
        </w:tc>
        <w:tc>
          <w:tcPr>
            <w:tcW w:w="3119" w:type="dxa"/>
            <w:tcBorders>
              <w:top w:val="nil"/>
              <w:left w:val="nil"/>
              <w:bottom w:val="single" w:sz="4" w:space="0" w:color="auto"/>
              <w:right w:val="single" w:sz="4" w:space="0" w:color="auto"/>
            </w:tcBorders>
            <w:shd w:val="clear" w:color="auto" w:fill="auto"/>
            <w:vAlign w:val="center"/>
            <w:hideMark/>
          </w:tcPr>
          <w:p w14:paraId="28833B15" w14:textId="77777777" w:rsidR="00CA403B" w:rsidRPr="00CA403B" w:rsidRDefault="00CA403B" w:rsidP="00CA403B">
            <w:pPr>
              <w:spacing w:after="0" w:line="240" w:lineRule="auto"/>
              <w:jc w:val="center"/>
              <w:rPr>
                <w:rFonts w:eastAsia="Times New Roman" w:cstheme="minorHAnsi"/>
                <w:b/>
                <w:bCs/>
                <w:color w:val="000000"/>
                <w:lang w:eastAsia="en-IN"/>
              </w:rPr>
            </w:pPr>
            <w:r w:rsidRPr="00CA403B">
              <w:rPr>
                <w:rFonts w:eastAsia="Times New Roman" w:cstheme="minorHAnsi"/>
                <w:b/>
                <w:bCs/>
                <w:color w:val="000000"/>
                <w:lang w:eastAsia="en-IN"/>
              </w:rPr>
              <w:t>Types of Trees (D) – Value per Tree</w:t>
            </w:r>
          </w:p>
        </w:tc>
        <w:tc>
          <w:tcPr>
            <w:tcW w:w="5528" w:type="dxa"/>
            <w:tcBorders>
              <w:top w:val="nil"/>
              <w:left w:val="nil"/>
              <w:bottom w:val="single" w:sz="4" w:space="0" w:color="auto"/>
              <w:right w:val="single" w:sz="4" w:space="0" w:color="auto"/>
            </w:tcBorders>
            <w:shd w:val="clear" w:color="auto" w:fill="auto"/>
            <w:noWrap/>
            <w:vAlign w:val="center"/>
            <w:hideMark/>
          </w:tcPr>
          <w:p w14:paraId="4D7E56B7" w14:textId="77777777" w:rsidR="00CA403B" w:rsidRPr="00CA403B" w:rsidRDefault="00CA403B" w:rsidP="00CA403B">
            <w:pPr>
              <w:spacing w:after="0" w:line="240" w:lineRule="auto"/>
              <w:jc w:val="center"/>
              <w:rPr>
                <w:rFonts w:eastAsia="Times New Roman" w:cstheme="minorHAnsi"/>
                <w:b/>
                <w:bCs/>
                <w:color w:val="000000"/>
                <w:lang w:eastAsia="en-IN"/>
              </w:rPr>
            </w:pPr>
            <w:r w:rsidRPr="00CA403B">
              <w:rPr>
                <w:rFonts w:eastAsia="Times New Roman" w:cstheme="minorHAnsi"/>
                <w:b/>
                <w:bCs/>
                <w:color w:val="000000"/>
                <w:lang w:eastAsia="en-IN"/>
              </w:rPr>
              <w:t>GV Rate</w:t>
            </w:r>
          </w:p>
        </w:tc>
      </w:tr>
      <w:tr w:rsidR="00CA403B" w:rsidRPr="00CA403B" w14:paraId="5EE9F90D"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3BFEC1C1"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1</w:t>
            </w:r>
          </w:p>
        </w:tc>
        <w:tc>
          <w:tcPr>
            <w:tcW w:w="3119" w:type="dxa"/>
            <w:tcBorders>
              <w:top w:val="nil"/>
              <w:left w:val="nil"/>
              <w:bottom w:val="single" w:sz="4" w:space="0" w:color="auto"/>
              <w:right w:val="single" w:sz="4" w:space="0" w:color="auto"/>
            </w:tcBorders>
            <w:shd w:val="clear" w:color="auto" w:fill="auto"/>
            <w:vAlign w:val="center"/>
            <w:hideMark/>
          </w:tcPr>
          <w:p w14:paraId="375BD3AC"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Coconut</w:t>
            </w:r>
          </w:p>
        </w:tc>
        <w:tc>
          <w:tcPr>
            <w:tcW w:w="5528" w:type="dxa"/>
            <w:tcBorders>
              <w:top w:val="nil"/>
              <w:left w:val="nil"/>
              <w:bottom w:val="single" w:sz="4" w:space="0" w:color="auto"/>
              <w:right w:val="single" w:sz="4" w:space="0" w:color="auto"/>
            </w:tcBorders>
            <w:shd w:val="clear" w:color="auto" w:fill="auto"/>
            <w:noWrap/>
            <w:vAlign w:val="center"/>
            <w:hideMark/>
          </w:tcPr>
          <w:p w14:paraId="58D42DB2"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4,00,000/-</w:t>
            </w:r>
          </w:p>
        </w:tc>
      </w:tr>
      <w:tr w:rsidR="00CA403B" w:rsidRPr="00CA403B" w14:paraId="530F8ED7"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51045D6F"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2</w:t>
            </w:r>
          </w:p>
        </w:tc>
        <w:tc>
          <w:tcPr>
            <w:tcW w:w="3119" w:type="dxa"/>
            <w:tcBorders>
              <w:top w:val="nil"/>
              <w:left w:val="nil"/>
              <w:bottom w:val="single" w:sz="4" w:space="0" w:color="auto"/>
              <w:right w:val="single" w:sz="4" w:space="0" w:color="auto"/>
            </w:tcBorders>
            <w:shd w:val="clear" w:color="auto" w:fill="auto"/>
            <w:vAlign w:val="center"/>
            <w:hideMark/>
          </w:tcPr>
          <w:p w14:paraId="2F8152E0" w14:textId="77777777" w:rsidR="00CA403B" w:rsidRPr="00CA403B" w:rsidRDefault="00CA403B" w:rsidP="00CA403B">
            <w:pPr>
              <w:spacing w:after="0" w:line="240" w:lineRule="auto"/>
              <w:rPr>
                <w:rFonts w:eastAsia="Times New Roman" w:cstheme="minorHAnsi"/>
                <w:color w:val="000000"/>
                <w:lang w:eastAsia="en-IN"/>
              </w:rPr>
            </w:pPr>
            <w:proofErr w:type="spellStart"/>
            <w:r w:rsidRPr="00CA403B">
              <w:rPr>
                <w:rFonts w:eastAsia="Times New Roman" w:cstheme="minorHAnsi"/>
                <w:color w:val="000000"/>
                <w:lang w:eastAsia="en-IN"/>
              </w:rPr>
              <w:t>Arecanut</w:t>
            </w:r>
            <w:proofErr w:type="spellEnd"/>
          </w:p>
        </w:tc>
        <w:tc>
          <w:tcPr>
            <w:tcW w:w="5528" w:type="dxa"/>
            <w:tcBorders>
              <w:top w:val="nil"/>
              <w:left w:val="nil"/>
              <w:bottom w:val="single" w:sz="4" w:space="0" w:color="auto"/>
              <w:right w:val="single" w:sz="4" w:space="0" w:color="auto"/>
            </w:tcBorders>
            <w:shd w:val="clear" w:color="auto" w:fill="auto"/>
            <w:noWrap/>
            <w:vAlign w:val="center"/>
            <w:hideMark/>
          </w:tcPr>
          <w:p w14:paraId="0F553644"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7,00,000/-</w:t>
            </w:r>
          </w:p>
        </w:tc>
      </w:tr>
      <w:tr w:rsidR="00CA403B" w:rsidRPr="00CA403B" w14:paraId="3A4C459D"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16E7BA88"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3</w:t>
            </w:r>
          </w:p>
        </w:tc>
        <w:tc>
          <w:tcPr>
            <w:tcW w:w="3119" w:type="dxa"/>
            <w:tcBorders>
              <w:top w:val="nil"/>
              <w:left w:val="nil"/>
              <w:bottom w:val="single" w:sz="4" w:space="0" w:color="auto"/>
              <w:right w:val="single" w:sz="4" w:space="0" w:color="auto"/>
            </w:tcBorders>
            <w:shd w:val="clear" w:color="auto" w:fill="auto"/>
            <w:vAlign w:val="center"/>
            <w:hideMark/>
          </w:tcPr>
          <w:p w14:paraId="52EBA083"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Mango</w:t>
            </w:r>
          </w:p>
        </w:tc>
        <w:tc>
          <w:tcPr>
            <w:tcW w:w="5528" w:type="dxa"/>
            <w:tcBorders>
              <w:top w:val="nil"/>
              <w:left w:val="nil"/>
              <w:bottom w:val="single" w:sz="4" w:space="0" w:color="auto"/>
              <w:right w:val="single" w:sz="4" w:space="0" w:color="auto"/>
            </w:tcBorders>
            <w:shd w:val="clear" w:color="auto" w:fill="auto"/>
            <w:noWrap/>
            <w:vAlign w:val="center"/>
            <w:hideMark/>
          </w:tcPr>
          <w:p w14:paraId="3479A8C4"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3,00,000/-</w:t>
            </w:r>
          </w:p>
        </w:tc>
      </w:tr>
      <w:tr w:rsidR="00CA403B" w:rsidRPr="00CA403B" w14:paraId="29F42743"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1B176CC8"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4</w:t>
            </w:r>
          </w:p>
        </w:tc>
        <w:tc>
          <w:tcPr>
            <w:tcW w:w="3119" w:type="dxa"/>
            <w:tcBorders>
              <w:top w:val="nil"/>
              <w:left w:val="nil"/>
              <w:bottom w:val="single" w:sz="4" w:space="0" w:color="auto"/>
              <w:right w:val="single" w:sz="4" w:space="0" w:color="auto"/>
            </w:tcBorders>
            <w:shd w:val="clear" w:color="auto" w:fill="auto"/>
            <w:vAlign w:val="center"/>
            <w:hideMark/>
          </w:tcPr>
          <w:p w14:paraId="6CB4F8D7"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Coffee</w:t>
            </w:r>
          </w:p>
        </w:tc>
        <w:tc>
          <w:tcPr>
            <w:tcW w:w="5528" w:type="dxa"/>
            <w:tcBorders>
              <w:top w:val="nil"/>
              <w:left w:val="nil"/>
              <w:bottom w:val="single" w:sz="4" w:space="0" w:color="auto"/>
              <w:right w:val="single" w:sz="4" w:space="0" w:color="auto"/>
            </w:tcBorders>
            <w:shd w:val="clear" w:color="auto" w:fill="auto"/>
            <w:noWrap/>
            <w:vAlign w:val="center"/>
            <w:hideMark/>
          </w:tcPr>
          <w:p w14:paraId="75BB352E"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5,00,000/-</w:t>
            </w:r>
          </w:p>
        </w:tc>
      </w:tr>
      <w:tr w:rsidR="00CA403B" w:rsidRPr="00CA403B" w14:paraId="38C3DD95"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1693116E"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5</w:t>
            </w:r>
          </w:p>
        </w:tc>
        <w:tc>
          <w:tcPr>
            <w:tcW w:w="3119" w:type="dxa"/>
            <w:tcBorders>
              <w:top w:val="nil"/>
              <w:left w:val="nil"/>
              <w:bottom w:val="single" w:sz="4" w:space="0" w:color="auto"/>
              <w:right w:val="single" w:sz="4" w:space="0" w:color="auto"/>
            </w:tcBorders>
            <w:shd w:val="clear" w:color="auto" w:fill="auto"/>
            <w:vAlign w:val="center"/>
            <w:hideMark/>
          </w:tcPr>
          <w:p w14:paraId="23106581"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Tea</w:t>
            </w:r>
          </w:p>
        </w:tc>
        <w:tc>
          <w:tcPr>
            <w:tcW w:w="5528" w:type="dxa"/>
            <w:tcBorders>
              <w:top w:val="nil"/>
              <w:left w:val="nil"/>
              <w:bottom w:val="single" w:sz="4" w:space="0" w:color="auto"/>
              <w:right w:val="single" w:sz="4" w:space="0" w:color="auto"/>
            </w:tcBorders>
            <w:shd w:val="clear" w:color="auto" w:fill="auto"/>
            <w:noWrap/>
            <w:vAlign w:val="center"/>
            <w:hideMark/>
          </w:tcPr>
          <w:p w14:paraId="4712D6B6"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5,00,000/-</w:t>
            </w:r>
          </w:p>
        </w:tc>
      </w:tr>
      <w:tr w:rsidR="00CA403B" w:rsidRPr="00CA403B" w14:paraId="5685E1DF"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4D187252"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lastRenderedPageBreak/>
              <w:t>6</w:t>
            </w:r>
          </w:p>
        </w:tc>
        <w:tc>
          <w:tcPr>
            <w:tcW w:w="3119" w:type="dxa"/>
            <w:tcBorders>
              <w:top w:val="nil"/>
              <w:left w:val="nil"/>
              <w:bottom w:val="single" w:sz="4" w:space="0" w:color="auto"/>
              <w:right w:val="single" w:sz="4" w:space="0" w:color="auto"/>
            </w:tcBorders>
            <w:shd w:val="clear" w:color="auto" w:fill="auto"/>
            <w:vAlign w:val="center"/>
            <w:hideMark/>
          </w:tcPr>
          <w:p w14:paraId="3DE6A1C9"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Rubber</w:t>
            </w:r>
          </w:p>
        </w:tc>
        <w:tc>
          <w:tcPr>
            <w:tcW w:w="5528" w:type="dxa"/>
            <w:tcBorders>
              <w:top w:val="nil"/>
              <w:left w:val="nil"/>
              <w:bottom w:val="single" w:sz="4" w:space="0" w:color="auto"/>
              <w:right w:val="single" w:sz="4" w:space="0" w:color="auto"/>
            </w:tcBorders>
            <w:shd w:val="clear" w:color="auto" w:fill="auto"/>
            <w:noWrap/>
            <w:vAlign w:val="center"/>
            <w:hideMark/>
          </w:tcPr>
          <w:p w14:paraId="53D9685F"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4,00,000/-</w:t>
            </w:r>
          </w:p>
        </w:tc>
      </w:tr>
      <w:tr w:rsidR="00CA403B" w:rsidRPr="00CA403B" w14:paraId="3FDC9685"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69370E49"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7</w:t>
            </w:r>
          </w:p>
        </w:tc>
        <w:tc>
          <w:tcPr>
            <w:tcW w:w="3119" w:type="dxa"/>
            <w:tcBorders>
              <w:top w:val="nil"/>
              <w:left w:val="nil"/>
              <w:bottom w:val="single" w:sz="4" w:space="0" w:color="auto"/>
              <w:right w:val="single" w:sz="4" w:space="0" w:color="auto"/>
            </w:tcBorders>
            <w:shd w:val="clear" w:color="auto" w:fill="auto"/>
            <w:vAlign w:val="center"/>
            <w:hideMark/>
          </w:tcPr>
          <w:p w14:paraId="002C0467"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Cardamom</w:t>
            </w:r>
          </w:p>
        </w:tc>
        <w:tc>
          <w:tcPr>
            <w:tcW w:w="5528" w:type="dxa"/>
            <w:tcBorders>
              <w:top w:val="nil"/>
              <w:left w:val="nil"/>
              <w:bottom w:val="single" w:sz="4" w:space="0" w:color="auto"/>
              <w:right w:val="single" w:sz="4" w:space="0" w:color="auto"/>
            </w:tcBorders>
            <w:shd w:val="clear" w:color="auto" w:fill="auto"/>
            <w:noWrap/>
            <w:vAlign w:val="center"/>
            <w:hideMark/>
          </w:tcPr>
          <w:p w14:paraId="33B19CE4"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4,00,000/-</w:t>
            </w:r>
          </w:p>
        </w:tc>
      </w:tr>
      <w:tr w:rsidR="00CA403B" w:rsidRPr="00CA403B" w14:paraId="716BE274"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0C873D51"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8</w:t>
            </w:r>
          </w:p>
        </w:tc>
        <w:tc>
          <w:tcPr>
            <w:tcW w:w="3119" w:type="dxa"/>
            <w:tcBorders>
              <w:top w:val="nil"/>
              <w:left w:val="nil"/>
              <w:bottom w:val="single" w:sz="4" w:space="0" w:color="auto"/>
              <w:right w:val="single" w:sz="4" w:space="0" w:color="auto"/>
            </w:tcBorders>
            <w:shd w:val="clear" w:color="auto" w:fill="auto"/>
            <w:vAlign w:val="center"/>
            <w:hideMark/>
          </w:tcPr>
          <w:p w14:paraId="3B480D77"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Pepper</w:t>
            </w:r>
          </w:p>
        </w:tc>
        <w:tc>
          <w:tcPr>
            <w:tcW w:w="5528" w:type="dxa"/>
            <w:tcBorders>
              <w:top w:val="nil"/>
              <w:left w:val="nil"/>
              <w:bottom w:val="single" w:sz="4" w:space="0" w:color="auto"/>
              <w:right w:val="single" w:sz="4" w:space="0" w:color="auto"/>
            </w:tcBorders>
            <w:shd w:val="clear" w:color="auto" w:fill="auto"/>
            <w:noWrap/>
            <w:vAlign w:val="center"/>
            <w:hideMark/>
          </w:tcPr>
          <w:p w14:paraId="56395B2E"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5,00,000/-</w:t>
            </w:r>
          </w:p>
        </w:tc>
      </w:tr>
      <w:tr w:rsidR="00CA403B" w:rsidRPr="00CA403B" w14:paraId="70BBFBA6"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52DB67D0"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9</w:t>
            </w:r>
          </w:p>
        </w:tc>
        <w:tc>
          <w:tcPr>
            <w:tcW w:w="3119" w:type="dxa"/>
            <w:tcBorders>
              <w:top w:val="nil"/>
              <w:left w:val="nil"/>
              <w:bottom w:val="single" w:sz="4" w:space="0" w:color="auto"/>
              <w:right w:val="single" w:sz="4" w:space="0" w:color="auto"/>
            </w:tcBorders>
            <w:shd w:val="clear" w:color="auto" w:fill="auto"/>
            <w:vAlign w:val="center"/>
            <w:hideMark/>
          </w:tcPr>
          <w:p w14:paraId="462A7127"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Cashew</w:t>
            </w:r>
          </w:p>
        </w:tc>
        <w:tc>
          <w:tcPr>
            <w:tcW w:w="5528" w:type="dxa"/>
            <w:tcBorders>
              <w:top w:val="nil"/>
              <w:left w:val="nil"/>
              <w:bottom w:val="single" w:sz="4" w:space="0" w:color="auto"/>
              <w:right w:val="single" w:sz="4" w:space="0" w:color="auto"/>
            </w:tcBorders>
            <w:shd w:val="clear" w:color="auto" w:fill="auto"/>
            <w:noWrap/>
            <w:vAlign w:val="center"/>
            <w:hideMark/>
          </w:tcPr>
          <w:p w14:paraId="6543AFCB"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4,00,000/-</w:t>
            </w:r>
          </w:p>
        </w:tc>
      </w:tr>
      <w:tr w:rsidR="00CA403B" w:rsidRPr="00CA403B" w14:paraId="262DE781"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76B207A3"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10</w:t>
            </w:r>
          </w:p>
        </w:tc>
        <w:tc>
          <w:tcPr>
            <w:tcW w:w="3119" w:type="dxa"/>
            <w:tcBorders>
              <w:top w:val="nil"/>
              <w:left w:val="nil"/>
              <w:bottom w:val="single" w:sz="4" w:space="0" w:color="auto"/>
              <w:right w:val="single" w:sz="4" w:space="0" w:color="auto"/>
            </w:tcBorders>
            <w:shd w:val="clear" w:color="auto" w:fill="auto"/>
            <w:vAlign w:val="center"/>
            <w:hideMark/>
          </w:tcPr>
          <w:p w14:paraId="26DBEDA1"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Sugarcane</w:t>
            </w:r>
          </w:p>
        </w:tc>
        <w:tc>
          <w:tcPr>
            <w:tcW w:w="5528" w:type="dxa"/>
            <w:tcBorders>
              <w:top w:val="nil"/>
              <w:left w:val="nil"/>
              <w:bottom w:val="single" w:sz="4" w:space="0" w:color="auto"/>
              <w:right w:val="single" w:sz="4" w:space="0" w:color="auto"/>
            </w:tcBorders>
            <w:shd w:val="clear" w:color="auto" w:fill="auto"/>
            <w:noWrap/>
            <w:vAlign w:val="center"/>
            <w:hideMark/>
          </w:tcPr>
          <w:p w14:paraId="5E38053D"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2,00,000/-</w:t>
            </w:r>
          </w:p>
        </w:tc>
      </w:tr>
      <w:tr w:rsidR="00CA403B" w:rsidRPr="00CA403B" w14:paraId="11766770"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4A16FA62"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11</w:t>
            </w:r>
          </w:p>
        </w:tc>
        <w:tc>
          <w:tcPr>
            <w:tcW w:w="3119" w:type="dxa"/>
            <w:tcBorders>
              <w:top w:val="nil"/>
              <w:left w:val="nil"/>
              <w:bottom w:val="single" w:sz="4" w:space="0" w:color="auto"/>
              <w:right w:val="single" w:sz="4" w:space="0" w:color="auto"/>
            </w:tcBorders>
            <w:shd w:val="clear" w:color="auto" w:fill="auto"/>
            <w:vAlign w:val="center"/>
            <w:hideMark/>
          </w:tcPr>
          <w:p w14:paraId="6E90561E"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Lemon</w:t>
            </w:r>
          </w:p>
        </w:tc>
        <w:tc>
          <w:tcPr>
            <w:tcW w:w="5528" w:type="dxa"/>
            <w:tcBorders>
              <w:top w:val="nil"/>
              <w:left w:val="nil"/>
              <w:bottom w:val="single" w:sz="4" w:space="0" w:color="auto"/>
              <w:right w:val="single" w:sz="4" w:space="0" w:color="auto"/>
            </w:tcBorders>
            <w:shd w:val="clear" w:color="auto" w:fill="auto"/>
            <w:noWrap/>
            <w:vAlign w:val="center"/>
            <w:hideMark/>
          </w:tcPr>
          <w:p w14:paraId="3244B8E8"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3,00,000/-</w:t>
            </w:r>
          </w:p>
        </w:tc>
      </w:tr>
      <w:tr w:rsidR="00CA403B" w:rsidRPr="00CA403B" w14:paraId="33CC52AF"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066AEE49"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12</w:t>
            </w:r>
          </w:p>
        </w:tc>
        <w:tc>
          <w:tcPr>
            <w:tcW w:w="3119" w:type="dxa"/>
            <w:tcBorders>
              <w:top w:val="nil"/>
              <w:left w:val="nil"/>
              <w:bottom w:val="single" w:sz="4" w:space="0" w:color="auto"/>
              <w:right w:val="single" w:sz="4" w:space="0" w:color="auto"/>
            </w:tcBorders>
            <w:shd w:val="clear" w:color="auto" w:fill="auto"/>
            <w:vAlign w:val="center"/>
            <w:hideMark/>
          </w:tcPr>
          <w:p w14:paraId="4F441BA5"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Grapes</w:t>
            </w:r>
          </w:p>
        </w:tc>
        <w:tc>
          <w:tcPr>
            <w:tcW w:w="5528" w:type="dxa"/>
            <w:tcBorders>
              <w:top w:val="nil"/>
              <w:left w:val="nil"/>
              <w:bottom w:val="single" w:sz="4" w:space="0" w:color="auto"/>
              <w:right w:val="single" w:sz="4" w:space="0" w:color="auto"/>
            </w:tcBorders>
            <w:shd w:val="clear" w:color="auto" w:fill="auto"/>
            <w:noWrap/>
            <w:vAlign w:val="center"/>
            <w:hideMark/>
          </w:tcPr>
          <w:p w14:paraId="02E55A78"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3,00,000/-</w:t>
            </w:r>
          </w:p>
        </w:tc>
      </w:tr>
      <w:tr w:rsidR="00CA403B" w:rsidRPr="00CA403B" w14:paraId="464D420E"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408CDA0B"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13</w:t>
            </w:r>
          </w:p>
        </w:tc>
        <w:tc>
          <w:tcPr>
            <w:tcW w:w="3119" w:type="dxa"/>
            <w:tcBorders>
              <w:top w:val="nil"/>
              <w:left w:val="nil"/>
              <w:bottom w:val="single" w:sz="4" w:space="0" w:color="auto"/>
              <w:right w:val="single" w:sz="4" w:space="0" w:color="auto"/>
            </w:tcBorders>
            <w:shd w:val="clear" w:color="auto" w:fill="auto"/>
            <w:vAlign w:val="center"/>
            <w:hideMark/>
          </w:tcPr>
          <w:p w14:paraId="7695BA00"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Other fruit crops</w:t>
            </w:r>
          </w:p>
        </w:tc>
        <w:tc>
          <w:tcPr>
            <w:tcW w:w="5528" w:type="dxa"/>
            <w:tcBorders>
              <w:top w:val="nil"/>
              <w:left w:val="nil"/>
              <w:bottom w:val="single" w:sz="4" w:space="0" w:color="auto"/>
              <w:right w:val="single" w:sz="4" w:space="0" w:color="auto"/>
            </w:tcBorders>
            <w:shd w:val="clear" w:color="auto" w:fill="auto"/>
            <w:noWrap/>
            <w:vAlign w:val="center"/>
            <w:hideMark/>
          </w:tcPr>
          <w:p w14:paraId="690D8251"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3,00,000/-</w:t>
            </w:r>
          </w:p>
        </w:tc>
      </w:tr>
      <w:tr w:rsidR="00CA403B" w:rsidRPr="00CA403B" w14:paraId="3B93EE59" w14:textId="77777777" w:rsidTr="00CA403B">
        <w:trPr>
          <w:trHeight w:val="96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1CEBEAC1" w14:textId="77777777" w:rsidR="00CA403B" w:rsidRPr="00CA403B" w:rsidRDefault="00CA403B" w:rsidP="00CA403B">
            <w:pPr>
              <w:spacing w:after="0" w:line="240" w:lineRule="auto"/>
              <w:jc w:val="center"/>
              <w:rPr>
                <w:rFonts w:eastAsia="Times New Roman" w:cstheme="minorHAnsi"/>
                <w:b/>
                <w:bCs/>
                <w:color w:val="000000"/>
                <w:lang w:eastAsia="en-IN"/>
              </w:rPr>
            </w:pPr>
            <w:r w:rsidRPr="00CA403B">
              <w:rPr>
                <w:rFonts w:eastAsia="Times New Roman" w:cstheme="minorHAnsi"/>
                <w:b/>
                <w:bCs/>
                <w:color w:val="000000"/>
                <w:lang w:eastAsia="en-IN"/>
              </w:rPr>
              <w:t>S. No</w:t>
            </w:r>
          </w:p>
        </w:tc>
        <w:tc>
          <w:tcPr>
            <w:tcW w:w="3119" w:type="dxa"/>
            <w:tcBorders>
              <w:top w:val="nil"/>
              <w:left w:val="nil"/>
              <w:bottom w:val="single" w:sz="4" w:space="0" w:color="auto"/>
              <w:right w:val="single" w:sz="4" w:space="0" w:color="auto"/>
            </w:tcBorders>
            <w:shd w:val="clear" w:color="auto" w:fill="auto"/>
            <w:vAlign w:val="center"/>
            <w:hideMark/>
          </w:tcPr>
          <w:p w14:paraId="2199B586" w14:textId="77777777" w:rsidR="00CA403B" w:rsidRPr="00CA403B" w:rsidRDefault="00CA403B" w:rsidP="00CA403B">
            <w:pPr>
              <w:spacing w:after="0" w:line="240" w:lineRule="auto"/>
              <w:jc w:val="center"/>
              <w:rPr>
                <w:rFonts w:eastAsia="Times New Roman" w:cstheme="minorHAnsi"/>
                <w:b/>
                <w:bCs/>
                <w:color w:val="000000"/>
                <w:lang w:eastAsia="en-IN"/>
              </w:rPr>
            </w:pPr>
            <w:r w:rsidRPr="00CA403B">
              <w:rPr>
                <w:rFonts w:eastAsia="Times New Roman" w:cstheme="minorHAnsi"/>
                <w:b/>
                <w:bCs/>
                <w:color w:val="000000"/>
                <w:lang w:eastAsia="en-IN"/>
              </w:rPr>
              <w:t>Types of Trees (E) – Value per Tree</w:t>
            </w:r>
          </w:p>
        </w:tc>
        <w:tc>
          <w:tcPr>
            <w:tcW w:w="5528" w:type="dxa"/>
            <w:tcBorders>
              <w:top w:val="nil"/>
              <w:left w:val="nil"/>
              <w:bottom w:val="single" w:sz="4" w:space="0" w:color="auto"/>
              <w:right w:val="single" w:sz="4" w:space="0" w:color="auto"/>
            </w:tcBorders>
            <w:shd w:val="clear" w:color="auto" w:fill="auto"/>
            <w:noWrap/>
            <w:vAlign w:val="center"/>
            <w:hideMark/>
          </w:tcPr>
          <w:p w14:paraId="20D58D21" w14:textId="77777777" w:rsidR="00CA403B" w:rsidRPr="00CA403B" w:rsidRDefault="00CA403B" w:rsidP="00CA403B">
            <w:pPr>
              <w:spacing w:after="0" w:line="240" w:lineRule="auto"/>
              <w:jc w:val="center"/>
              <w:rPr>
                <w:rFonts w:eastAsia="Times New Roman" w:cstheme="minorHAnsi"/>
                <w:b/>
                <w:bCs/>
                <w:color w:val="000000"/>
                <w:lang w:eastAsia="en-IN"/>
              </w:rPr>
            </w:pPr>
            <w:r w:rsidRPr="00CA403B">
              <w:rPr>
                <w:rFonts w:eastAsia="Times New Roman" w:cstheme="minorHAnsi"/>
                <w:b/>
                <w:bCs/>
                <w:color w:val="000000"/>
                <w:lang w:eastAsia="en-IN"/>
              </w:rPr>
              <w:t>GV Rate</w:t>
            </w:r>
          </w:p>
        </w:tc>
      </w:tr>
      <w:tr w:rsidR="00CA403B" w:rsidRPr="00CA403B" w14:paraId="72212913"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352BB17C"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1</w:t>
            </w:r>
          </w:p>
        </w:tc>
        <w:tc>
          <w:tcPr>
            <w:tcW w:w="3119" w:type="dxa"/>
            <w:tcBorders>
              <w:top w:val="nil"/>
              <w:left w:val="nil"/>
              <w:bottom w:val="single" w:sz="4" w:space="0" w:color="auto"/>
              <w:right w:val="single" w:sz="4" w:space="0" w:color="auto"/>
            </w:tcBorders>
            <w:shd w:val="clear" w:color="auto" w:fill="auto"/>
            <w:vAlign w:val="center"/>
            <w:hideMark/>
          </w:tcPr>
          <w:p w14:paraId="6844C420"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Teak</w:t>
            </w:r>
          </w:p>
        </w:tc>
        <w:tc>
          <w:tcPr>
            <w:tcW w:w="5528" w:type="dxa"/>
            <w:tcBorders>
              <w:top w:val="nil"/>
              <w:left w:val="nil"/>
              <w:bottom w:val="single" w:sz="4" w:space="0" w:color="auto"/>
              <w:right w:val="single" w:sz="4" w:space="0" w:color="auto"/>
            </w:tcBorders>
            <w:shd w:val="clear" w:color="auto" w:fill="auto"/>
            <w:noWrap/>
            <w:vAlign w:val="center"/>
            <w:hideMark/>
          </w:tcPr>
          <w:p w14:paraId="3124F6E9"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8,000/-</w:t>
            </w:r>
          </w:p>
        </w:tc>
      </w:tr>
      <w:tr w:rsidR="00CA403B" w:rsidRPr="00CA403B" w14:paraId="739B1621"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7D31B556"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2</w:t>
            </w:r>
          </w:p>
        </w:tc>
        <w:tc>
          <w:tcPr>
            <w:tcW w:w="3119" w:type="dxa"/>
            <w:tcBorders>
              <w:top w:val="nil"/>
              <w:left w:val="nil"/>
              <w:bottom w:val="single" w:sz="4" w:space="0" w:color="auto"/>
              <w:right w:val="single" w:sz="4" w:space="0" w:color="auto"/>
            </w:tcBorders>
            <w:shd w:val="clear" w:color="auto" w:fill="auto"/>
            <w:vAlign w:val="center"/>
            <w:hideMark/>
          </w:tcPr>
          <w:p w14:paraId="770692C2"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Mahogany</w:t>
            </w:r>
          </w:p>
        </w:tc>
        <w:tc>
          <w:tcPr>
            <w:tcW w:w="5528" w:type="dxa"/>
            <w:tcBorders>
              <w:top w:val="nil"/>
              <w:left w:val="nil"/>
              <w:bottom w:val="single" w:sz="4" w:space="0" w:color="auto"/>
              <w:right w:val="single" w:sz="4" w:space="0" w:color="auto"/>
            </w:tcBorders>
            <w:shd w:val="clear" w:color="auto" w:fill="auto"/>
            <w:noWrap/>
            <w:vAlign w:val="center"/>
            <w:hideMark/>
          </w:tcPr>
          <w:p w14:paraId="523919AE"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7,000/-</w:t>
            </w:r>
          </w:p>
        </w:tc>
      </w:tr>
      <w:tr w:rsidR="00CA403B" w:rsidRPr="00CA403B" w14:paraId="2CC280FC"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1FACDBBD"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3</w:t>
            </w:r>
          </w:p>
        </w:tc>
        <w:tc>
          <w:tcPr>
            <w:tcW w:w="3119" w:type="dxa"/>
            <w:tcBorders>
              <w:top w:val="nil"/>
              <w:left w:val="nil"/>
              <w:bottom w:val="single" w:sz="4" w:space="0" w:color="auto"/>
              <w:right w:val="single" w:sz="4" w:space="0" w:color="auto"/>
            </w:tcBorders>
            <w:shd w:val="clear" w:color="auto" w:fill="auto"/>
            <w:vAlign w:val="center"/>
            <w:hideMark/>
          </w:tcPr>
          <w:p w14:paraId="45769CEE"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Sandalwood</w:t>
            </w:r>
          </w:p>
        </w:tc>
        <w:tc>
          <w:tcPr>
            <w:tcW w:w="5528" w:type="dxa"/>
            <w:tcBorders>
              <w:top w:val="nil"/>
              <w:left w:val="nil"/>
              <w:bottom w:val="single" w:sz="4" w:space="0" w:color="auto"/>
              <w:right w:val="single" w:sz="4" w:space="0" w:color="auto"/>
            </w:tcBorders>
            <w:shd w:val="clear" w:color="auto" w:fill="auto"/>
            <w:noWrap/>
            <w:vAlign w:val="center"/>
            <w:hideMark/>
          </w:tcPr>
          <w:p w14:paraId="726F23EF"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10,000/-</w:t>
            </w:r>
          </w:p>
        </w:tc>
      </w:tr>
      <w:tr w:rsidR="00CA403B" w:rsidRPr="00CA403B" w14:paraId="307D68EE"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3CDB1272"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4</w:t>
            </w:r>
          </w:p>
        </w:tc>
        <w:tc>
          <w:tcPr>
            <w:tcW w:w="3119" w:type="dxa"/>
            <w:tcBorders>
              <w:top w:val="nil"/>
              <w:left w:val="nil"/>
              <w:bottom w:val="single" w:sz="4" w:space="0" w:color="auto"/>
              <w:right w:val="single" w:sz="4" w:space="0" w:color="auto"/>
            </w:tcBorders>
            <w:shd w:val="clear" w:color="auto" w:fill="auto"/>
            <w:vAlign w:val="center"/>
            <w:hideMark/>
          </w:tcPr>
          <w:p w14:paraId="3B5F8385"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Red Sanders</w:t>
            </w:r>
          </w:p>
        </w:tc>
        <w:tc>
          <w:tcPr>
            <w:tcW w:w="5528" w:type="dxa"/>
            <w:tcBorders>
              <w:top w:val="nil"/>
              <w:left w:val="nil"/>
              <w:bottom w:val="single" w:sz="4" w:space="0" w:color="auto"/>
              <w:right w:val="single" w:sz="4" w:space="0" w:color="auto"/>
            </w:tcBorders>
            <w:shd w:val="clear" w:color="auto" w:fill="auto"/>
            <w:noWrap/>
            <w:vAlign w:val="center"/>
            <w:hideMark/>
          </w:tcPr>
          <w:p w14:paraId="5A455291"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10,000/-</w:t>
            </w:r>
          </w:p>
        </w:tc>
      </w:tr>
      <w:tr w:rsidR="00CA403B" w:rsidRPr="00CA403B" w14:paraId="338A84D4"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562F4DA6"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5</w:t>
            </w:r>
          </w:p>
        </w:tc>
        <w:tc>
          <w:tcPr>
            <w:tcW w:w="3119" w:type="dxa"/>
            <w:tcBorders>
              <w:top w:val="nil"/>
              <w:left w:val="nil"/>
              <w:bottom w:val="single" w:sz="4" w:space="0" w:color="auto"/>
              <w:right w:val="single" w:sz="4" w:space="0" w:color="auto"/>
            </w:tcBorders>
            <w:shd w:val="clear" w:color="auto" w:fill="auto"/>
            <w:vAlign w:val="center"/>
            <w:hideMark/>
          </w:tcPr>
          <w:p w14:paraId="6FC2B550" w14:textId="77777777" w:rsidR="00CA403B" w:rsidRPr="00CA403B" w:rsidRDefault="00CA403B" w:rsidP="00CA403B">
            <w:pPr>
              <w:spacing w:after="0" w:line="240" w:lineRule="auto"/>
              <w:rPr>
                <w:rFonts w:eastAsia="Times New Roman" w:cstheme="minorHAnsi"/>
                <w:color w:val="000000"/>
                <w:lang w:eastAsia="en-IN"/>
              </w:rPr>
            </w:pPr>
            <w:proofErr w:type="spellStart"/>
            <w:r w:rsidRPr="00CA403B">
              <w:rPr>
                <w:rFonts w:eastAsia="Times New Roman" w:cstheme="minorHAnsi"/>
                <w:color w:val="000000"/>
                <w:lang w:eastAsia="en-IN"/>
              </w:rPr>
              <w:t>Beete</w:t>
            </w:r>
            <w:proofErr w:type="spellEnd"/>
          </w:p>
        </w:tc>
        <w:tc>
          <w:tcPr>
            <w:tcW w:w="5528" w:type="dxa"/>
            <w:tcBorders>
              <w:top w:val="nil"/>
              <w:left w:val="nil"/>
              <w:bottom w:val="single" w:sz="4" w:space="0" w:color="auto"/>
              <w:right w:val="single" w:sz="4" w:space="0" w:color="auto"/>
            </w:tcBorders>
            <w:shd w:val="clear" w:color="auto" w:fill="auto"/>
            <w:noWrap/>
            <w:vAlign w:val="center"/>
            <w:hideMark/>
          </w:tcPr>
          <w:p w14:paraId="1BB2C05E"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15,000/-</w:t>
            </w:r>
          </w:p>
        </w:tc>
      </w:tr>
      <w:tr w:rsidR="00CA403B" w:rsidRPr="00CA403B" w14:paraId="4D9832B5"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64169912"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6</w:t>
            </w:r>
          </w:p>
        </w:tc>
        <w:tc>
          <w:tcPr>
            <w:tcW w:w="3119" w:type="dxa"/>
            <w:tcBorders>
              <w:top w:val="nil"/>
              <w:left w:val="nil"/>
              <w:bottom w:val="single" w:sz="4" w:space="0" w:color="auto"/>
              <w:right w:val="single" w:sz="4" w:space="0" w:color="auto"/>
            </w:tcBorders>
            <w:shd w:val="clear" w:color="auto" w:fill="auto"/>
            <w:vAlign w:val="center"/>
            <w:hideMark/>
          </w:tcPr>
          <w:p w14:paraId="51FB427F"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Neem</w:t>
            </w:r>
          </w:p>
        </w:tc>
        <w:tc>
          <w:tcPr>
            <w:tcW w:w="5528" w:type="dxa"/>
            <w:tcBorders>
              <w:top w:val="nil"/>
              <w:left w:val="nil"/>
              <w:bottom w:val="single" w:sz="4" w:space="0" w:color="auto"/>
              <w:right w:val="single" w:sz="4" w:space="0" w:color="auto"/>
            </w:tcBorders>
            <w:shd w:val="clear" w:color="auto" w:fill="auto"/>
            <w:noWrap/>
            <w:vAlign w:val="center"/>
            <w:hideMark/>
          </w:tcPr>
          <w:p w14:paraId="2F32DEC0"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200/-</w:t>
            </w:r>
          </w:p>
        </w:tc>
      </w:tr>
      <w:tr w:rsidR="00CA403B" w:rsidRPr="00CA403B" w14:paraId="5DB0DEFD" w14:textId="77777777" w:rsidTr="00CA403B">
        <w:trPr>
          <w:trHeight w:val="63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62DE241E"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7</w:t>
            </w:r>
          </w:p>
        </w:tc>
        <w:tc>
          <w:tcPr>
            <w:tcW w:w="3119" w:type="dxa"/>
            <w:tcBorders>
              <w:top w:val="nil"/>
              <w:left w:val="nil"/>
              <w:bottom w:val="single" w:sz="4" w:space="0" w:color="auto"/>
              <w:right w:val="single" w:sz="4" w:space="0" w:color="auto"/>
            </w:tcBorders>
            <w:shd w:val="clear" w:color="auto" w:fill="auto"/>
            <w:vAlign w:val="center"/>
            <w:hideMark/>
          </w:tcPr>
          <w:p w14:paraId="7F1C6EFB" w14:textId="77777777" w:rsidR="00CA403B" w:rsidRPr="00CA403B" w:rsidRDefault="00CA403B" w:rsidP="00CA403B">
            <w:pPr>
              <w:spacing w:after="0" w:line="240" w:lineRule="auto"/>
              <w:rPr>
                <w:rFonts w:eastAsia="Times New Roman" w:cstheme="minorHAnsi"/>
                <w:color w:val="000000"/>
                <w:lang w:eastAsia="en-IN"/>
              </w:rPr>
            </w:pPr>
            <w:r w:rsidRPr="00CA403B">
              <w:rPr>
                <w:rFonts w:eastAsia="Times New Roman" w:cstheme="minorHAnsi"/>
                <w:color w:val="000000"/>
                <w:lang w:eastAsia="en-IN"/>
              </w:rPr>
              <w:t>Silver Oak</w:t>
            </w:r>
          </w:p>
        </w:tc>
        <w:tc>
          <w:tcPr>
            <w:tcW w:w="5528" w:type="dxa"/>
            <w:tcBorders>
              <w:top w:val="nil"/>
              <w:left w:val="nil"/>
              <w:bottom w:val="single" w:sz="4" w:space="0" w:color="auto"/>
              <w:right w:val="single" w:sz="4" w:space="0" w:color="auto"/>
            </w:tcBorders>
            <w:shd w:val="clear" w:color="auto" w:fill="auto"/>
            <w:noWrap/>
            <w:vAlign w:val="center"/>
            <w:hideMark/>
          </w:tcPr>
          <w:p w14:paraId="00DA9C75" w14:textId="77777777" w:rsidR="00CA403B" w:rsidRPr="00CA403B" w:rsidRDefault="00CA403B" w:rsidP="00CA403B">
            <w:pPr>
              <w:spacing w:after="0" w:line="240" w:lineRule="auto"/>
              <w:jc w:val="center"/>
              <w:rPr>
                <w:rFonts w:eastAsia="Times New Roman" w:cstheme="minorHAnsi"/>
                <w:color w:val="000000"/>
                <w:lang w:eastAsia="en-IN"/>
              </w:rPr>
            </w:pPr>
            <w:r w:rsidRPr="00CA403B">
              <w:rPr>
                <w:rFonts w:eastAsia="Times New Roman" w:cstheme="minorHAnsi"/>
                <w:color w:val="000000"/>
                <w:lang w:eastAsia="en-IN"/>
              </w:rPr>
              <w:t>200/-</w:t>
            </w:r>
          </w:p>
        </w:tc>
      </w:tr>
    </w:tbl>
    <w:p w14:paraId="7C0DFE17" w14:textId="3CF34CD7" w:rsidR="00AE1FF7" w:rsidRDefault="00AE1FF7" w:rsidP="003148C5"/>
    <w:p w14:paraId="57AD8E40" w14:textId="45AB5017" w:rsidR="006A0C10" w:rsidRDefault="006A0C10">
      <w:r>
        <w:br w:type="page"/>
      </w:r>
    </w:p>
    <w:p w14:paraId="32A6CB58" w14:textId="218F5F58" w:rsidR="0055026D" w:rsidRDefault="0055026D" w:rsidP="0055026D">
      <w:r>
        <w:lastRenderedPageBreak/>
        <w:t>@</w:t>
      </w:r>
      <w:proofErr w:type="spellStart"/>
      <w:r>
        <w:t>startmindmap</w:t>
      </w:r>
      <w:proofErr w:type="spellEnd"/>
    </w:p>
    <w:p w14:paraId="43D3BD1E" w14:textId="77777777" w:rsidR="0055026D" w:rsidRDefault="0055026D" w:rsidP="0055026D">
      <w:r>
        <w:t>** Anywhere</w:t>
      </w:r>
    </w:p>
    <w:p w14:paraId="2D0B130C" w14:textId="77777777" w:rsidR="0055026D" w:rsidRDefault="0055026D" w:rsidP="0055026D">
      <w:r>
        <w:t>*** Agriculture or Non-Agriculture</w:t>
      </w:r>
    </w:p>
    <w:p w14:paraId="1CE68376" w14:textId="77777777" w:rsidR="0055026D" w:rsidRDefault="0055026D" w:rsidP="0055026D">
      <w:r>
        <w:t>**** Up to 5G</w:t>
      </w:r>
    </w:p>
    <w:p w14:paraId="524E0003" w14:textId="77777777" w:rsidR="0055026D" w:rsidRDefault="0055026D" w:rsidP="0055026D">
      <w:r>
        <w:t>***** Site Rate or Agriculture Rate - whichever is more</w:t>
      </w:r>
    </w:p>
    <w:p w14:paraId="15634B22" w14:textId="77777777" w:rsidR="0055026D" w:rsidRDefault="0055026D" w:rsidP="0055026D"/>
    <w:p w14:paraId="1D461B3D" w14:textId="77777777" w:rsidR="0055026D" w:rsidRDefault="0055026D" w:rsidP="0055026D"/>
    <w:p w14:paraId="258FBC5E" w14:textId="77777777" w:rsidR="0055026D" w:rsidRDefault="0055026D" w:rsidP="0055026D">
      <w:r>
        <w:t>*** Within a ULB</w:t>
      </w:r>
    </w:p>
    <w:p w14:paraId="163A2763" w14:textId="77777777" w:rsidR="0055026D" w:rsidRDefault="0055026D" w:rsidP="0055026D">
      <w:r>
        <w:t>**** Converted but undeveloped_</w:t>
      </w:r>
    </w:p>
    <w:p w14:paraId="5005AE25" w14:textId="77777777" w:rsidR="0055026D" w:rsidRDefault="0055026D" w:rsidP="0055026D">
      <w:r>
        <w:t>***** &gt; 5G to 7.5G: 80% of Site Rate or Ag Rate</w:t>
      </w:r>
    </w:p>
    <w:p w14:paraId="04F6AF97" w14:textId="77777777" w:rsidR="0055026D" w:rsidRDefault="0055026D" w:rsidP="0055026D">
      <w:r>
        <w:t>***** &gt; 7.5G to 10G: 75% of Site Rate or Ag Rate</w:t>
      </w:r>
    </w:p>
    <w:p w14:paraId="06BAE7C9" w14:textId="77777777" w:rsidR="0055026D" w:rsidRDefault="0055026D" w:rsidP="0055026D">
      <w:r>
        <w:t>***** &gt; 10G to 20G: 70% of Site Rate or Ag Rate</w:t>
      </w:r>
    </w:p>
    <w:p w14:paraId="4B5AB8C6" w14:textId="77777777" w:rsidR="0055026D" w:rsidRDefault="0055026D" w:rsidP="0055026D">
      <w:r>
        <w:t>***** &gt; 20G to 40G: 60% of Site Rate or Ag Rate</w:t>
      </w:r>
    </w:p>
    <w:p w14:paraId="726F6AF4" w14:textId="77777777" w:rsidR="0055026D" w:rsidRDefault="0055026D" w:rsidP="0055026D">
      <w:r>
        <w:t>***** &gt; 40G Indus: 40% of Site Rate or 1.5x Ag Rate</w:t>
      </w:r>
    </w:p>
    <w:p w14:paraId="3767097A" w14:textId="77777777" w:rsidR="0055026D" w:rsidRDefault="0055026D" w:rsidP="0055026D">
      <w:r>
        <w:t>***** &gt; 40G Res: 45% of Site Rate or 1.5x Ag Rate</w:t>
      </w:r>
    </w:p>
    <w:p w14:paraId="06E36A76" w14:textId="77777777" w:rsidR="0055026D" w:rsidRDefault="0055026D" w:rsidP="0055026D">
      <w:r>
        <w:t>***** &gt; 40G Comm: 50% of Site Rate or 1.6x Ag Rate</w:t>
      </w:r>
    </w:p>
    <w:p w14:paraId="5D77DBE0" w14:textId="77777777" w:rsidR="0055026D" w:rsidRDefault="0055026D" w:rsidP="0055026D"/>
    <w:p w14:paraId="5A3B0441" w14:textId="77777777" w:rsidR="0055026D" w:rsidRDefault="0055026D" w:rsidP="0055026D">
      <w:r>
        <w:t>**** Agricultural Land_</w:t>
      </w:r>
    </w:p>
    <w:p w14:paraId="251F1053" w14:textId="77777777" w:rsidR="0055026D" w:rsidRDefault="0055026D" w:rsidP="0055026D">
      <w:r>
        <w:t>***** &gt; 5G to 7.5G: 70% of Site Rate or Ag Rate</w:t>
      </w:r>
    </w:p>
    <w:p w14:paraId="33C20A68" w14:textId="77777777" w:rsidR="0055026D" w:rsidRDefault="0055026D" w:rsidP="0055026D">
      <w:r>
        <w:t>***** &gt; 7.5G to 10G: 65% of Site Rate or Ag Rate</w:t>
      </w:r>
    </w:p>
    <w:p w14:paraId="361611D9" w14:textId="77777777" w:rsidR="0055026D" w:rsidRDefault="0055026D" w:rsidP="0055026D">
      <w:r>
        <w:t>***** &gt; 10G to 20G: 55% of Site Rate or Ag Rate</w:t>
      </w:r>
    </w:p>
    <w:p w14:paraId="07B7720D" w14:textId="77777777" w:rsidR="0055026D" w:rsidRDefault="0055026D" w:rsidP="0055026D">
      <w:r>
        <w:t>***** &gt; 20G to 40G: 45% of Site Rate or Ag Rate</w:t>
      </w:r>
    </w:p>
    <w:p w14:paraId="239F0363" w14:textId="77777777" w:rsidR="0055026D" w:rsidRDefault="0055026D" w:rsidP="0055026D">
      <w:r>
        <w:t>***** &gt; 40G: 35% of Site Rate or Ag Rate</w:t>
      </w:r>
    </w:p>
    <w:p w14:paraId="2651BC51" w14:textId="77777777" w:rsidR="0055026D" w:rsidRDefault="0055026D" w:rsidP="0055026D"/>
    <w:p w14:paraId="28B2309D" w14:textId="77777777" w:rsidR="0055026D" w:rsidRDefault="0055026D" w:rsidP="0055026D">
      <w:r>
        <w:t>*** Outside ULB (within radial distance)</w:t>
      </w:r>
    </w:p>
    <w:p w14:paraId="56FFD1EC" w14:textId="77777777" w:rsidR="0055026D" w:rsidRDefault="0055026D" w:rsidP="0055026D">
      <w:r>
        <w:t>**** Converted but undeveloped_</w:t>
      </w:r>
    </w:p>
    <w:p w14:paraId="2F25313D" w14:textId="77777777" w:rsidR="0055026D" w:rsidRDefault="0055026D" w:rsidP="0055026D">
      <w:r>
        <w:t>***** &gt; 5G to 7.5G: 60% of Site Rate or Ag Rate</w:t>
      </w:r>
    </w:p>
    <w:p w14:paraId="40DEB738" w14:textId="77777777" w:rsidR="0055026D" w:rsidRDefault="0055026D" w:rsidP="0055026D">
      <w:r>
        <w:t>***** &gt; 7.5G to 10G: 55% of Site Rate or Ag Rate</w:t>
      </w:r>
    </w:p>
    <w:p w14:paraId="3B27B2D1" w14:textId="77777777" w:rsidR="0055026D" w:rsidRDefault="0055026D" w:rsidP="0055026D">
      <w:r>
        <w:t>***** &gt; 10G to 20G: 50% of Site Rate or Ag Rate</w:t>
      </w:r>
    </w:p>
    <w:p w14:paraId="7D03BCBC" w14:textId="77777777" w:rsidR="0055026D" w:rsidRDefault="0055026D" w:rsidP="0055026D">
      <w:r>
        <w:t>***** &gt; 20G to 40G: 45% of Site Rate or Ag Rate</w:t>
      </w:r>
    </w:p>
    <w:p w14:paraId="136C7D13" w14:textId="77777777" w:rsidR="0055026D" w:rsidRDefault="0055026D" w:rsidP="0055026D">
      <w:r>
        <w:t>***** &gt; 40G Indus: 35% of Site Rate or Ag Rate</w:t>
      </w:r>
    </w:p>
    <w:p w14:paraId="4406F048" w14:textId="77777777" w:rsidR="0055026D" w:rsidRDefault="0055026D" w:rsidP="0055026D">
      <w:r>
        <w:lastRenderedPageBreak/>
        <w:t>***** &gt; 40G Res: 40% of Site Rate or Ag Rate</w:t>
      </w:r>
    </w:p>
    <w:p w14:paraId="593CE4B4" w14:textId="77777777" w:rsidR="0055026D" w:rsidRDefault="0055026D" w:rsidP="0055026D">
      <w:r>
        <w:t>***** &gt; 40G Comm: 45% of Site Rate or Ag Rate</w:t>
      </w:r>
    </w:p>
    <w:p w14:paraId="101EB279" w14:textId="77777777" w:rsidR="0055026D" w:rsidRDefault="0055026D" w:rsidP="0055026D"/>
    <w:p w14:paraId="04B180B6" w14:textId="77777777" w:rsidR="0055026D" w:rsidRDefault="0055026D" w:rsidP="0055026D">
      <w:r>
        <w:t>**** Agricultural Land_</w:t>
      </w:r>
    </w:p>
    <w:p w14:paraId="28A374CD" w14:textId="77777777" w:rsidR="0055026D" w:rsidRDefault="0055026D" w:rsidP="0055026D">
      <w:r>
        <w:t>***** &gt; 5G to 7.5G: 50% of Site Rate or Ag Rate</w:t>
      </w:r>
    </w:p>
    <w:p w14:paraId="21C4962B" w14:textId="77777777" w:rsidR="0055026D" w:rsidRDefault="0055026D" w:rsidP="0055026D">
      <w:r>
        <w:t>***** &gt; 7.5G to 10G: 45% of Site Rate or Ag Rate</w:t>
      </w:r>
    </w:p>
    <w:p w14:paraId="0DC1C438" w14:textId="77777777" w:rsidR="0055026D" w:rsidRDefault="0055026D" w:rsidP="0055026D">
      <w:r>
        <w:t>***** &gt; 10G to 20G: 40% of Site Rate or Ag Rate</w:t>
      </w:r>
    </w:p>
    <w:p w14:paraId="5D914E97" w14:textId="77777777" w:rsidR="0055026D" w:rsidRDefault="0055026D" w:rsidP="0055026D">
      <w:r>
        <w:t>***** &gt; 20G to 40G: 35% of Site Rate or Ag Rate</w:t>
      </w:r>
    </w:p>
    <w:p w14:paraId="2A80E42D" w14:textId="77777777" w:rsidR="0055026D" w:rsidRDefault="0055026D" w:rsidP="0055026D">
      <w:r>
        <w:t>***** &gt; 40G: 30% of Site Rate or Ag Rate</w:t>
      </w:r>
    </w:p>
    <w:p w14:paraId="2DBE6CB6" w14:textId="77777777" w:rsidR="0055026D" w:rsidRDefault="0055026D" w:rsidP="0055026D"/>
    <w:p w14:paraId="7D5D5E33" w14:textId="77777777" w:rsidR="0055026D" w:rsidRDefault="0055026D" w:rsidP="0055026D">
      <w:r>
        <w:t>*** Outside ULB (beyond radial distance)</w:t>
      </w:r>
    </w:p>
    <w:p w14:paraId="01F3D3CD" w14:textId="77777777" w:rsidR="0055026D" w:rsidRDefault="0055026D" w:rsidP="0055026D">
      <w:r>
        <w:t>**** Converted but undeveloped_</w:t>
      </w:r>
    </w:p>
    <w:p w14:paraId="021109F6" w14:textId="77777777" w:rsidR="0055026D" w:rsidRDefault="0055026D" w:rsidP="0055026D">
      <w:r>
        <w:t>***** 5G to 10G: Ag Rate + 65% of Ag Rate</w:t>
      </w:r>
    </w:p>
    <w:p w14:paraId="62B7D578" w14:textId="77777777" w:rsidR="0055026D" w:rsidRDefault="0055026D" w:rsidP="0055026D">
      <w:r>
        <w:t>***** &gt; 10G Indus: Ag Rate + 55% of Ag Rate</w:t>
      </w:r>
    </w:p>
    <w:p w14:paraId="418548C9" w14:textId="77777777" w:rsidR="0055026D" w:rsidRDefault="0055026D" w:rsidP="0055026D">
      <w:r>
        <w:t>***** &gt; 10G Res: Ag Rate + 65% of Ag Rate</w:t>
      </w:r>
    </w:p>
    <w:p w14:paraId="3146244E" w14:textId="77777777" w:rsidR="0055026D" w:rsidRDefault="0055026D" w:rsidP="0055026D">
      <w:r>
        <w:t>***** &gt; 10G Comm: Ag Rate + 80% of Ag Rate</w:t>
      </w:r>
    </w:p>
    <w:p w14:paraId="6AEBA3A4" w14:textId="77777777" w:rsidR="0055026D" w:rsidRDefault="0055026D" w:rsidP="0055026D"/>
    <w:p w14:paraId="6CF1CC94" w14:textId="77777777" w:rsidR="0055026D" w:rsidRDefault="0055026D" w:rsidP="0055026D">
      <w:r>
        <w:t>** Special Permissions</w:t>
      </w:r>
    </w:p>
    <w:p w14:paraId="1342294D" w14:textId="77777777" w:rsidR="0055026D" w:rsidRDefault="0055026D" w:rsidP="0055026D">
      <w:r>
        <w:t>*** Section 109 Permission&lt;</w:t>
      </w:r>
      <w:proofErr w:type="spellStart"/>
      <w:r>
        <w:t>br</w:t>
      </w:r>
      <w:proofErr w:type="spellEnd"/>
      <w:r>
        <w:t>/&gt;Purchase of Ag land for non-agriculture&lt;</w:t>
      </w:r>
      <w:proofErr w:type="spellStart"/>
      <w:r>
        <w:t>br</w:t>
      </w:r>
      <w:proofErr w:type="spellEnd"/>
      <w:r>
        <w:t>/&gt;Any Extent&lt;</w:t>
      </w:r>
      <w:proofErr w:type="spellStart"/>
      <w:r>
        <w:t>br</w:t>
      </w:r>
      <w:proofErr w:type="spellEnd"/>
      <w:r>
        <w:t>/&gt;Same rates as applicable to corresponding Converted Land_</w:t>
      </w:r>
    </w:p>
    <w:p w14:paraId="6C373939" w14:textId="77777777" w:rsidR="0055026D" w:rsidRDefault="0055026D" w:rsidP="0055026D"/>
    <w:p w14:paraId="1D9B4023" w14:textId="77777777" w:rsidR="0055026D" w:rsidRDefault="0055026D" w:rsidP="0055026D">
      <w:r>
        <w:t>** Road Proximity Rules</w:t>
      </w:r>
    </w:p>
    <w:p w14:paraId="67F83F13" w14:textId="77777777" w:rsidR="0055026D" w:rsidRDefault="0055026D" w:rsidP="0055026D">
      <w:r>
        <w:t>*** On NH: +150%</w:t>
      </w:r>
    </w:p>
    <w:p w14:paraId="3998BD3B" w14:textId="77777777" w:rsidR="0055026D" w:rsidRDefault="0055026D" w:rsidP="0055026D">
      <w:r>
        <w:t>*** On SH: +75%</w:t>
      </w:r>
    </w:p>
    <w:p w14:paraId="33A0478B" w14:textId="77777777" w:rsidR="0055026D" w:rsidRDefault="0055026D" w:rsidP="0055026D">
      <w:r>
        <w:t>*** On District Roads (&gt;80ft width): +50%</w:t>
      </w:r>
    </w:p>
    <w:p w14:paraId="26E5616F" w14:textId="77777777" w:rsidR="0055026D" w:rsidRDefault="0055026D" w:rsidP="0055026D">
      <w:r>
        <w:t>*** On Village Roads: +25%</w:t>
      </w:r>
    </w:p>
    <w:p w14:paraId="48D7B32B" w14:textId="77777777" w:rsidR="0055026D" w:rsidRDefault="0055026D" w:rsidP="0055026D">
      <w:r>
        <w:t>*** Within 1km from NH: +50%</w:t>
      </w:r>
    </w:p>
    <w:p w14:paraId="16015C47" w14:textId="77777777" w:rsidR="0055026D" w:rsidRDefault="0055026D" w:rsidP="0055026D">
      <w:r>
        <w:t>*** Within 0.5km from SH: +35%</w:t>
      </w:r>
    </w:p>
    <w:p w14:paraId="4D3DD999" w14:textId="77777777" w:rsidR="0055026D" w:rsidRDefault="0055026D" w:rsidP="0055026D">
      <w:r>
        <w:t>*** Within 0.5km from District Roads (&gt;80ft): +30%</w:t>
      </w:r>
    </w:p>
    <w:p w14:paraId="58D19933" w14:textId="77777777" w:rsidR="0055026D" w:rsidRDefault="0055026D" w:rsidP="0055026D"/>
    <w:p w14:paraId="7BEF1277" w14:textId="77777777" w:rsidR="0055026D" w:rsidRDefault="0055026D" w:rsidP="0055026D">
      <w:r>
        <w:t>** Land Type Based Rules</w:t>
      </w:r>
    </w:p>
    <w:p w14:paraId="1DA45060" w14:textId="77777777" w:rsidR="0055026D" w:rsidRDefault="0055026D" w:rsidP="0055026D">
      <w:r>
        <w:lastRenderedPageBreak/>
        <w:t>*** Wet/Irrigated Agricultural Land&lt;</w:t>
      </w:r>
      <w:proofErr w:type="spellStart"/>
      <w:r>
        <w:t>br</w:t>
      </w:r>
      <w:proofErr w:type="spellEnd"/>
      <w:r>
        <w:t>/&gt;Any Extent&lt;</w:t>
      </w:r>
      <w:proofErr w:type="spellStart"/>
      <w:r>
        <w:t>br</w:t>
      </w:r>
      <w:proofErr w:type="spellEnd"/>
      <w:r>
        <w:t>/&gt;+50%_</w:t>
      </w:r>
    </w:p>
    <w:p w14:paraId="43AC3124" w14:textId="77777777" w:rsidR="0055026D" w:rsidRDefault="0055026D" w:rsidP="0055026D">
      <w:r>
        <w:t>***Perennial Horticulture/Agricultural Land&lt;</w:t>
      </w:r>
      <w:proofErr w:type="spellStart"/>
      <w:r>
        <w:t>br</w:t>
      </w:r>
      <w:proofErr w:type="spellEnd"/>
      <w:r>
        <w:t>/&gt;Any Extent&lt;</w:t>
      </w:r>
      <w:proofErr w:type="spellStart"/>
      <w:r>
        <w:t>br</w:t>
      </w:r>
      <w:proofErr w:type="spellEnd"/>
      <w:r>
        <w:t>/&gt;+100%_</w:t>
      </w:r>
    </w:p>
    <w:p w14:paraId="3FE609BF" w14:textId="77777777" w:rsidR="0055026D" w:rsidRDefault="0055026D" w:rsidP="0055026D">
      <w:r>
        <w:t>***Industrial Zone&lt;</w:t>
      </w:r>
      <w:proofErr w:type="spellStart"/>
      <w:r>
        <w:t>br</w:t>
      </w:r>
      <w:proofErr w:type="spellEnd"/>
      <w:r>
        <w:t>/&gt;Any Extent&lt;</w:t>
      </w:r>
      <w:proofErr w:type="spellStart"/>
      <w:r>
        <w:t>br</w:t>
      </w:r>
      <w:proofErr w:type="spellEnd"/>
      <w:r>
        <w:t>/&gt;+50%_</w:t>
      </w:r>
    </w:p>
    <w:p w14:paraId="7710ABCA" w14:textId="77777777" w:rsidR="0055026D" w:rsidRDefault="0055026D" w:rsidP="0055026D">
      <w:r>
        <w:t>***Residential Zone&lt;</w:t>
      </w:r>
      <w:proofErr w:type="spellStart"/>
      <w:r>
        <w:t>br</w:t>
      </w:r>
      <w:proofErr w:type="spellEnd"/>
      <w:r>
        <w:t>/&gt;Any Extent&lt;</w:t>
      </w:r>
      <w:proofErr w:type="spellStart"/>
      <w:r>
        <w:t>br</w:t>
      </w:r>
      <w:proofErr w:type="spellEnd"/>
      <w:r>
        <w:t>/&gt;+50%_</w:t>
      </w:r>
    </w:p>
    <w:p w14:paraId="559B688E" w14:textId="77777777" w:rsidR="0055026D" w:rsidRDefault="0055026D" w:rsidP="0055026D">
      <w:r>
        <w:t>***Commercial Zone&lt;</w:t>
      </w:r>
      <w:proofErr w:type="spellStart"/>
      <w:r>
        <w:t>br</w:t>
      </w:r>
      <w:proofErr w:type="spellEnd"/>
      <w:r>
        <w:t>/&gt;Any Extent&lt;</w:t>
      </w:r>
      <w:proofErr w:type="spellStart"/>
      <w:r>
        <w:t>br</w:t>
      </w:r>
      <w:proofErr w:type="spellEnd"/>
      <w:r>
        <w:t>/&gt;+75%_</w:t>
      </w:r>
    </w:p>
    <w:p w14:paraId="4606F94F" w14:textId="77777777" w:rsidR="0055026D" w:rsidRDefault="0055026D" w:rsidP="0055026D">
      <w:r>
        <w:t xml:space="preserve">***CRZ (150m from </w:t>
      </w:r>
      <w:proofErr w:type="gramStart"/>
      <w:r>
        <w:t>HTL)&lt;</w:t>
      </w:r>
      <w:proofErr w:type="spellStart"/>
      <w:proofErr w:type="gramEnd"/>
      <w:r>
        <w:t>br</w:t>
      </w:r>
      <w:proofErr w:type="spellEnd"/>
      <w:r>
        <w:t>/&gt;Any Extent&lt;</w:t>
      </w:r>
      <w:proofErr w:type="spellStart"/>
      <w:r>
        <w:t>br</w:t>
      </w:r>
      <w:proofErr w:type="spellEnd"/>
      <w:r>
        <w:t>/&gt;+50%_</w:t>
      </w:r>
    </w:p>
    <w:p w14:paraId="149730DB" w14:textId="77777777" w:rsidR="0055026D" w:rsidRDefault="0055026D" w:rsidP="0055026D">
      <w:r>
        <w:t>***Others&lt;</w:t>
      </w:r>
      <w:proofErr w:type="spellStart"/>
      <w:r>
        <w:t>br</w:t>
      </w:r>
      <w:proofErr w:type="spellEnd"/>
      <w:r>
        <w:t>/&gt;Any Extent&lt;</w:t>
      </w:r>
      <w:proofErr w:type="spellStart"/>
      <w:r>
        <w:t>br</w:t>
      </w:r>
      <w:proofErr w:type="spellEnd"/>
      <w:r>
        <w:t>/&gt;+10%_</w:t>
      </w:r>
    </w:p>
    <w:p w14:paraId="0739FD48" w14:textId="77777777" w:rsidR="0055026D" w:rsidRDefault="0055026D" w:rsidP="0055026D"/>
    <w:p w14:paraId="56B65DB7" w14:textId="77777777" w:rsidR="0055026D" w:rsidRDefault="0055026D" w:rsidP="0055026D">
      <w:r>
        <w:t>** Commercial Property Rules</w:t>
      </w:r>
    </w:p>
    <w:p w14:paraId="2D3615EA" w14:textId="77777777" w:rsidR="0055026D" w:rsidRDefault="0055026D" w:rsidP="0055026D">
      <w:r>
        <w:t xml:space="preserve">***Commercial/Non-residential use lands (no notified </w:t>
      </w:r>
      <w:proofErr w:type="gramStart"/>
      <w:r>
        <w:t>GV)&lt;</w:t>
      </w:r>
      <w:proofErr w:type="spellStart"/>
      <w:proofErr w:type="gramEnd"/>
      <w:r>
        <w:t>br</w:t>
      </w:r>
      <w:proofErr w:type="spellEnd"/>
      <w:r>
        <w:t>/&gt;50% more than residential rate_</w:t>
      </w:r>
    </w:p>
    <w:p w14:paraId="0EF38315" w14:textId="77777777" w:rsidR="0055026D" w:rsidRDefault="0055026D" w:rsidP="0055026D">
      <w:r>
        <w:t>***Commercial/Non-residential flats/Service Apartments/</w:t>
      </w:r>
      <w:proofErr w:type="spellStart"/>
      <w:r>
        <w:t>Villaments</w:t>
      </w:r>
      <w:proofErr w:type="spellEnd"/>
      <w:r>
        <w:t>&lt;</w:t>
      </w:r>
      <w:proofErr w:type="spellStart"/>
      <w:r>
        <w:t>br</w:t>
      </w:r>
      <w:proofErr w:type="spellEnd"/>
      <w:r>
        <w:t>/&gt;Flats: +40% of residential rate&lt;</w:t>
      </w:r>
      <w:proofErr w:type="spellStart"/>
      <w:r>
        <w:t>br</w:t>
      </w:r>
      <w:proofErr w:type="spellEnd"/>
      <w:r>
        <w:t>/&gt;Commercial units: +50% of residential rate_</w:t>
      </w:r>
    </w:p>
    <w:p w14:paraId="2EF884A3" w14:textId="77777777" w:rsidR="0055026D" w:rsidRDefault="0055026D" w:rsidP="0055026D"/>
    <w:p w14:paraId="0F052A0C" w14:textId="77777777" w:rsidR="0055026D" w:rsidRDefault="0055026D" w:rsidP="0055026D">
      <w:r>
        <w:t>** Special Conditions</w:t>
      </w:r>
    </w:p>
    <w:p w14:paraId="542AD71D" w14:textId="77777777" w:rsidR="0055026D" w:rsidRDefault="0055026D" w:rsidP="0055026D">
      <w:r>
        <w:t>***Site opening to 2+ roads&lt;</w:t>
      </w:r>
      <w:proofErr w:type="spellStart"/>
      <w:r>
        <w:t>br</w:t>
      </w:r>
      <w:proofErr w:type="spellEnd"/>
      <w:r>
        <w:t>/&gt;Any Extent&lt;</w:t>
      </w:r>
      <w:proofErr w:type="spellStart"/>
      <w:r>
        <w:t>br</w:t>
      </w:r>
      <w:proofErr w:type="spellEnd"/>
      <w:r>
        <w:t>/&gt;+10%_</w:t>
      </w:r>
    </w:p>
    <w:p w14:paraId="0A8B5BB0" w14:textId="77777777" w:rsidR="0055026D" w:rsidRDefault="0055026D" w:rsidP="0055026D">
      <w:r>
        <w:t>***Inside industrial areas&lt;</w:t>
      </w:r>
      <w:proofErr w:type="spellStart"/>
      <w:r>
        <w:t>br</w:t>
      </w:r>
      <w:proofErr w:type="spellEnd"/>
      <w:r>
        <w:t>/&gt;GV as fixed/notified for such area_</w:t>
      </w:r>
    </w:p>
    <w:p w14:paraId="1F4934D9" w14:textId="77777777" w:rsidR="0055026D" w:rsidRDefault="0055026D" w:rsidP="0055026D">
      <w:r>
        <w:t>***Outside industrial areas&lt;</w:t>
      </w:r>
      <w:proofErr w:type="spellStart"/>
      <w:r>
        <w:t>br</w:t>
      </w:r>
      <w:proofErr w:type="spellEnd"/>
      <w:r>
        <w:t>/&gt;GV as for residential sites in same area_</w:t>
      </w:r>
    </w:p>
    <w:p w14:paraId="567D2E5D" w14:textId="77777777" w:rsidR="0055026D" w:rsidRDefault="0055026D" w:rsidP="0055026D">
      <w:r>
        <w:t xml:space="preserve">***Exclusive open/garden area (single </w:t>
      </w:r>
      <w:proofErr w:type="gramStart"/>
      <w:r>
        <w:t>entity)&lt;</w:t>
      </w:r>
      <w:proofErr w:type="spellStart"/>
      <w:proofErr w:type="gramEnd"/>
      <w:r>
        <w:t>br</w:t>
      </w:r>
      <w:proofErr w:type="spellEnd"/>
      <w:r>
        <w:t>/&gt;40% of GV of Super Built Up area_</w:t>
      </w:r>
    </w:p>
    <w:p w14:paraId="1B689535" w14:textId="77777777" w:rsidR="0055026D" w:rsidRDefault="0055026D" w:rsidP="0055026D"/>
    <w:p w14:paraId="1630C98E" w14:textId="77777777" w:rsidR="0055026D" w:rsidRDefault="0055026D" w:rsidP="0055026D">
      <w:r>
        <w:t>** Property Type Definitions</w:t>
      </w:r>
    </w:p>
    <w:p w14:paraId="68B10202" w14:textId="77777777" w:rsidR="0055026D" w:rsidRDefault="0055026D" w:rsidP="0055026D">
      <w:r>
        <w:t xml:space="preserve">***Villa/Row Houses GV = Basic Rate + Value of </w:t>
      </w:r>
      <w:proofErr w:type="spellStart"/>
      <w:r>
        <w:t>Addl</w:t>
      </w:r>
      <w:proofErr w:type="spellEnd"/>
      <w:r>
        <w:t xml:space="preserve"> Facilities + </w:t>
      </w:r>
      <w:proofErr w:type="spellStart"/>
      <w:r>
        <w:t>Addl</w:t>
      </w:r>
      <w:proofErr w:type="spellEnd"/>
      <w:r>
        <w:t xml:space="preserve"> value for higher floors_</w:t>
      </w:r>
    </w:p>
    <w:p w14:paraId="69A6F41F" w14:textId="77777777" w:rsidR="0055026D" w:rsidRDefault="0055026D" w:rsidP="0055026D">
      <w:r>
        <w:t xml:space="preserve">***Flats GV = Basic Rate + Value of </w:t>
      </w:r>
      <w:proofErr w:type="spellStart"/>
      <w:r>
        <w:t>Spl</w:t>
      </w:r>
      <w:proofErr w:type="spellEnd"/>
      <w:r>
        <w:t xml:space="preserve"> Facilities + Value of higher floors_</w:t>
      </w:r>
    </w:p>
    <w:p w14:paraId="44F02A98" w14:textId="77777777" w:rsidR="0055026D" w:rsidRDefault="0055026D" w:rsidP="0055026D">
      <w:r>
        <w:t xml:space="preserve">***Villa/Row Houses GV (detailed) = Basic Rate of Site + Value of Building + Value of Special Facilities + </w:t>
      </w:r>
      <w:proofErr w:type="spellStart"/>
      <w:r>
        <w:t>Addl</w:t>
      </w:r>
      <w:proofErr w:type="spellEnd"/>
      <w:r>
        <w:t xml:space="preserve"> value for higher floors_</w:t>
      </w:r>
    </w:p>
    <w:p w14:paraId="4C9EE12F" w14:textId="77777777" w:rsidR="0055026D" w:rsidRDefault="0055026D" w:rsidP="0055026D"/>
    <w:p w14:paraId="0631AB5C" w14:textId="77777777" w:rsidR="0055026D" w:rsidRDefault="0055026D" w:rsidP="0055026D">
      <w:r>
        <w:t>** Administrative Rules</w:t>
      </w:r>
    </w:p>
    <w:p w14:paraId="3A878F63" w14:textId="77777777" w:rsidR="0055026D" w:rsidRDefault="0055026D" w:rsidP="0055026D">
      <w:r>
        <w:t xml:space="preserve">***Layouts/Multi-Storey </w:t>
      </w:r>
      <w:proofErr w:type="spellStart"/>
      <w:r>
        <w:t>Bldg</w:t>
      </w:r>
      <w:proofErr w:type="spellEnd"/>
      <w:r>
        <w:t xml:space="preserve">/Apartments etc (no notified </w:t>
      </w:r>
      <w:proofErr w:type="gramStart"/>
      <w:r>
        <w:t>rate)&lt;</w:t>
      </w:r>
      <w:proofErr w:type="spellStart"/>
      <w:proofErr w:type="gramEnd"/>
      <w:r>
        <w:t>br</w:t>
      </w:r>
      <w:proofErr w:type="spellEnd"/>
      <w:r>
        <w:t>/&gt;CVC shall fix the rates_</w:t>
      </w:r>
    </w:p>
    <w:p w14:paraId="7D948DD2" w14:textId="77777777" w:rsidR="0055026D" w:rsidRDefault="0055026D" w:rsidP="0055026D">
      <w:r>
        <w:t>***Upgradation of Local Body/Area&lt;</w:t>
      </w:r>
      <w:proofErr w:type="spellStart"/>
      <w:r>
        <w:t>br</w:t>
      </w:r>
      <w:proofErr w:type="spellEnd"/>
      <w:r>
        <w:t>/&gt;Revised rates applicable from notification date_</w:t>
      </w:r>
    </w:p>
    <w:p w14:paraId="4711AEB8" w14:textId="77777777" w:rsidR="0055026D" w:rsidRDefault="0055026D" w:rsidP="0055026D">
      <w:r>
        <w:t>***New Notification applicability&lt;</w:t>
      </w:r>
      <w:proofErr w:type="spellStart"/>
      <w:r>
        <w:t>br</w:t>
      </w:r>
      <w:proofErr w:type="spellEnd"/>
      <w:r>
        <w:t>/&gt;Applicable to properties registered after notification date_</w:t>
      </w:r>
    </w:p>
    <w:p w14:paraId="0C68A562" w14:textId="77777777" w:rsidR="0055026D" w:rsidRDefault="0055026D" w:rsidP="0055026D"/>
    <w:p w14:paraId="582C5334" w14:textId="259D6098" w:rsidR="00795DB5" w:rsidRDefault="0055026D" w:rsidP="0055026D">
      <w:r>
        <w:t>@</w:t>
      </w:r>
      <w:proofErr w:type="spellStart"/>
      <w:r>
        <w:t>endmindmap</w:t>
      </w:r>
      <w:proofErr w:type="spellEnd"/>
    </w:p>
    <w:sectPr w:rsidR="00795DB5" w:rsidSect="004F7874">
      <w:headerReference w:type="default" r:id="rId16"/>
      <w:footerReference w:type="default" r:id="rId17"/>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405D6E" w14:textId="77777777" w:rsidR="000F7353" w:rsidRDefault="000F7353" w:rsidP="008F36B1">
      <w:pPr>
        <w:spacing w:after="0" w:line="240" w:lineRule="auto"/>
      </w:pPr>
      <w:r>
        <w:separator/>
      </w:r>
    </w:p>
  </w:endnote>
  <w:endnote w:type="continuationSeparator" w:id="0">
    <w:p w14:paraId="73CC87E2" w14:textId="77777777" w:rsidR="000F7353" w:rsidRDefault="000F7353" w:rsidP="008F3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3391252"/>
      <w:docPartObj>
        <w:docPartGallery w:val="Page Numbers (Bottom of Page)"/>
        <w:docPartUnique/>
      </w:docPartObj>
    </w:sdtPr>
    <w:sdtEndPr>
      <w:rPr>
        <w:noProof/>
      </w:rPr>
    </w:sdtEndPr>
    <w:sdtContent>
      <w:p w14:paraId="382933F7" w14:textId="77777777" w:rsidR="006A0C10" w:rsidRDefault="006A0C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BB68C5" w14:textId="77777777" w:rsidR="006A0C10" w:rsidRDefault="006A0C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9E43E7" w14:textId="77777777" w:rsidR="000F7353" w:rsidRDefault="000F7353" w:rsidP="008F36B1">
      <w:pPr>
        <w:spacing w:after="0" w:line="240" w:lineRule="auto"/>
      </w:pPr>
      <w:r>
        <w:separator/>
      </w:r>
    </w:p>
  </w:footnote>
  <w:footnote w:type="continuationSeparator" w:id="0">
    <w:p w14:paraId="722606B5" w14:textId="77777777" w:rsidR="000F7353" w:rsidRDefault="000F7353" w:rsidP="008F36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1B5181" w14:textId="50DF91F4" w:rsidR="006A0C10" w:rsidRDefault="006A0C10" w:rsidP="00D06059">
    <w:pPr>
      <w:pStyle w:val="Header"/>
      <w:jc w:val="center"/>
    </w:pPr>
    <w:r>
      <w:rPr>
        <w:noProof/>
      </w:rPr>
      <w:drawing>
        <wp:anchor distT="0" distB="0" distL="114300" distR="114300" simplePos="0" relativeHeight="251659264" behindDoc="0" locked="0" layoutInCell="1" allowOverlap="1" wp14:anchorId="2CF794FC" wp14:editId="648B58EE">
          <wp:simplePos x="0" y="0"/>
          <wp:positionH relativeFrom="column">
            <wp:posOffset>5902960</wp:posOffset>
          </wp:positionH>
          <wp:positionV relativeFrom="page">
            <wp:posOffset>396875</wp:posOffset>
          </wp:positionV>
          <wp:extent cx="349250" cy="2819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14:paraId="1EFB5C79" w14:textId="77777777" w:rsidR="006A0C10" w:rsidRDefault="006A0C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9F6B0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D37CE"/>
    <w:multiLevelType w:val="hybridMultilevel"/>
    <w:tmpl w:val="159C46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9A07D5"/>
    <w:multiLevelType w:val="hybridMultilevel"/>
    <w:tmpl w:val="AAB6A59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E66D75"/>
    <w:multiLevelType w:val="hybridMultilevel"/>
    <w:tmpl w:val="F5F412D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5F7082"/>
    <w:multiLevelType w:val="hybridMultilevel"/>
    <w:tmpl w:val="A1AE1FA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02043B2"/>
    <w:multiLevelType w:val="hybridMultilevel"/>
    <w:tmpl w:val="202C77F4"/>
    <w:lvl w:ilvl="0" w:tplc="4009000F">
      <w:start w:val="1"/>
      <w:numFmt w:val="decimal"/>
      <w:lvlText w:val="%1."/>
      <w:lvlJc w:val="left"/>
      <w:pPr>
        <w:ind w:left="720" w:hanging="360"/>
      </w:pPr>
      <w:rPr>
        <w:rFonts w:hint="default"/>
      </w:rPr>
    </w:lvl>
    <w:lvl w:ilvl="1" w:tplc="262CB3DA">
      <w:start w:val="1"/>
      <w:numFmt w:val="lowerLetter"/>
      <w:lvlText w:val="%2."/>
      <w:lvlJc w:val="left"/>
      <w:pPr>
        <w:ind w:left="1440" w:hanging="360"/>
      </w:pPr>
      <w:rPr>
        <w:b w:val="0"/>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1B5DB7"/>
    <w:multiLevelType w:val="hybridMultilevel"/>
    <w:tmpl w:val="F29CFAD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71484A"/>
    <w:multiLevelType w:val="hybridMultilevel"/>
    <w:tmpl w:val="4488708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5C7F2E"/>
    <w:multiLevelType w:val="hybridMultilevel"/>
    <w:tmpl w:val="AE1E1F64"/>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E622E57"/>
    <w:multiLevelType w:val="hybridMultilevel"/>
    <w:tmpl w:val="AAB6A59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F476B3A"/>
    <w:multiLevelType w:val="hybridMultilevel"/>
    <w:tmpl w:val="F8A0C026"/>
    <w:lvl w:ilvl="0" w:tplc="193A2EE4">
      <w:start w:val="1"/>
      <w:numFmt w:val="decimal"/>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2E41991"/>
    <w:multiLevelType w:val="hybridMultilevel"/>
    <w:tmpl w:val="AF0E50C0"/>
    <w:lvl w:ilvl="0" w:tplc="4009000F">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58481D4C">
      <w:start w:val="18"/>
      <w:numFmt w:val="decimal"/>
      <w:lvlText w:val="%5"/>
      <w:lvlJc w:val="left"/>
      <w:pPr>
        <w:ind w:left="3960" w:hanging="360"/>
      </w:pPr>
      <w:rPr>
        <w:rFonts w:hint="default"/>
      </w:r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3D117D7"/>
    <w:multiLevelType w:val="hybridMultilevel"/>
    <w:tmpl w:val="47AAB61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345E3850"/>
    <w:multiLevelType w:val="hybridMultilevel"/>
    <w:tmpl w:val="1208414C"/>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4" w15:restartNumberingAfterBreak="0">
    <w:nsid w:val="36535EEB"/>
    <w:multiLevelType w:val="hybridMultilevel"/>
    <w:tmpl w:val="B63E0470"/>
    <w:lvl w:ilvl="0" w:tplc="A3FC70B8">
      <w:start w:val="1"/>
      <w:numFmt w:val="decimal"/>
      <w:lvlText w:val="%1."/>
      <w:lvlJc w:val="left"/>
      <w:pPr>
        <w:ind w:left="720" w:hanging="360"/>
      </w:pPr>
      <w:rPr>
        <w:b w:val="0"/>
      </w:rPr>
    </w:lvl>
    <w:lvl w:ilvl="1" w:tplc="D83AA4A8">
      <w:start w:val="1"/>
      <w:numFmt w:val="lowerLetter"/>
      <w:lvlText w:val="%2."/>
      <w:lvlJc w:val="left"/>
      <w:pPr>
        <w:ind w:left="1440" w:hanging="360"/>
      </w:pPr>
    </w:lvl>
    <w:lvl w:ilvl="2" w:tplc="5134C130">
      <w:start w:val="1"/>
      <w:numFmt w:val="lowerRoman"/>
      <w:lvlText w:val="%3."/>
      <w:lvlJc w:val="right"/>
      <w:pPr>
        <w:ind w:left="2160" w:hanging="180"/>
      </w:pPr>
    </w:lvl>
    <w:lvl w:ilvl="3" w:tplc="0A20AC0E">
      <w:start w:val="1"/>
      <w:numFmt w:val="decimal"/>
      <w:lvlText w:val="%4."/>
      <w:lvlJc w:val="left"/>
      <w:pPr>
        <w:ind w:left="2880" w:hanging="360"/>
      </w:pPr>
    </w:lvl>
    <w:lvl w:ilvl="4" w:tplc="352C4438">
      <w:start w:val="1"/>
      <w:numFmt w:val="lowerLetter"/>
      <w:lvlText w:val="%5."/>
      <w:lvlJc w:val="left"/>
      <w:pPr>
        <w:ind w:left="3600" w:hanging="360"/>
      </w:pPr>
    </w:lvl>
    <w:lvl w:ilvl="5" w:tplc="A02673BE">
      <w:start w:val="1"/>
      <w:numFmt w:val="lowerRoman"/>
      <w:lvlText w:val="%6."/>
      <w:lvlJc w:val="right"/>
      <w:pPr>
        <w:ind w:left="4320" w:hanging="180"/>
      </w:pPr>
    </w:lvl>
    <w:lvl w:ilvl="6" w:tplc="C12648F0">
      <w:start w:val="1"/>
      <w:numFmt w:val="decimal"/>
      <w:lvlText w:val="%7."/>
      <w:lvlJc w:val="left"/>
      <w:pPr>
        <w:ind w:left="5040" w:hanging="360"/>
      </w:pPr>
    </w:lvl>
    <w:lvl w:ilvl="7" w:tplc="7018B208">
      <w:start w:val="1"/>
      <w:numFmt w:val="lowerLetter"/>
      <w:lvlText w:val="%8."/>
      <w:lvlJc w:val="left"/>
      <w:pPr>
        <w:ind w:left="5760" w:hanging="360"/>
      </w:pPr>
    </w:lvl>
    <w:lvl w:ilvl="8" w:tplc="7856EF68">
      <w:start w:val="1"/>
      <w:numFmt w:val="lowerRoman"/>
      <w:lvlText w:val="%9."/>
      <w:lvlJc w:val="right"/>
      <w:pPr>
        <w:ind w:left="6480" w:hanging="180"/>
      </w:pPr>
    </w:lvl>
  </w:abstractNum>
  <w:abstractNum w:abstractNumId="15" w15:restartNumberingAfterBreak="0">
    <w:nsid w:val="3A5D4131"/>
    <w:multiLevelType w:val="hybridMultilevel"/>
    <w:tmpl w:val="F29CFA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7B7D32"/>
    <w:multiLevelType w:val="hybridMultilevel"/>
    <w:tmpl w:val="2A160C80"/>
    <w:lvl w:ilvl="0" w:tplc="4009000F">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D0658C6"/>
    <w:multiLevelType w:val="multilevel"/>
    <w:tmpl w:val="C74A115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436F4890"/>
    <w:multiLevelType w:val="hybridMultilevel"/>
    <w:tmpl w:val="689EEB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4D25B72"/>
    <w:multiLevelType w:val="hybridMultilevel"/>
    <w:tmpl w:val="ED661824"/>
    <w:lvl w:ilvl="0" w:tplc="7B46BF0A">
      <w:start w:val="1"/>
      <w:numFmt w:val="decimal"/>
      <w:lvlText w:val="%1."/>
      <w:lvlJc w:val="left"/>
      <w:pPr>
        <w:ind w:left="720" w:hanging="360"/>
      </w:pPr>
    </w:lvl>
    <w:lvl w:ilvl="1" w:tplc="63705946">
      <w:start w:val="1"/>
      <w:numFmt w:val="lowerLetter"/>
      <w:lvlText w:val="%2."/>
      <w:lvlJc w:val="left"/>
      <w:pPr>
        <w:ind w:left="1440" w:hanging="360"/>
      </w:pPr>
    </w:lvl>
    <w:lvl w:ilvl="2" w:tplc="27CE7666">
      <w:start w:val="1"/>
      <w:numFmt w:val="lowerRoman"/>
      <w:lvlText w:val="%3."/>
      <w:lvlJc w:val="right"/>
      <w:pPr>
        <w:ind w:left="2160" w:hanging="180"/>
      </w:pPr>
    </w:lvl>
    <w:lvl w:ilvl="3" w:tplc="A836C00C">
      <w:start w:val="1"/>
      <w:numFmt w:val="decimal"/>
      <w:lvlText w:val="%4."/>
      <w:lvlJc w:val="left"/>
      <w:pPr>
        <w:ind w:left="2880" w:hanging="360"/>
      </w:pPr>
    </w:lvl>
    <w:lvl w:ilvl="4" w:tplc="159C89F0">
      <w:start w:val="1"/>
      <w:numFmt w:val="lowerLetter"/>
      <w:lvlText w:val="%5."/>
      <w:lvlJc w:val="left"/>
      <w:pPr>
        <w:ind w:left="3600" w:hanging="360"/>
      </w:pPr>
    </w:lvl>
    <w:lvl w:ilvl="5" w:tplc="51E66AC4">
      <w:start w:val="1"/>
      <w:numFmt w:val="lowerRoman"/>
      <w:lvlText w:val="%6."/>
      <w:lvlJc w:val="right"/>
      <w:pPr>
        <w:ind w:left="4320" w:hanging="180"/>
      </w:pPr>
    </w:lvl>
    <w:lvl w:ilvl="6" w:tplc="6A2804BC">
      <w:start w:val="1"/>
      <w:numFmt w:val="decimal"/>
      <w:lvlText w:val="%7."/>
      <w:lvlJc w:val="left"/>
      <w:pPr>
        <w:ind w:left="5040" w:hanging="360"/>
      </w:pPr>
    </w:lvl>
    <w:lvl w:ilvl="7" w:tplc="F70AE224">
      <w:start w:val="1"/>
      <w:numFmt w:val="lowerLetter"/>
      <w:lvlText w:val="%8."/>
      <w:lvlJc w:val="left"/>
      <w:pPr>
        <w:ind w:left="5760" w:hanging="360"/>
      </w:pPr>
    </w:lvl>
    <w:lvl w:ilvl="8" w:tplc="1CFEBAD6">
      <w:start w:val="1"/>
      <w:numFmt w:val="lowerRoman"/>
      <w:lvlText w:val="%9."/>
      <w:lvlJc w:val="right"/>
      <w:pPr>
        <w:ind w:left="6480" w:hanging="180"/>
      </w:pPr>
    </w:lvl>
  </w:abstractNum>
  <w:abstractNum w:abstractNumId="20" w15:restartNumberingAfterBreak="0">
    <w:nsid w:val="49F8788E"/>
    <w:multiLevelType w:val="hybridMultilevel"/>
    <w:tmpl w:val="5DD8C3F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739A30"/>
    <w:multiLevelType w:val="hybridMultilevel"/>
    <w:tmpl w:val="B63E0470"/>
    <w:lvl w:ilvl="0" w:tplc="A3FC70B8">
      <w:start w:val="1"/>
      <w:numFmt w:val="decimal"/>
      <w:lvlText w:val="%1."/>
      <w:lvlJc w:val="left"/>
      <w:pPr>
        <w:ind w:left="720" w:hanging="360"/>
      </w:pPr>
      <w:rPr>
        <w:b w:val="0"/>
      </w:rPr>
    </w:lvl>
    <w:lvl w:ilvl="1" w:tplc="D83AA4A8">
      <w:start w:val="1"/>
      <w:numFmt w:val="lowerLetter"/>
      <w:lvlText w:val="%2."/>
      <w:lvlJc w:val="left"/>
      <w:pPr>
        <w:ind w:left="1440" w:hanging="360"/>
      </w:pPr>
    </w:lvl>
    <w:lvl w:ilvl="2" w:tplc="5134C130">
      <w:start w:val="1"/>
      <w:numFmt w:val="lowerRoman"/>
      <w:lvlText w:val="%3."/>
      <w:lvlJc w:val="right"/>
      <w:pPr>
        <w:ind w:left="2160" w:hanging="180"/>
      </w:pPr>
    </w:lvl>
    <w:lvl w:ilvl="3" w:tplc="0A20AC0E">
      <w:start w:val="1"/>
      <w:numFmt w:val="decimal"/>
      <w:lvlText w:val="%4."/>
      <w:lvlJc w:val="left"/>
      <w:pPr>
        <w:ind w:left="2880" w:hanging="360"/>
      </w:pPr>
    </w:lvl>
    <w:lvl w:ilvl="4" w:tplc="352C4438">
      <w:start w:val="1"/>
      <w:numFmt w:val="lowerLetter"/>
      <w:lvlText w:val="%5."/>
      <w:lvlJc w:val="left"/>
      <w:pPr>
        <w:ind w:left="3600" w:hanging="360"/>
      </w:pPr>
    </w:lvl>
    <w:lvl w:ilvl="5" w:tplc="A02673BE">
      <w:start w:val="1"/>
      <w:numFmt w:val="lowerRoman"/>
      <w:lvlText w:val="%6."/>
      <w:lvlJc w:val="right"/>
      <w:pPr>
        <w:ind w:left="4320" w:hanging="180"/>
      </w:pPr>
    </w:lvl>
    <w:lvl w:ilvl="6" w:tplc="C12648F0">
      <w:start w:val="1"/>
      <w:numFmt w:val="decimal"/>
      <w:lvlText w:val="%7."/>
      <w:lvlJc w:val="left"/>
      <w:pPr>
        <w:ind w:left="5040" w:hanging="360"/>
      </w:pPr>
    </w:lvl>
    <w:lvl w:ilvl="7" w:tplc="7018B208">
      <w:start w:val="1"/>
      <w:numFmt w:val="lowerLetter"/>
      <w:lvlText w:val="%8."/>
      <w:lvlJc w:val="left"/>
      <w:pPr>
        <w:ind w:left="5760" w:hanging="360"/>
      </w:pPr>
    </w:lvl>
    <w:lvl w:ilvl="8" w:tplc="7856EF68">
      <w:start w:val="1"/>
      <w:numFmt w:val="lowerRoman"/>
      <w:lvlText w:val="%9."/>
      <w:lvlJc w:val="right"/>
      <w:pPr>
        <w:ind w:left="6480" w:hanging="180"/>
      </w:pPr>
    </w:lvl>
  </w:abstractNum>
  <w:abstractNum w:abstractNumId="22" w15:restartNumberingAfterBreak="0">
    <w:nsid w:val="53D42746"/>
    <w:multiLevelType w:val="hybridMultilevel"/>
    <w:tmpl w:val="E9D8BA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5654D47"/>
    <w:multiLevelType w:val="hybridMultilevel"/>
    <w:tmpl w:val="175C7708"/>
    <w:lvl w:ilvl="0" w:tplc="42202C7C">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4" w15:restartNumberingAfterBreak="0">
    <w:nsid w:val="57D8398F"/>
    <w:multiLevelType w:val="multilevel"/>
    <w:tmpl w:val="AD88EC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593338B0"/>
    <w:multiLevelType w:val="hybridMultilevel"/>
    <w:tmpl w:val="FFA8959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5E61707C"/>
    <w:multiLevelType w:val="hybridMultilevel"/>
    <w:tmpl w:val="FEC800BA"/>
    <w:lvl w:ilvl="0" w:tplc="4009000F">
      <w:start w:val="1"/>
      <w:numFmt w:val="decimal"/>
      <w:lvlText w:val="%1."/>
      <w:lvlJc w:val="left"/>
      <w:pPr>
        <w:ind w:left="720" w:hanging="360"/>
      </w:pPr>
      <w:rPr>
        <w:rFonts w:hint="default"/>
      </w:rPr>
    </w:lvl>
    <w:lvl w:ilvl="1" w:tplc="262CB3DA">
      <w:start w:val="1"/>
      <w:numFmt w:val="lowerLetter"/>
      <w:lvlText w:val="%2."/>
      <w:lvlJc w:val="left"/>
      <w:pPr>
        <w:ind w:left="1440" w:hanging="360"/>
      </w:pPr>
      <w:rPr>
        <w:b w:val="0"/>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15610D"/>
    <w:multiLevelType w:val="hybridMultilevel"/>
    <w:tmpl w:val="47AAB61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63951AFE"/>
    <w:multiLevelType w:val="hybridMultilevel"/>
    <w:tmpl w:val="862492A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AA12E7"/>
    <w:multiLevelType w:val="hybridMultilevel"/>
    <w:tmpl w:val="47AAB61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65594773"/>
    <w:multiLevelType w:val="hybridMultilevel"/>
    <w:tmpl w:val="886AAE5E"/>
    <w:lvl w:ilvl="0" w:tplc="40090005">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5A2178C"/>
    <w:multiLevelType w:val="hybridMultilevel"/>
    <w:tmpl w:val="169CCB54"/>
    <w:lvl w:ilvl="0" w:tplc="0AC6B422">
      <w:start w:val="1"/>
      <w:numFmt w:val="decimal"/>
      <w:lvlText w:val="%1."/>
      <w:lvlJc w:val="left"/>
      <w:pPr>
        <w:ind w:left="720" w:hanging="360"/>
      </w:pPr>
    </w:lvl>
    <w:lvl w:ilvl="1" w:tplc="1A7A1C1E">
      <w:start w:val="1"/>
      <w:numFmt w:val="lowerLetter"/>
      <w:lvlText w:val="%2."/>
      <w:lvlJc w:val="left"/>
      <w:pPr>
        <w:ind w:left="1440" w:hanging="360"/>
      </w:pPr>
    </w:lvl>
    <w:lvl w:ilvl="2" w:tplc="244CDC48">
      <w:start w:val="1"/>
      <w:numFmt w:val="lowerRoman"/>
      <w:lvlText w:val="%3."/>
      <w:lvlJc w:val="right"/>
      <w:pPr>
        <w:ind w:left="2160" w:hanging="180"/>
      </w:pPr>
    </w:lvl>
    <w:lvl w:ilvl="3" w:tplc="5CC20EA4">
      <w:start w:val="1"/>
      <w:numFmt w:val="decimal"/>
      <w:lvlText w:val="%4."/>
      <w:lvlJc w:val="left"/>
      <w:pPr>
        <w:ind w:left="2880" w:hanging="360"/>
      </w:pPr>
    </w:lvl>
    <w:lvl w:ilvl="4" w:tplc="0FF47380">
      <w:start w:val="1"/>
      <w:numFmt w:val="lowerLetter"/>
      <w:lvlText w:val="%5."/>
      <w:lvlJc w:val="left"/>
      <w:pPr>
        <w:ind w:left="3600" w:hanging="360"/>
      </w:pPr>
    </w:lvl>
    <w:lvl w:ilvl="5" w:tplc="52FE4590">
      <w:start w:val="1"/>
      <w:numFmt w:val="lowerRoman"/>
      <w:lvlText w:val="%6."/>
      <w:lvlJc w:val="right"/>
      <w:pPr>
        <w:ind w:left="4320" w:hanging="180"/>
      </w:pPr>
    </w:lvl>
    <w:lvl w:ilvl="6" w:tplc="1A8CD240">
      <w:start w:val="1"/>
      <w:numFmt w:val="decimal"/>
      <w:lvlText w:val="%7."/>
      <w:lvlJc w:val="left"/>
      <w:pPr>
        <w:ind w:left="5040" w:hanging="360"/>
      </w:pPr>
    </w:lvl>
    <w:lvl w:ilvl="7" w:tplc="8332BD5A">
      <w:start w:val="1"/>
      <w:numFmt w:val="lowerLetter"/>
      <w:lvlText w:val="%8."/>
      <w:lvlJc w:val="left"/>
      <w:pPr>
        <w:ind w:left="5760" w:hanging="360"/>
      </w:pPr>
    </w:lvl>
    <w:lvl w:ilvl="8" w:tplc="97CAA750">
      <w:start w:val="1"/>
      <w:numFmt w:val="lowerRoman"/>
      <w:lvlText w:val="%9."/>
      <w:lvlJc w:val="right"/>
      <w:pPr>
        <w:ind w:left="6480" w:hanging="180"/>
      </w:pPr>
    </w:lvl>
  </w:abstractNum>
  <w:abstractNum w:abstractNumId="32" w15:restartNumberingAfterBreak="0">
    <w:nsid w:val="68D50876"/>
    <w:multiLevelType w:val="hybridMultilevel"/>
    <w:tmpl w:val="A526561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6B5A5BD2"/>
    <w:multiLevelType w:val="hybridMultilevel"/>
    <w:tmpl w:val="DC926706"/>
    <w:lvl w:ilvl="0" w:tplc="CFE28AB2">
      <w:start w:val="1"/>
      <w:numFmt w:val="upperLetter"/>
      <w:lvlText w:val="%1."/>
      <w:lvlJc w:val="left"/>
      <w:pPr>
        <w:ind w:left="720" w:hanging="360"/>
      </w:pPr>
    </w:lvl>
    <w:lvl w:ilvl="1" w:tplc="382C4936">
      <w:start w:val="1"/>
      <w:numFmt w:val="lowerLetter"/>
      <w:lvlText w:val="%2."/>
      <w:lvlJc w:val="left"/>
      <w:pPr>
        <w:ind w:left="1440" w:hanging="360"/>
      </w:pPr>
    </w:lvl>
    <w:lvl w:ilvl="2" w:tplc="0E0EA4B6">
      <w:start w:val="1"/>
      <w:numFmt w:val="lowerRoman"/>
      <w:lvlText w:val="%3."/>
      <w:lvlJc w:val="right"/>
      <w:pPr>
        <w:ind w:left="2160" w:hanging="180"/>
      </w:pPr>
    </w:lvl>
    <w:lvl w:ilvl="3" w:tplc="5CE2DBE4">
      <w:start w:val="1"/>
      <w:numFmt w:val="decimal"/>
      <w:lvlText w:val="%4."/>
      <w:lvlJc w:val="left"/>
      <w:pPr>
        <w:ind w:left="2880" w:hanging="360"/>
      </w:pPr>
    </w:lvl>
    <w:lvl w:ilvl="4" w:tplc="7E7AA452">
      <w:start w:val="1"/>
      <w:numFmt w:val="lowerLetter"/>
      <w:lvlText w:val="%5."/>
      <w:lvlJc w:val="left"/>
      <w:pPr>
        <w:ind w:left="3600" w:hanging="360"/>
      </w:pPr>
    </w:lvl>
    <w:lvl w:ilvl="5" w:tplc="6F9639E0">
      <w:start w:val="1"/>
      <w:numFmt w:val="lowerRoman"/>
      <w:lvlText w:val="%6."/>
      <w:lvlJc w:val="right"/>
      <w:pPr>
        <w:ind w:left="4320" w:hanging="180"/>
      </w:pPr>
    </w:lvl>
    <w:lvl w:ilvl="6" w:tplc="B6C0938E">
      <w:start w:val="1"/>
      <w:numFmt w:val="decimal"/>
      <w:lvlText w:val="%7."/>
      <w:lvlJc w:val="left"/>
      <w:pPr>
        <w:ind w:left="5040" w:hanging="360"/>
      </w:pPr>
    </w:lvl>
    <w:lvl w:ilvl="7" w:tplc="2222EF74">
      <w:start w:val="1"/>
      <w:numFmt w:val="lowerLetter"/>
      <w:lvlText w:val="%8."/>
      <w:lvlJc w:val="left"/>
      <w:pPr>
        <w:ind w:left="5760" w:hanging="360"/>
      </w:pPr>
    </w:lvl>
    <w:lvl w:ilvl="8" w:tplc="B32893D2">
      <w:start w:val="1"/>
      <w:numFmt w:val="lowerRoman"/>
      <w:lvlText w:val="%9."/>
      <w:lvlJc w:val="right"/>
      <w:pPr>
        <w:ind w:left="6480" w:hanging="180"/>
      </w:pPr>
    </w:lvl>
  </w:abstractNum>
  <w:abstractNum w:abstractNumId="34" w15:restartNumberingAfterBreak="0">
    <w:nsid w:val="6FA42A01"/>
    <w:multiLevelType w:val="hybridMultilevel"/>
    <w:tmpl w:val="2CB6C5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41131C"/>
    <w:multiLevelType w:val="hybridMultilevel"/>
    <w:tmpl w:val="9286C304"/>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74B21E49"/>
    <w:multiLevelType w:val="hybridMultilevel"/>
    <w:tmpl w:val="27D8F5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9C6737D"/>
    <w:multiLevelType w:val="hybridMultilevel"/>
    <w:tmpl w:val="F5F412D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DAD17A3"/>
    <w:multiLevelType w:val="hybridMultilevel"/>
    <w:tmpl w:val="47AAB61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21"/>
  </w:num>
  <w:num w:numId="2">
    <w:abstractNumId w:val="31"/>
  </w:num>
  <w:num w:numId="3">
    <w:abstractNumId w:val="19"/>
  </w:num>
  <w:num w:numId="4">
    <w:abstractNumId w:val="33"/>
  </w:num>
  <w:num w:numId="5">
    <w:abstractNumId w:val="17"/>
  </w:num>
  <w:num w:numId="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num>
  <w:num w:numId="8">
    <w:abstractNumId w:val="18"/>
  </w:num>
  <w:num w:numId="9">
    <w:abstractNumId w:val="37"/>
  </w:num>
  <w:num w:numId="10">
    <w:abstractNumId w:val="34"/>
  </w:num>
  <w:num w:numId="11">
    <w:abstractNumId w:val="15"/>
  </w:num>
  <w:num w:numId="12">
    <w:abstractNumId w:val="5"/>
  </w:num>
  <w:num w:numId="13">
    <w:abstractNumId w:val="27"/>
  </w:num>
  <w:num w:numId="14">
    <w:abstractNumId w:val="6"/>
  </w:num>
  <w:num w:numId="15">
    <w:abstractNumId w:val="10"/>
  </w:num>
  <w:num w:numId="16">
    <w:abstractNumId w:val="7"/>
  </w:num>
  <w:num w:numId="17">
    <w:abstractNumId w:val="20"/>
  </w:num>
  <w:num w:numId="18">
    <w:abstractNumId w:val="36"/>
  </w:num>
  <w:num w:numId="19">
    <w:abstractNumId w:val="4"/>
  </w:num>
  <w:num w:numId="20">
    <w:abstractNumId w:val="1"/>
  </w:num>
  <w:num w:numId="21">
    <w:abstractNumId w:val="28"/>
  </w:num>
  <w:num w:numId="22">
    <w:abstractNumId w:val="29"/>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 w:numId="25">
    <w:abstractNumId w:val="2"/>
  </w:num>
  <w:num w:numId="26">
    <w:abstractNumId w:val="8"/>
  </w:num>
  <w:num w:numId="27">
    <w:abstractNumId w:val="38"/>
  </w:num>
  <w:num w:numId="28">
    <w:abstractNumId w:val="24"/>
  </w:num>
  <w:num w:numId="29">
    <w:abstractNumId w:val="12"/>
  </w:num>
  <w:num w:numId="30">
    <w:abstractNumId w:val="25"/>
  </w:num>
  <w:num w:numId="31">
    <w:abstractNumId w:val="22"/>
  </w:num>
  <w:num w:numId="32">
    <w:abstractNumId w:val="14"/>
  </w:num>
  <w:num w:numId="33">
    <w:abstractNumId w:val="0"/>
  </w:num>
  <w:num w:numId="34">
    <w:abstractNumId w:val="13"/>
  </w:num>
  <w:num w:numId="35">
    <w:abstractNumId w:val="0"/>
  </w:num>
  <w:num w:numId="36">
    <w:abstractNumId w:val="30"/>
  </w:num>
  <w:num w:numId="37">
    <w:abstractNumId w:val="26"/>
  </w:num>
  <w:num w:numId="38">
    <w:abstractNumId w:val="16"/>
  </w:num>
  <w:num w:numId="39">
    <w:abstractNumId w:val="32"/>
  </w:num>
  <w:num w:numId="40">
    <w:abstractNumId w:val="3"/>
  </w:num>
  <w:num w:numId="41">
    <w:abstractNumId w:val="35"/>
  </w:num>
  <w:num w:numId="42">
    <w:abstractNumId w:val="17"/>
  </w:num>
  <w:num w:numId="43">
    <w:abstractNumId w:val="17"/>
  </w:num>
  <w:num w:numId="44">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A76"/>
    <w:rsid w:val="00000448"/>
    <w:rsid w:val="00001281"/>
    <w:rsid w:val="00001CA0"/>
    <w:rsid w:val="000033BB"/>
    <w:rsid w:val="00003F3E"/>
    <w:rsid w:val="0000426A"/>
    <w:rsid w:val="0000472C"/>
    <w:rsid w:val="00005539"/>
    <w:rsid w:val="0000602A"/>
    <w:rsid w:val="00010464"/>
    <w:rsid w:val="00010CD2"/>
    <w:rsid w:val="00012F08"/>
    <w:rsid w:val="000151B4"/>
    <w:rsid w:val="00017C47"/>
    <w:rsid w:val="00022723"/>
    <w:rsid w:val="00024310"/>
    <w:rsid w:val="000259F1"/>
    <w:rsid w:val="00025C77"/>
    <w:rsid w:val="0002678D"/>
    <w:rsid w:val="00026A36"/>
    <w:rsid w:val="00027DE7"/>
    <w:rsid w:val="0003043E"/>
    <w:rsid w:val="0003097E"/>
    <w:rsid w:val="00032152"/>
    <w:rsid w:val="0003353C"/>
    <w:rsid w:val="000335FA"/>
    <w:rsid w:val="00034AA9"/>
    <w:rsid w:val="00034C7B"/>
    <w:rsid w:val="00036591"/>
    <w:rsid w:val="0003662C"/>
    <w:rsid w:val="00037C5A"/>
    <w:rsid w:val="00041686"/>
    <w:rsid w:val="00041B1C"/>
    <w:rsid w:val="00042AFE"/>
    <w:rsid w:val="00044EFB"/>
    <w:rsid w:val="00045EAB"/>
    <w:rsid w:val="00046384"/>
    <w:rsid w:val="0005007B"/>
    <w:rsid w:val="000503D9"/>
    <w:rsid w:val="00050F41"/>
    <w:rsid w:val="000511E8"/>
    <w:rsid w:val="00051584"/>
    <w:rsid w:val="000521FF"/>
    <w:rsid w:val="000527B3"/>
    <w:rsid w:val="00052E8A"/>
    <w:rsid w:val="000535DB"/>
    <w:rsid w:val="00054422"/>
    <w:rsid w:val="00054BB6"/>
    <w:rsid w:val="0005640B"/>
    <w:rsid w:val="00060A68"/>
    <w:rsid w:val="000620AE"/>
    <w:rsid w:val="00062235"/>
    <w:rsid w:val="00062A6B"/>
    <w:rsid w:val="00066666"/>
    <w:rsid w:val="000717BA"/>
    <w:rsid w:val="00073251"/>
    <w:rsid w:val="00073B6D"/>
    <w:rsid w:val="000742EA"/>
    <w:rsid w:val="000772A7"/>
    <w:rsid w:val="00080304"/>
    <w:rsid w:val="00080E28"/>
    <w:rsid w:val="000821CF"/>
    <w:rsid w:val="0008327B"/>
    <w:rsid w:val="00084A39"/>
    <w:rsid w:val="00086093"/>
    <w:rsid w:val="00090B47"/>
    <w:rsid w:val="000916DC"/>
    <w:rsid w:val="000923A2"/>
    <w:rsid w:val="000935D5"/>
    <w:rsid w:val="000939B3"/>
    <w:rsid w:val="000947AA"/>
    <w:rsid w:val="00094BCE"/>
    <w:rsid w:val="000951CF"/>
    <w:rsid w:val="00095433"/>
    <w:rsid w:val="00095D60"/>
    <w:rsid w:val="00096F69"/>
    <w:rsid w:val="000A007F"/>
    <w:rsid w:val="000A1B24"/>
    <w:rsid w:val="000A38B6"/>
    <w:rsid w:val="000A3FD9"/>
    <w:rsid w:val="000A4C7E"/>
    <w:rsid w:val="000A651A"/>
    <w:rsid w:val="000B20AC"/>
    <w:rsid w:val="000B30F9"/>
    <w:rsid w:val="000B6D78"/>
    <w:rsid w:val="000B714D"/>
    <w:rsid w:val="000B7724"/>
    <w:rsid w:val="000B7C61"/>
    <w:rsid w:val="000B7FDF"/>
    <w:rsid w:val="000C0028"/>
    <w:rsid w:val="000C0DCA"/>
    <w:rsid w:val="000C23CE"/>
    <w:rsid w:val="000C45D9"/>
    <w:rsid w:val="000C7430"/>
    <w:rsid w:val="000D138E"/>
    <w:rsid w:val="000D3181"/>
    <w:rsid w:val="000D7D5A"/>
    <w:rsid w:val="000E421E"/>
    <w:rsid w:val="000E527A"/>
    <w:rsid w:val="000E5B2C"/>
    <w:rsid w:val="000F0881"/>
    <w:rsid w:val="000F3F08"/>
    <w:rsid w:val="000F4908"/>
    <w:rsid w:val="000F7353"/>
    <w:rsid w:val="00100A71"/>
    <w:rsid w:val="00100F8C"/>
    <w:rsid w:val="00101D18"/>
    <w:rsid w:val="00101DAE"/>
    <w:rsid w:val="001045DF"/>
    <w:rsid w:val="00104638"/>
    <w:rsid w:val="00104996"/>
    <w:rsid w:val="00111A3A"/>
    <w:rsid w:val="00111EB7"/>
    <w:rsid w:val="00111EFF"/>
    <w:rsid w:val="00113915"/>
    <w:rsid w:val="001141D6"/>
    <w:rsid w:val="001156B1"/>
    <w:rsid w:val="001222B7"/>
    <w:rsid w:val="00122718"/>
    <w:rsid w:val="00122A01"/>
    <w:rsid w:val="00123739"/>
    <w:rsid w:val="00125EAA"/>
    <w:rsid w:val="001266D2"/>
    <w:rsid w:val="00127004"/>
    <w:rsid w:val="0012717B"/>
    <w:rsid w:val="001273B2"/>
    <w:rsid w:val="00132221"/>
    <w:rsid w:val="0013449C"/>
    <w:rsid w:val="0013488D"/>
    <w:rsid w:val="0013537C"/>
    <w:rsid w:val="00135AAA"/>
    <w:rsid w:val="00135D4E"/>
    <w:rsid w:val="001365CE"/>
    <w:rsid w:val="00136EF8"/>
    <w:rsid w:val="0013732E"/>
    <w:rsid w:val="001400E5"/>
    <w:rsid w:val="001401DA"/>
    <w:rsid w:val="001408A2"/>
    <w:rsid w:val="0014121C"/>
    <w:rsid w:val="00142CBA"/>
    <w:rsid w:val="00144C1E"/>
    <w:rsid w:val="00145060"/>
    <w:rsid w:val="0014514E"/>
    <w:rsid w:val="00145197"/>
    <w:rsid w:val="0015113C"/>
    <w:rsid w:val="00151486"/>
    <w:rsid w:val="0015248D"/>
    <w:rsid w:val="00153596"/>
    <w:rsid w:val="0015395C"/>
    <w:rsid w:val="00160920"/>
    <w:rsid w:val="00160B81"/>
    <w:rsid w:val="00160C65"/>
    <w:rsid w:val="0016238B"/>
    <w:rsid w:val="00164E1E"/>
    <w:rsid w:val="001664A6"/>
    <w:rsid w:val="00166BC7"/>
    <w:rsid w:val="00166F05"/>
    <w:rsid w:val="001755FA"/>
    <w:rsid w:val="0018052D"/>
    <w:rsid w:val="001808A5"/>
    <w:rsid w:val="00180C49"/>
    <w:rsid w:val="00182499"/>
    <w:rsid w:val="00184B73"/>
    <w:rsid w:val="0018596E"/>
    <w:rsid w:val="0018676C"/>
    <w:rsid w:val="0018702C"/>
    <w:rsid w:val="00187540"/>
    <w:rsid w:val="001926CD"/>
    <w:rsid w:val="001A1DC3"/>
    <w:rsid w:val="001A1F0B"/>
    <w:rsid w:val="001A35E0"/>
    <w:rsid w:val="001A37BF"/>
    <w:rsid w:val="001A4153"/>
    <w:rsid w:val="001A4E85"/>
    <w:rsid w:val="001B4604"/>
    <w:rsid w:val="001B4B61"/>
    <w:rsid w:val="001B6C15"/>
    <w:rsid w:val="001B6F4B"/>
    <w:rsid w:val="001B71A7"/>
    <w:rsid w:val="001C0803"/>
    <w:rsid w:val="001C0F70"/>
    <w:rsid w:val="001C3BCF"/>
    <w:rsid w:val="001C5D7A"/>
    <w:rsid w:val="001C6E96"/>
    <w:rsid w:val="001C76D0"/>
    <w:rsid w:val="001C7F7E"/>
    <w:rsid w:val="001D2632"/>
    <w:rsid w:val="001D2ED9"/>
    <w:rsid w:val="001D405B"/>
    <w:rsid w:val="001D4E2B"/>
    <w:rsid w:val="001D5673"/>
    <w:rsid w:val="001D5882"/>
    <w:rsid w:val="001D5DB2"/>
    <w:rsid w:val="001E122B"/>
    <w:rsid w:val="001E2502"/>
    <w:rsid w:val="001E2C48"/>
    <w:rsid w:val="001E3325"/>
    <w:rsid w:val="001E3889"/>
    <w:rsid w:val="001E4178"/>
    <w:rsid w:val="001E5E97"/>
    <w:rsid w:val="001F0782"/>
    <w:rsid w:val="001F0DCB"/>
    <w:rsid w:val="001F286D"/>
    <w:rsid w:val="001F3722"/>
    <w:rsid w:val="001F451B"/>
    <w:rsid w:val="001F536C"/>
    <w:rsid w:val="001F56D0"/>
    <w:rsid w:val="001F67ED"/>
    <w:rsid w:val="001F7765"/>
    <w:rsid w:val="001F7E4A"/>
    <w:rsid w:val="00203515"/>
    <w:rsid w:val="00204E35"/>
    <w:rsid w:val="00205C68"/>
    <w:rsid w:val="00205F2A"/>
    <w:rsid w:val="00206B2C"/>
    <w:rsid w:val="00206CEC"/>
    <w:rsid w:val="00206D43"/>
    <w:rsid w:val="0020766A"/>
    <w:rsid w:val="00210A95"/>
    <w:rsid w:val="00212293"/>
    <w:rsid w:val="00214255"/>
    <w:rsid w:val="002149C0"/>
    <w:rsid w:val="00214AF6"/>
    <w:rsid w:val="00217F32"/>
    <w:rsid w:val="00220333"/>
    <w:rsid w:val="00220663"/>
    <w:rsid w:val="00220B61"/>
    <w:rsid w:val="0022196E"/>
    <w:rsid w:val="0022417D"/>
    <w:rsid w:val="002245C5"/>
    <w:rsid w:val="0022607E"/>
    <w:rsid w:val="00226602"/>
    <w:rsid w:val="00231542"/>
    <w:rsid w:val="00231A4A"/>
    <w:rsid w:val="002331FB"/>
    <w:rsid w:val="0023322F"/>
    <w:rsid w:val="00233273"/>
    <w:rsid w:val="0023629E"/>
    <w:rsid w:val="002378A3"/>
    <w:rsid w:val="00241BF0"/>
    <w:rsid w:val="00241EDD"/>
    <w:rsid w:val="00242007"/>
    <w:rsid w:val="002429A0"/>
    <w:rsid w:val="00242E81"/>
    <w:rsid w:val="002443F7"/>
    <w:rsid w:val="00244F40"/>
    <w:rsid w:val="00245074"/>
    <w:rsid w:val="002455A6"/>
    <w:rsid w:val="002464C7"/>
    <w:rsid w:val="00247DB6"/>
    <w:rsid w:val="00250D3D"/>
    <w:rsid w:val="00250EF9"/>
    <w:rsid w:val="002513A9"/>
    <w:rsid w:val="00251DD3"/>
    <w:rsid w:val="002545C2"/>
    <w:rsid w:val="00255444"/>
    <w:rsid w:val="0025593E"/>
    <w:rsid w:val="00256931"/>
    <w:rsid w:val="00262834"/>
    <w:rsid w:val="00262EAA"/>
    <w:rsid w:val="002654F6"/>
    <w:rsid w:val="00265A69"/>
    <w:rsid w:val="00265ED0"/>
    <w:rsid w:val="002679DB"/>
    <w:rsid w:val="0027458C"/>
    <w:rsid w:val="002745F4"/>
    <w:rsid w:val="00280C0A"/>
    <w:rsid w:val="002839B4"/>
    <w:rsid w:val="002857F5"/>
    <w:rsid w:val="00286979"/>
    <w:rsid w:val="00286F8E"/>
    <w:rsid w:val="0029088D"/>
    <w:rsid w:val="002A0747"/>
    <w:rsid w:val="002A0F45"/>
    <w:rsid w:val="002A2DB0"/>
    <w:rsid w:val="002A4347"/>
    <w:rsid w:val="002A496F"/>
    <w:rsid w:val="002A7F0F"/>
    <w:rsid w:val="002B127B"/>
    <w:rsid w:val="002B1EA6"/>
    <w:rsid w:val="002B2B0B"/>
    <w:rsid w:val="002B2D9A"/>
    <w:rsid w:val="002B64DC"/>
    <w:rsid w:val="002B69CA"/>
    <w:rsid w:val="002C16F5"/>
    <w:rsid w:val="002C25E2"/>
    <w:rsid w:val="002C27CF"/>
    <w:rsid w:val="002C27EC"/>
    <w:rsid w:val="002C2818"/>
    <w:rsid w:val="002C35E4"/>
    <w:rsid w:val="002C4C44"/>
    <w:rsid w:val="002C64D6"/>
    <w:rsid w:val="002C6F99"/>
    <w:rsid w:val="002C73B0"/>
    <w:rsid w:val="002D478A"/>
    <w:rsid w:val="002D4F63"/>
    <w:rsid w:val="002D6F83"/>
    <w:rsid w:val="002E3DBA"/>
    <w:rsid w:val="002E4278"/>
    <w:rsid w:val="002E79F2"/>
    <w:rsid w:val="002E7DA8"/>
    <w:rsid w:val="002F1DD3"/>
    <w:rsid w:val="002F1EA0"/>
    <w:rsid w:val="002F420A"/>
    <w:rsid w:val="002F4559"/>
    <w:rsid w:val="002F49FE"/>
    <w:rsid w:val="00300D48"/>
    <w:rsid w:val="00302122"/>
    <w:rsid w:val="00302368"/>
    <w:rsid w:val="00302644"/>
    <w:rsid w:val="00304173"/>
    <w:rsid w:val="0030420C"/>
    <w:rsid w:val="00304B13"/>
    <w:rsid w:val="00304FC8"/>
    <w:rsid w:val="00305658"/>
    <w:rsid w:val="003077F9"/>
    <w:rsid w:val="003101AD"/>
    <w:rsid w:val="003148C5"/>
    <w:rsid w:val="00315E52"/>
    <w:rsid w:val="0032158B"/>
    <w:rsid w:val="00321BD8"/>
    <w:rsid w:val="0032274D"/>
    <w:rsid w:val="00322F23"/>
    <w:rsid w:val="00323DAE"/>
    <w:rsid w:val="00325F82"/>
    <w:rsid w:val="00327468"/>
    <w:rsid w:val="00331415"/>
    <w:rsid w:val="00331654"/>
    <w:rsid w:val="00331E86"/>
    <w:rsid w:val="00333F3D"/>
    <w:rsid w:val="00336922"/>
    <w:rsid w:val="003418B6"/>
    <w:rsid w:val="00344CBC"/>
    <w:rsid w:val="0034599C"/>
    <w:rsid w:val="00353E29"/>
    <w:rsid w:val="00354439"/>
    <w:rsid w:val="003568E8"/>
    <w:rsid w:val="00356F88"/>
    <w:rsid w:val="00360D22"/>
    <w:rsid w:val="00361419"/>
    <w:rsid w:val="0036274F"/>
    <w:rsid w:val="00367E8F"/>
    <w:rsid w:val="003706C4"/>
    <w:rsid w:val="00371053"/>
    <w:rsid w:val="0037122C"/>
    <w:rsid w:val="00371506"/>
    <w:rsid w:val="00371F03"/>
    <w:rsid w:val="003732B1"/>
    <w:rsid w:val="00373395"/>
    <w:rsid w:val="003745F7"/>
    <w:rsid w:val="00374A94"/>
    <w:rsid w:val="003757BE"/>
    <w:rsid w:val="00375E48"/>
    <w:rsid w:val="00380F45"/>
    <w:rsid w:val="003811FC"/>
    <w:rsid w:val="00382D54"/>
    <w:rsid w:val="00383D90"/>
    <w:rsid w:val="00384096"/>
    <w:rsid w:val="00384690"/>
    <w:rsid w:val="003858B4"/>
    <w:rsid w:val="00385E4F"/>
    <w:rsid w:val="00386A6D"/>
    <w:rsid w:val="00386BC7"/>
    <w:rsid w:val="00387F48"/>
    <w:rsid w:val="00391FE5"/>
    <w:rsid w:val="00392C15"/>
    <w:rsid w:val="00393DE4"/>
    <w:rsid w:val="00394684"/>
    <w:rsid w:val="00394D63"/>
    <w:rsid w:val="003A3461"/>
    <w:rsid w:val="003A3C9E"/>
    <w:rsid w:val="003A4059"/>
    <w:rsid w:val="003A6400"/>
    <w:rsid w:val="003B1901"/>
    <w:rsid w:val="003B1B93"/>
    <w:rsid w:val="003B1CF8"/>
    <w:rsid w:val="003B384F"/>
    <w:rsid w:val="003B748A"/>
    <w:rsid w:val="003C1D48"/>
    <w:rsid w:val="003C2CE0"/>
    <w:rsid w:val="003C3520"/>
    <w:rsid w:val="003C458B"/>
    <w:rsid w:val="003C4EF0"/>
    <w:rsid w:val="003D1316"/>
    <w:rsid w:val="003D2C65"/>
    <w:rsid w:val="003D3BCA"/>
    <w:rsid w:val="003D3BD4"/>
    <w:rsid w:val="003D3BEE"/>
    <w:rsid w:val="003D3E8F"/>
    <w:rsid w:val="003D4374"/>
    <w:rsid w:val="003D74CC"/>
    <w:rsid w:val="003D7D0F"/>
    <w:rsid w:val="003E002A"/>
    <w:rsid w:val="003E03B4"/>
    <w:rsid w:val="003E210F"/>
    <w:rsid w:val="003E3272"/>
    <w:rsid w:val="003E36E4"/>
    <w:rsid w:val="003E3B87"/>
    <w:rsid w:val="003E4D4C"/>
    <w:rsid w:val="003E5460"/>
    <w:rsid w:val="003E575F"/>
    <w:rsid w:val="003E5CFD"/>
    <w:rsid w:val="003E6F27"/>
    <w:rsid w:val="003F0598"/>
    <w:rsid w:val="003F18D0"/>
    <w:rsid w:val="003F4064"/>
    <w:rsid w:val="003F45C5"/>
    <w:rsid w:val="003F5EE8"/>
    <w:rsid w:val="003F6308"/>
    <w:rsid w:val="003F64C4"/>
    <w:rsid w:val="003F7406"/>
    <w:rsid w:val="003F7598"/>
    <w:rsid w:val="003F7B2D"/>
    <w:rsid w:val="00400643"/>
    <w:rsid w:val="00401353"/>
    <w:rsid w:val="0040383B"/>
    <w:rsid w:val="00403C2C"/>
    <w:rsid w:val="00405F50"/>
    <w:rsid w:val="0040681B"/>
    <w:rsid w:val="00411234"/>
    <w:rsid w:val="00413825"/>
    <w:rsid w:val="00417971"/>
    <w:rsid w:val="00420E39"/>
    <w:rsid w:val="004220E8"/>
    <w:rsid w:val="00422438"/>
    <w:rsid w:val="004236B6"/>
    <w:rsid w:val="004258DD"/>
    <w:rsid w:val="004263FD"/>
    <w:rsid w:val="00426649"/>
    <w:rsid w:val="0042696C"/>
    <w:rsid w:val="00426A96"/>
    <w:rsid w:val="0042778F"/>
    <w:rsid w:val="004279E5"/>
    <w:rsid w:val="00430C36"/>
    <w:rsid w:val="00431F84"/>
    <w:rsid w:val="00432B5E"/>
    <w:rsid w:val="00434DE0"/>
    <w:rsid w:val="004350F3"/>
    <w:rsid w:val="0044088F"/>
    <w:rsid w:val="00442797"/>
    <w:rsid w:val="00443B08"/>
    <w:rsid w:val="004467DD"/>
    <w:rsid w:val="00447A95"/>
    <w:rsid w:val="00447C16"/>
    <w:rsid w:val="00450DF5"/>
    <w:rsid w:val="0045271F"/>
    <w:rsid w:val="004531C7"/>
    <w:rsid w:val="00453229"/>
    <w:rsid w:val="00453924"/>
    <w:rsid w:val="004544A1"/>
    <w:rsid w:val="004548CB"/>
    <w:rsid w:val="00455AAA"/>
    <w:rsid w:val="00460643"/>
    <w:rsid w:val="004618F7"/>
    <w:rsid w:val="0046440F"/>
    <w:rsid w:val="00467011"/>
    <w:rsid w:val="00467A8C"/>
    <w:rsid w:val="00470807"/>
    <w:rsid w:val="00471CDB"/>
    <w:rsid w:val="00471CF5"/>
    <w:rsid w:val="004734E2"/>
    <w:rsid w:val="00474C8D"/>
    <w:rsid w:val="00475E13"/>
    <w:rsid w:val="0048046E"/>
    <w:rsid w:val="004811FD"/>
    <w:rsid w:val="00481DAE"/>
    <w:rsid w:val="004828FA"/>
    <w:rsid w:val="0048425A"/>
    <w:rsid w:val="00485B6E"/>
    <w:rsid w:val="004865EE"/>
    <w:rsid w:val="00491406"/>
    <w:rsid w:val="00491BC3"/>
    <w:rsid w:val="00491D34"/>
    <w:rsid w:val="004930A9"/>
    <w:rsid w:val="00494BA0"/>
    <w:rsid w:val="0049538D"/>
    <w:rsid w:val="004A2214"/>
    <w:rsid w:val="004A2597"/>
    <w:rsid w:val="004A4430"/>
    <w:rsid w:val="004A4975"/>
    <w:rsid w:val="004A6B58"/>
    <w:rsid w:val="004A6EE1"/>
    <w:rsid w:val="004B054C"/>
    <w:rsid w:val="004B0751"/>
    <w:rsid w:val="004B0977"/>
    <w:rsid w:val="004B26ED"/>
    <w:rsid w:val="004B2776"/>
    <w:rsid w:val="004B3EC3"/>
    <w:rsid w:val="004B480E"/>
    <w:rsid w:val="004B6EC5"/>
    <w:rsid w:val="004B6EE6"/>
    <w:rsid w:val="004C0FB1"/>
    <w:rsid w:val="004C2839"/>
    <w:rsid w:val="004C6469"/>
    <w:rsid w:val="004C6D31"/>
    <w:rsid w:val="004C76C6"/>
    <w:rsid w:val="004D2841"/>
    <w:rsid w:val="004D29E4"/>
    <w:rsid w:val="004D6133"/>
    <w:rsid w:val="004D69F7"/>
    <w:rsid w:val="004E0B8D"/>
    <w:rsid w:val="004E3279"/>
    <w:rsid w:val="004E37CB"/>
    <w:rsid w:val="004E42E3"/>
    <w:rsid w:val="004E6B6E"/>
    <w:rsid w:val="004E7509"/>
    <w:rsid w:val="004F063D"/>
    <w:rsid w:val="004F3E41"/>
    <w:rsid w:val="004F4806"/>
    <w:rsid w:val="004F53EA"/>
    <w:rsid w:val="004F59E9"/>
    <w:rsid w:val="004F5D6D"/>
    <w:rsid w:val="004F65FC"/>
    <w:rsid w:val="004F6E4E"/>
    <w:rsid w:val="004F7082"/>
    <w:rsid w:val="004F712E"/>
    <w:rsid w:val="004F7874"/>
    <w:rsid w:val="00500965"/>
    <w:rsid w:val="00501719"/>
    <w:rsid w:val="005026D3"/>
    <w:rsid w:val="00503FDF"/>
    <w:rsid w:val="0050434C"/>
    <w:rsid w:val="00505F4D"/>
    <w:rsid w:val="00506AA3"/>
    <w:rsid w:val="00506BAB"/>
    <w:rsid w:val="00511083"/>
    <w:rsid w:val="005131A7"/>
    <w:rsid w:val="005138EA"/>
    <w:rsid w:val="00514E08"/>
    <w:rsid w:val="00515A82"/>
    <w:rsid w:val="0051673B"/>
    <w:rsid w:val="00516FAC"/>
    <w:rsid w:val="00521C81"/>
    <w:rsid w:val="00522083"/>
    <w:rsid w:val="005231C8"/>
    <w:rsid w:val="00523292"/>
    <w:rsid w:val="005236EB"/>
    <w:rsid w:val="00523E23"/>
    <w:rsid w:val="00524068"/>
    <w:rsid w:val="00524AF6"/>
    <w:rsid w:val="00525937"/>
    <w:rsid w:val="00525C45"/>
    <w:rsid w:val="0052670B"/>
    <w:rsid w:val="0052751E"/>
    <w:rsid w:val="00530564"/>
    <w:rsid w:val="00530BD2"/>
    <w:rsid w:val="00530E30"/>
    <w:rsid w:val="0053166F"/>
    <w:rsid w:val="00533CBD"/>
    <w:rsid w:val="005351C6"/>
    <w:rsid w:val="00535E62"/>
    <w:rsid w:val="00536996"/>
    <w:rsid w:val="00536FAA"/>
    <w:rsid w:val="00542301"/>
    <w:rsid w:val="005424EE"/>
    <w:rsid w:val="00542607"/>
    <w:rsid w:val="005428A9"/>
    <w:rsid w:val="00542BCC"/>
    <w:rsid w:val="005433B6"/>
    <w:rsid w:val="00543AC2"/>
    <w:rsid w:val="0054597F"/>
    <w:rsid w:val="0055026D"/>
    <w:rsid w:val="00554462"/>
    <w:rsid w:val="005553B8"/>
    <w:rsid w:val="00555A24"/>
    <w:rsid w:val="00555F39"/>
    <w:rsid w:val="0055730A"/>
    <w:rsid w:val="00561732"/>
    <w:rsid w:val="00563C20"/>
    <w:rsid w:val="005667A0"/>
    <w:rsid w:val="0056715F"/>
    <w:rsid w:val="00570784"/>
    <w:rsid w:val="00570BA5"/>
    <w:rsid w:val="005729F0"/>
    <w:rsid w:val="0057513F"/>
    <w:rsid w:val="0057598A"/>
    <w:rsid w:val="005772F6"/>
    <w:rsid w:val="0057760B"/>
    <w:rsid w:val="00577703"/>
    <w:rsid w:val="005839B8"/>
    <w:rsid w:val="00583D48"/>
    <w:rsid w:val="00584BBD"/>
    <w:rsid w:val="00586B92"/>
    <w:rsid w:val="0058781C"/>
    <w:rsid w:val="00594452"/>
    <w:rsid w:val="0059575E"/>
    <w:rsid w:val="005A1F06"/>
    <w:rsid w:val="005A2020"/>
    <w:rsid w:val="005A2646"/>
    <w:rsid w:val="005A56C8"/>
    <w:rsid w:val="005A5D49"/>
    <w:rsid w:val="005A6EA4"/>
    <w:rsid w:val="005B01CE"/>
    <w:rsid w:val="005B06AA"/>
    <w:rsid w:val="005B0B05"/>
    <w:rsid w:val="005B0ED2"/>
    <w:rsid w:val="005B7F2B"/>
    <w:rsid w:val="005C3DFC"/>
    <w:rsid w:val="005C4B7F"/>
    <w:rsid w:val="005C5596"/>
    <w:rsid w:val="005C5683"/>
    <w:rsid w:val="005C5EE5"/>
    <w:rsid w:val="005D3B8E"/>
    <w:rsid w:val="005D4C5E"/>
    <w:rsid w:val="005D5E19"/>
    <w:rsid w:val="005D6448"/>
    <w:rsid w:val="005E1864"/>
    <w:rsid w:val="005E2488"/>
    <w:rsid w:val="005E4032"/>
    <w:rsid w:val="005E605B"/>
    <w:rsid w:val="005E6D1C"/>
    <w:rsid w:val="005E7924"/>
    <w:rsid w:val="005F01C3"/>
    <w:rsid w:val="005F4651"/>
    <w:rsid w:val="005F4BB4"/>
    <w:rsid w:val="005F4F59"/>
    <w:rsid w:val="005F5640"/>
    <w:rsid w:val="005F5924"/>
    <w:rsid w:val="006000D6"/>
    <w:rsid w:val="0060033E"/>
    <w:rsid w:val="006012D6"/>
    <w:rsid w:val="006014C3"/>
    <w:rsid w:val="00602991"/>
    <w:rsid w:val="00602A78"/>
    <w:rsid w:val="00602ABC"/>
    <w:rsid w:val="00603368"/>
    <w:rsid w:val="00605475"/>
    <w:rsid w:val="0060553F"/>
    <w:rsid w:val="006069BC"/>
    <w:rsid w:val="00606A07"/>
    <w:rsid w:val="00611D64"/>
    <w:rsid w:val="00616447"/>
    <w:rsid w:val="00621B7D"/>
    <w:rsid w:val="00623304"/>
    <w:rsid w:val="00623E89"/>
    <w:rsid w:val="00624E6C"/>
    <w:rsid w:val="00627F61"/>
    <w:rsid w:val="00630D3D"/>
    <w:rsid w:val="00641BFD"/>
    <w:rsid w:val="006449DE"/>
    <w:rsid w:val="006461A4"/>
    <w:rsid w:val="00646AB9"/>
    <w:rsid w:val="00647959"/>
    <w:rsid w:val="0065273A"/>
    <w:rsid w:val="00653538"/>
    <w:rsid w:val="00655063"/>
    <w:rsid w:val="006552B8"/>
    <w:rsid w:val="00655594"/>
    <w:rsid w:val="00661A76"/>
    <w:rsid w:val="00663BE8"/>
    <w:rsid w:val="00667207"/>
    <w:rsid w:val="006721F1"/>
    <w:rsid w:val="00672848"/>
    <w:rsid w:val="00672B5F"/>
    <w:rsid w:val="00674F68"/>
    <w:rsid w:val="00675EAF"/>
    <w:rsid w:val="00676630"/>
    <w:rsid w:val="0067712F"/>
    <w:rsid w:val="00682320"/>
    <w:rsid w:val="0068283B"/>
    <w:rsid w:val="006836FF"/>
    <w:rsid w:val="00684099"/>
    <w:rsid w:val="006866FA"/>
    <w:rsid w:val="00687726"/>
    <w:rsid w:val="006900D0"/>
    <w:rsid w:val="00690943"/>
    <w:rsid w:val="0069122F"/>
    <w:rsid w:val="00693430"/>
    <w:rsid w:val="00693D99"/>
    <w:rsid w:val="006A0C10"/>
    <w:rsid w:val="006A1582"/>
    <w:rsid w:val="006A18B9"/>
    <w:rsid w:val="006A193D"/>
    <w:rsid w:val="006A39E1"/>
    <w:rsid w:val="006A3C9B"/>
    <w:rsid w:val="006A6A45"/>
    <w:rsid w:val="006A70E8"/>
    <w:rsid w:val="006A7ECC"/>
    <w:rsid w:val="006B3591"/>
    <w:rsid w:val="006B45E3"/>
    <w:rsid w:val="006C38BF"/>
    <w:rsid w:val="006C43CB"/>
    <w:rsid w:val="006D060B"/>
    <w:rsid w:val="006D0846"/>
    <w:rsid w:val="006D22BE"/>
    <w:rsid w:val="006D24BE"/>
    <w:rsid w:val="006D2567"/>
    <w:rsid w:val="006D2B9F"/>
    <w:rsid w:val="006D2D27"/>
    <w:rsid w:val="006D3D2E"/>
    <w:rsid w:val="006D54E0"/>
    <w:rsid w:val="006D5C11"/>
    <w:rsid w:val="006D63C9"/>
    <w:rsid w:val="006D7A58"/>
    <w:rsid w:val="006E02DE"/>
    <w:rsid w:val="006E0A57"/>
    <w:rsid w:val="006E18D2"/>
    <w:rsid w:val="006E2E1D"/>
    <w:rsid w:val="006E5DFD"/>
    <w:rsid w:val="006E67D8"/>
    <w:rsid w:val="006E7193"/>
    <w:rsid w:val="006F2000"/>
    <w:rsid w:val="006F2ACD"/>
    <w:rsid w:val="006F337C"/>
    <w:rsid w:val="006F484C"/>
    <w:rsid w:val="0070100E"/>
    <w:rsid w:val="0070176A"/>
    <w:rsid w:val="00704D36"/>
    <w:rsid w:val="00706A40"/>
    <w:rsid w:val="007078F3"/>
    <w:rsid w:val="00707ADD"/>
    <w:rsid w:val="00710B49"/>
    <w:rsid w:val="00712193"/>
    <w:rsid w:val="007176DC"/>
    <w:rsid w:val="00717EBE"/>
    <w:rsid w:val="00717FEA"/>
    <w:rsid w:val="00720EDA"/>
    <w:rsid w:val="00721F97"/>
    <w:rsid w:val="00724AE1"/>
    <w:rsid w:val="00725B6F"/>
    <w:rsid w:val="00725D74"/>
    <w:rsid w:val="007302DE"/>
    <w:rsid w:val="00731EBC"/>
    <w:rsid w:val="00732C5E"/>
    <w:rsid w:val="007364F1"/>
    <w:rsid w:val="007365A1"/>
    <w:rsid w:val="00736B82"/>
    <w:rsid w:val="007371C6"/>
    <w:rsid w:val="00737960"/>
    <w:rsid w:val="00742277"/>
    <w:rsid w:val="00742930"/>
    <w:rsid w:val="00742A8F"/>
    <w:rsid w:val="00743694"/>
    <w:rsid w:val="00744E77"/>
    <w:rsid w:val="0074634B"/>
    <w:rsid w:val="00746A15"/>
    <w:rsid w:val="00747F20"/>
    <w:rsid w:val="00750CBC"/>
    <w:rsid w:val="00754A95"/>
    <w:rsid w:val="007555BB"/>
    <w:rsid w:val="0075780A"/>
    <w:rsid w:val="00761ABE"/>
    <w:rsid w:val="00761B73"/>
    <w:rsid w:val="00765EDF"/>
    <w:rsid w:val="00773164"/>
    <w:rsid w:val="00773376"/>
    <w:rsid w:val="0077640F"/>
    <w:rsid w:val="00776637"/>
    <w:rsid w:val="0078001F"/>
    <w:rsid w:val="00780FF7"/>
    <w:rsid w:val="00784A28"/>
    <w:rsid w:val="00785834"/>
    <w:rsid w:val="00786AAD"/>
    <w:rsid w:val="007870ED"/>
    <w:rsid w:val="00791219"/>
    <w:rsid w:val="0079168A"/>
    <w:rsid w:val="007928C8"/>
    <w:rsid w:val="00792B9F"/>
    <w:rsid w:val="00794D79"/>
    <w:rsid w:val="007952EA"/>
    <w:rsid w:val="00795DB5"/>
    <w:rsid w:val="0079756B"/>
    <w:rsid w:val="007A028D"/>
    <w:rsid w:val="007A3F1E"/>
    <w:rsid w:val="007A4097"/>
    <w:rsid w:val="007A5106"/>
    <w:rsid w:val="007A6152"/>
    <w:rsid w:val="007A670D"/>
    <w:rsid w:val="007A6CA8"/>
    <w:rsid w:val="007A74B1"/>
    <w:rsid w:val="007B3BA0"/>
    <w:rsid w:val="007B79CE"/>
    <w:rsid w:val="007C1196"/>
    <w:rsid w:val="007C49CD"/>
    <w:rsid w:val="007C5879"/>
    <w:rsid w:val="007C6ABD"/>
    <w:rsid w:val="007D1431"/>
    <w:rsid w:val="007D39F8"/>
    <w:rsid w:val="007D621F"/>
    <w:rsid w:val="007D6DDC"/>
    <w:rsid w:val="007E237B"/>
    <w:rsid w:val="007E4E4A"/>
    <w:rsid w:val="007E5819"/>
    <w:rsid w:val="007E5838"/>
    <w:rsid w:val="007E5C81"/>
    <w:rsid w:val="007E69FC"/>
    <w:rsid w:val="007F28E2"/>
    <w:rsid w:val="007F671E"/>
    <w:rsid w:val="007F7739"/>
    <w:rsid w:val="008001F7"/>
    <w:rsid w:val="0080035E"/>
    <w:rsid w:val="008055D5"/>
    <w:rsid w:val="0080619B"/>
    <w:rsid w:val="0080750C"/>
    <w:rsid w:val="00810DD9"/>
    <w:rsid w:val="0081124A"/>
    <w:rsid w:val="008114A1"/>
    <w:rsid w:val="00811ACB"/>
    <w:rsid w:val="00812998"/>
    <w:rsid w:val="00812AC9"/>
    <w:rsid w:val="00813116"/>
    <w:rsid w:val="008134AF"/>
    <w:rsid w:val="008142E5"/>
    <w:rsid w:val="00814709"/>
    <w:rsid w:val="00814E0C"/>
    <w:rsid w:val="00814E30"/>
    <w:rsid w:val="00814E40"/>
    <w:rsid w:val="00814F10"/>
    <w:rsid w:val="00820472"/>
    <w:rsid w:val="00820A4A"/>
    <w:rsid w:val="00821C2F"/>
    <w:rsid w:val="0082462C"/>
    <w:rsid w:val="00825562"/>
    <w:rsid w:val="00826696"/>
    <w:rsid w:val="00826C1B"/>
    <w:rsid w:val="00827ABE"/>
    <w:rsid w:val="00827C94"/>
    <w:rsid w:val="00831921"/>
    <w:rsid w:val="008323FC"/>
    <w:rsid w:val="008338DA"/>
    <w:rsid w:val="008341F7"/>
    <w:rsid w:val="0083490D"/>
    <w:rsid w:val="008354BB"/>
    <w:rsid w:val="0083794D"/>
    <w:rsid w:val="00837C4F"/>
    <w:rsid w:val="008431BD"/>
    <w:rsid w:val="008459FC"/>
    <w:rsid w:val="00845F4C"/>
    <w:rsid w:val="00846895"/>
    <w:rsid w:val="00846D28"/>
    <w:rsid w:val="0084710D"/>
    <w:rsid w:val="00850446"/>
    <w:rsid w:val="00850E06"/>
    <w:rsid w:val="00852380"/>
    <w:rsid w:val="00857841"/>
    <w:rsid w:val="00860E8E"/>
    <w:rsid w:val="008619F9"/>
    <w:rsid w:val="00861F39"/>
    <w:rsid w:val="0086445E"/>
    <w:rsid w:val="008676EF"/>
    <w:rsid w:val="0086773E"/>
    <w:rsid w:val="00871655"/>
    <w:rsid w:val="00871B30"/>
    <w:rsid w:val="00871DF9"/>
    <w:rsid w:val="00871E61"/>
    <w:rsid w:val="00875AA5"/>
    <w:rsid w:val="008768C5"/>
    <w:rsid w:val="00877EB5"/>
    <w:rsid w:val="008800BE"/>
    <w:rsid w:val="00882024"/>
    <w:rsid w:val="00882541"/>
    <w:rsid w:val="008827A8"/>
    <w:rsid w:val="0088388F"/>
    <w:rsid w:val="00884AAB"/>
    <w:rsid w:val="0088587C"/>
    <w:rsid w:val="00891762"/>
    <w:rsid w:val="00891D8B"/>
    <w:rsid w:val="00891DE9"/>
    <w:rsid w:val="00892C0B"/>
    <w:rsid w:val="00895D22"/>
    <w:rsid w:val="008A0217"/>
    <w:rsid w:val="008A1C1F"/>
    <w:rsid w:val="008A2015"/>
    <w:rsid w:val="008A2939"/>
    <w:rsid w:val="008A31C3"/>
    <w:rsid w:val="008A3240"/>
    <w:rsid w:val="008A5142"/>
    <w:rsid w:val="008A7AE7"/>
    <w:rsid w:val="008A7F02"/>
    <w:rsid w:val="008B22D9"/>
    <w:rsid w:val="008B461F"/>
    <w:rsid w:val="008B6D0D"/>
    <w:rsid w:val="008B7A20"/>
    <w:rsid w:val="008C05C6"/>
    <w:rsid w:val="008C157F"/>
    <w:rsid w:val="008C15F1"/>
    <w:rsid w:val="008C1CB9"/>
    <w:rsid w:val="008C3AF0"/>
    <w:rsid w:val="008C4DAA"/>
    <w:rsid w:val="008D064F"/>
    <w:rsid w:val="008D0FC9"/>
    <w:rsid w:val="008D21F3"/>
    <w:rsid w:val="008D593D"/>
    <w:rsid w:val="008D60A0"/>
    <w:rsid w:val="008D6D64"/>
    <w:rsid w:val="008E2101"/>
    <w:rsid w:val="008E4A64"/>
    <w:rsid w:val="008E6FF8"/>
    <w:rsid w:val="008F36B1"/>
    <w:rsid w:val="008F4D31"/>
    <w:rsid w:val="00901CEE"/>
    <w:rsid w:val="00903D12"/>
    <w:rsid w:val="009042BE"/>
    <w:rsid w:val="00904CF7"/>
    <w:rsid w:val="00912947"/>
    <w:rsid w:val="00912B95"/>
    <w:rsid w:val="009136B3"/>
    <w:rsid w:val="009139B0"/>
    <w:rsid w:val="00914EA6"/>
    <w:rsid w:val="00916B3A"/>
    <w:rsid w:val="00916BF0"/>
    <w:rsid w:val="00921CB2"/>
    <w:rsid w:val="00925190"/>
    <w:rsid w:val="0092585B"/>
    <w:rsid w:val="009261FF"/>
    <w:rsid w:val="00932A2E"/>
    <w:rsid w:val="009343CF"/>
    <w:rsid w:val="00935404"/>
    <w:rsid w:val="00936089"/>
    <w:rsid w:val="009366EB"/>
    <w:rsid w:val="00940222"/>
    <w:rsid w:val="00941B01"/>
    <w:rsid w:val="00943D01"/>
    <w:rsid w:val="009461D9"/>
    <w:rsid w:val="00946677"/>
    <w:rsid w:val="00947CFA"/>
    <w:rsid w:val="00951B2B"/>
    <w:rsid w:val="00952699"/>
    <w:rsid w:val="009534CA"/>
    <w:rsid w:val="00953529"/>
    <w:rsid w:val="00955144"/>
    <w:rsid w:val="009602C6"/>
    <w:rsid w:val="009606EB"/>
    <w:rsid w:val="009608DE"/>
    <w:rsid w:val="00961623"/>
    <w:rsid w:val="009616CD"/>
    <w:rsid w:val="0096225C"/>
    <w:rsid w:val="00962CB6"/>
    <w:rsid w:val="009632BF"/>
    <w:rsid w:val="00963E19"/>
    <w:rsid w:val="009658D3"/>
    <w:rsid w:val="00965A1A"/>
    <w:rsid w:val="0097093F"/>
    <w:rsid w:val="00971058"/>
    <w:rsid w:val="0097163F"/>
    <w:rsid w:val="00971ABE"/>
    <w:rsid w:val="0097306B"/>
    <w:rsid w:val="00974F4B"/>
    <w:rsid w:val="00976145"/>
    <w:rsid w:val="0097674A"/>
    <w:rsid w:val="00977928"/>
    <w:rsid w:val="0097798C"/>
    <w:rsid w:val="00984D88"/>
    <w:rsid w:val="009856FD"/>
    <w:rsid w:val="00986C0F"/>
    <w:rsid w:val="00986C82"/>
    <w:rsid w:val="00986F3E"/>
    <w:rsid w:val="0099224B"/>
    <w:rsid w:val="00993696"/>
    <w:rsid w:val="00995B3C"/>
    <w:rsid w:val="0099664B"/>
    <w:rsid w:val="00997748"/>
    <w:rsid w:val="009A14E5"/>
    <w:rsid w:val="009A24B0"/>
    <w:rsid w:val="009A3E23"/>
    <w:rsid w:val="009A7B0A"/>
    <w:rsid w:val="009B1D8E"/>
    <w:rsid w:val="009B3730"/>
    <w:rsid w:val="009B4517"/>
    <w:rsid w:val="009B5A8B"/>
    <w:rsid w:val="009B703B"/>
    <w:rsid w:val="009B76E8"/>
    <w:rsid w:val="009C03DD"/>
    <w:rsid w:val="009C07E5"/>
    <w:rsid w:val="009C2AC2"/>
    <w:rsid w:val="009C5394"/>
    <w:rsid w:val="009C7121"/>
    <w:rsid w:val="009C771B"/>
    <w:rsid w:val="009D1A00"/>
    <w:rsid w:val="009D1E22"/>
    <w:rsid w:val="009D4586"/>
    <w:rsid w:val="009D5BD2"/>
    <w:rsid w:val="009E1126"/>
    <w:rsid w:val="009E14ED"/>
    <w:rsid w:val="009E1D40"/>
    <w:rsid w:val="009E41BC"/>
    <w:rsid w:val="009E4742"/>
    <w:rsid w:val="009E557E"/>
    <w:rsid w:val="009E6066"/>
    <w:rsid w:val="009F15AE"/>
    <w:rsid w:val="009F4204"/>
    <w:rsid w:val="009F4662"/>
    <w:rsid w:val="009F52BF"/>
    <w:rsid w:val="009F554A"/>
    <w:rsid w:val="00A01E50"/>
    <w:rsid w:val="00A02968"/>
    <w:rsid w:val="00A0312B"/>
    <w:rsid w:val="00A044C5"/>
    <w:rsid w:val="00A05058"/>
    <w:rsid w:val="00A051B7"/>
    <w:rsid w:val="00A0536E"/>
    <w:rsid w:val="00A07861"/>
    <w:rsid w:val="00A123F6"/>
    <w:rsid w:val="00A131C9"/>
    <w:rsid w:val="00A13B83"/>
    <w:rsid w:val="00A15681"/>
    <w:rsid w:val="00A175CF"/>
    <w:rsid w:val="00A178E2"/>
    <w:rsid w:val="00A207D3"/>
    <w:rsid w:val="00A20EF0"/>
    <w:rsid w:val="00A23FCF"/>
    <w:rsid w:val="00A24181"/>
    <w:rsid w:val="00A2432A"/>
    <w:rsid w:val="00A24597"/>
    <w:rsid w:val="00A30615"/>
    <w:rsid w:val="00A31C11"/>
    <w:rsid w:val="00A3772E"/>
    <w:rsid w:val="00A427FA"/>
    <w:rsid w:val="00A4458F"/>
    <w:rsid w:val="00A4483F"/>
    <w:rsid w:val="00A4630F"/>
    <w:rsid w:val="00A47BEB"/>
    <w:rsid w:val="00A50086"/>
    <w:rsid w:val="00A50440"/>
    <w:rsid w:val="00A529C3"/>
    <w:rsid w:val="00A55676"/>
    <w:rsid w:val="00A55AEE"/>
    <w:rsid w:val="00A55B2F"/>
    <w:rsid w:val="00A56C4E"/>
    <w:rsid w:val="00A60FFC"/>
    <w:rsid w:val="00A61130"/>
    <w:rsid w:val="00A6448D"/>
    <w:rsid w:val="00A668C7"/>
    <w:rsid w:val="00A66957"/>
    <w:rsid w:val="00A7338F"/>
    <w:rsid w:val="00A743C4"/>
    <w:rsid w:val="00A76D2A"/>
    <w:rsid w:val="00A77271"/>
    <w:rsid w:val="00A82C4A"/>
    <w:rsid w:val="00A8419F"/>
    <w:rsid w:val="00A84294"/>
    <w:rsid w:val="00A85F81"/>
    <w:rsid w:val="00A86BC2"/>
    <w:rsid w:val="00A8720C"/>
    <w:rsid w:val="00A903D9"/>
    <w:rsid w:val="00A918EB"/>
    <w:rsid w:val="00A91C9C"/>
    <w:rsid w:val="00A94552"/>
    <w:rsid w:val="00A963AA"/>
    <w:rsid w:val="00AA08E4"/>
    <w:rsid w:val="00AA3148"/>
    <w:rsid w:val="00AA35EB"/>
    <w:rsid w:val="00AA3611"/>
    <w:rsid w:val="00AA3BAB"/>
    <w:rsid w:val="00AA5E3E"/>
    <w:rsid w:val="00AA5F41"/>
    <w:rsid w:val="00AA661C"/>
    <w:rsid w:val="00AB21CC"/>
    <w:rsid w:val="00AB2A8C"/>
    <w:rsid w:val="00AB4C9F"/>
    <w:rsid w:val="00AB61A2"/>
    <w:rsid w:val="00AB61B9"/>
    <w:rsid w:val="00AB78CC"/>
    <w:rsid w:val="00AC0BBB"/>
    <w:rsid w:val="00AC11C1"/>
    <w:rsid w:val="00AC1909"/>
    <w:rsid w:val="00AC253D"/>
    <w:rsid w:val="00AC3009"/>
    <w:rsid w:val="00AC3400"/>
    <w:rsid w:val="00AC7295"/>
    <w:rsid w:val="00AD074F"/>
    <w:rsid w:val="00AD36CE"/>
    <w:rsid w:val="00AD606F"/>
    <w:rsid w:val="00AD6FF3"/>
    <w:rsid w:val="00AD7C7E"/>
    <w:rsid w:val="00AD7FDB"/>
    <w:rsid w:val="00AE1FF7"/>
    <w:rsid w:val="00AE48B9"/>
    <w:rsid w:val="00AE71BB"/>
    <w:rsid w:val="00AE7D55"/>
    <w:rsid w:val="00AF00B6"/>
    <w:rsid w:val="00AF06C6"/>
    <w:rsid w:val="00AF358F"/>
    <w:rsid w:val="00AF5B38"/>
    <w:rsid w:val="00AF624E"/>
    <w:rsid w:val="00AF6B57"/>
    <w:rsid w:val="00AF773E"/>
    <w:rsid w:val="00B00BA0"/>
    <w:rsid w:val="00B04DFE"/>
    <w:rsid w:val="00B063CC"/>
    <w:rsid w:val="00B07F84"/>
    <w:rsid w:val="00B11A4E"/>
    <w:rsid w:val="00B12FF2"/>
    <w:rsid w:val="00B14133"/>
    <w:rsid w:val="00B14577"/>
    <w:rsid w:val="00B20065"/>
    <w:rsid w:val="00B200D0"/>
    <w:rsid w:val="00B23B49"/>
    <w:rsid w:val="00B24AA1"/>
    <w:rsid w:val="00B26E20"/>
    <w:rsid w:val="00B27B93"/>
    <w:rsid w:val="00B33563"/>
    <w:rsid w:val="00B34A80"/>
    <w:rsid w:val="00B36278"/>
    <w:rsid w:val="00B37792"/>
    <w:rsid w:val="00B37BF0"/>
    <w:rsid w:val="00B4046B"/>
    <w:rsid w:val="00B419FB"/>
    <w:rsid w:val="00B41EE7"/>
    <w:rsid w:val="00B43AC9"/>
    <w:rsid w:val="00B468ED"/>
    <w:rsid w:val="00B469B7"/>
    <w:rsid w:val="00B46B9D"/>
    <w:rsid w:val="00B50C70"/>
    <w:rsid w:val="00B521FA"/>
    <w:rsid w:val="00B52628"/>
    <w:rsid w:val="00B535F4"/>
    <w:rsid w:val="00B557A1"/>
    <w:rsid w:val="00B561B2"/>
    <w:rsid w:val="00B61D57"/>
    <w:rsid w:val="00B628B6"/>
    <w:rsid w:val="00B6414C"/>
    <w:rsid w:val="00B64F21"/>
    <w:rsid w:val="00B66E78"/>
    <w:rsid w:val="00B67DFA"/>
    <w:rsid w:val="00B706CC"/>
    <w:rsid w:val="00B70B1E"/>
    <w:rsid w:val="00B72410"/>
    <w:rsid w:val="00B729C5"/>
    <w:rsid w:val="00B76819"/>
    <w:rsid w:val="00B76ACB"/>
    <w:rsid w:val="00B76C30"/>
    <w:rsid w:val="00B82B5B"/>
    <w:rsid w:val="00B834A6"/>
    <w:rsid w:val="00B83CAC"/>
    <w:rsid w:val="00B86307"/>
    <w:rsid w:val="00B8761F"/>
    <w:rsid w:val="00B87C30"/>
    <w:rsid w:val="00B9179A"/>
    <w:rsid w:val="00B91D1B"/>
    <w:rsid w:val="00B922DC"/>
    <w:rsid w:val="00B92BB5"/>
    <w:rsid w:val="00B92C5E"/>
    <w:rsid w:val="00B95B03"/>
    <w:rsid w:val="00B961D9"/>
    <w:rsid w:val="00B96CD7"/>
    <w:rsid w:val="00B97205"/>
    <w:rsid w:val="00B97576"/>
    <w:rsid w:val="00BA0C4B"/>
    <w:rsid w:val="00BA2E47"/>
    <w:rsid w:val="00BA45E6"/>
    <w:rsid w:val="00BA6191"/>
    <w:rsid w:val="00BB035D"/>
    <w:rsid w:val="00BB095C"/>
    <w:rsid w:val="00BB1344"/>
    <w:rsid w:val="00BB1962"/>
    <w:rsid w:val="00BB48FD"/>
    <w:rsid w:val="00BB5306"/>
    <w:rsid w:val="00BC0033"/>
    <w:rsid w:val="00BC0C20"/>
    <w:rsid w:val="00BC1271"/>
    <w:rsid w:val="00BC2F2C"/>
    <w:rsid w:val="00BC4F0E"/>
    <w:rsid w:val="00BC5433"/>
    <w:rsid w:val="00BC5B81"/>
    <w:rsid w:val="00BC5F7B"/>
    <w:rsid w:val="00BC6174"/>
    <w:rsid w:val="00BD17C7"/>
    <w:rsid w:val="00BD5BC5"/>
    <w:rsid w:val="00BD6868"/>
    <w:rsid w:val="00BD6C8B"/>
    <w:rsid w:val="00BD73B0"/>
    <w:rsid w:val="00BE0A8D"/>
    <w:rsid w:val="00BE3068"/>
    <w:rsid w:val="00BE314B"/>
    <w:rsid w:val="00BE4315"/>
    <w:rsid w:val="00BE5680"/>
    <w:rsid w:val="00BE6672"/>
    <w:rsid w:val="00BF0C2D"/>
    <w:rsid w:val="00BF2DDD"/>
    <w:rsid w:val="00BF3EAB"/>
    <w:rsid w:val="00BF4168"/>
    <w:rsid w:val="00BF5A8F"/>
    <w:rsid w:val="00BF62B9"/>
    <w:rsid w:val="00BF7660"/>
    <w:rsid w:val="00BF7882"/>
    <w:rsid w:val="00C02104"/>
    <w:rsid w:val="00C056E2"/>
    <w:rsid w:val="00C05CBD"/>
    <w:rsid w:val="00C07C5A"/>
    <w:rsid w:val="00C10B33"/>
    <w:rsid w:val="00C10E95"/>
    <w:rsid w:val="00C204A6"/>
    <w:rsid w:val="00C20A28"/>
    <w:rsid w:val="00C20E3A"/>
    <w:rsid w:val="00C22F69"/>
    <w:rsid w:val="00C22F78"/>
    <w:rsid w:val="00C233A7"/>
    <w:rsid w:val="00C23584"/>
    <w:rsid w:val="00C2373F"/>
    <w:rsid w:val="00C31402"/>
    <w:rsid w:val="00C31511"/>
    <w:rsid w:val="00C31BBE"/>
    <w:rsid w:val="00C31EE4"/>
    <w:rsid w:val="00C326E0"/>
    <w:rsid w:val="00C3780E"/>
    <w:rsid w:val="00C40057"/>
    <w:rsid w:val="00C40200"/>
    <w:rsid w:val="00C41B3E"/>
    <w:rsid w:val="00C41DD9"/>
    <w:rsid w:val="00C45FDB"/>
    <w:rsid w:val="00C4668F"/>
    <w:rsid w:val="00C472F9"/>
    <w:rsid w:val="00C47C0A"/>
    <w:rsid w:val="00C47CB2"/>
    <w:rsid w:val="00C47CC0"/>
    <w:rsid w:val="00C47E9A"/>
    <w:rsid w:val="00C51013"/>
    <w:rsid w:val="00C517C6"/>
    <w:rsid w:val="00C51972"/>
    <w:rsid w:val="00C5554A"/>
    <w:rsid w:val="00C56D5B"/>
    <w:rsid w:val="00C56FDF"/>
    <w:rsid w:val="00C62A2E"/>
    <w:rsid w:val="00C651B6"/>
    <w:rsid w:val="00C66AF7"/>
    <w:rsid w:val="00C66C71"/>
    <w:rsid w:val="00C67B03"/>
    <w:rsid w:val="00C7332F"/>
    <w:rsid w:val="00C749FD"/>
    <w:rsid w:val="00C76753"/>
    <w:rsid w:val="00C77DB7"/>
    <w:rsid w:val="00C812BF"/>
    <w:rsid w:val="00C818A5"/>
    <w:rsid w:val="00C81964"/>
    <w:rsid w:val="00C82F21"/>
    <w:rsid w:val="00C87701"/>
    <w:rsid w:val="00C94D65"/>
    <w:rsid w:val="00C96470"/>
    <w:rsid w:val="00CA182E"/>
    <w:rsid w:val="00CA2048"/>
    <w:rsid w:val="00CA403B"/>
    <w:rsid w:val="00CA466A"/>
    <w:rsid w:val="00CA5F41"/>
    <w:rsid w:val="00CA722C"/>
    <w:rsid w:val="00CB1BF0"/>
    <w:rsid w:val="00CB21C3"/>
    <w:rsid w:val="00CB22DE"/>
    <w:rsid w:val="00CB3404"/>
    <w:rsid w:val="00CB52BF"/>
    <w:rsid w:val="00CB6935"/>
    <w:rsid w:val="00CC127C"/>
    <w:rsid w:val="00CC171E"/>
    <w:rsid w:val="00CC25CE"/>
    <w:rsid w:val="00CC2B20"/>
    <w:rsid w:val="00CC43BC"/>
    <w:rsid w:val="00CC6450"/>
    <w:rsid w:val="00CC7293"/>
    <w:rsid w:val="00CD5263"/>
    <w:rsid w:val="00CD53F4"/>
    <w:rsid w:val="00CD6DA2"/>
    <w:rsid w:val="00CD73B1"/>
    <w:rsid w:val="00CD7C6D"/>
    <w:rsid w:val="00CE1A93"/>
    <w:rsid w:val="00CE1B97"/>
    <w:rsid w:val="00CE2CBD"/>
    <w:rsid w:val="00CE7D06"/>
    <w:rsid w:val="00CF074D"/>
    <w:rsid w:val="00CF0CFA"/>
    <w:rsid w:val="00CF2400"/>
    <w:rsid w:val="00CF456A"/>
    <w:rsid w:val="00CF768B"/>
    <w:rsid w:val="00D01A83"/>
    <w:rsid w:val="00D01ADC"/>
    <w:rsid w:val="00D0223B"/>
    <w:rsid w:val="00D02413"/>
    <w:rsid w:val="00D02CD1"/>
    <w:rsid w:val="00D0400D"/>
    <w:rsid w:val="00D056E0"/>
    <w:rsid w:val="00D06059"/>
    <w:rsid w:val="00D060AD"/>
    <w:rsid w:val="00D076B8"/>
    <w:rsid w:val="00D07ECB"/>
    <w:rsid w:val="00D100CC"/>
    <w:rsid w:val="00D1255B"/>
    <w:rsid w:val="00D13B42"/>
    <w:rsid w:val="00D15E15"/>
    <w:rsid w:val="00D16695"/>
    <w:rsid w:val="00D21056"/>
    <w:rsid w:val="00D22563"/>
    <w:rsid w:val="00D24D18"/>
    <w:rsid w:val="00D26B1E"/>
    <w:rsid w:val="00D27D8A"/>
    <w:rsid w:val="00D30823"/>
    <w:rsid w:val="00D313A4"/>
    <w:rsid w:val="00D34405"/>
    <w:rsid w:val="00D34994"/>
    <w:rsid w:val="00D34DFA"/>
    <w:rsid w:val="00D36EA7"/>
    <w:rsid w:val="00D45187"/>
    <w:rsid w:val="00D4658F"/>
    <w:rsid w:val="00D50984"/>
    <w:rsid w:val="00D516CB"/>
    <w:rsid w:val="00D5182B"/>
    <w:rsid w:val="00D52462"/>
    <w:rsid w:val="00D529E3"/>
    <w:rsid w:val="00D52F16"/>
    <w:rsid w:val="00D53553"/>
    <w:rsid w:val="00D538BB"/>
    <w:rsid w:val="00D55C27"/>
    <w:rsid w:val="00D57A01"/>
    <w:rsid w:val="00D60547"/>
    <w:rsid w:val="00D6142A"/>
    <w:rsid w:val="00D62827"/>
    <w:rsid w:val="00D640AF"/>
    <w:rsid w:val="00D6575B"/>
    <w:rsid w:val="00D6578D"/>
    <w:rsid w:val="00D658BC"/>
    <w:rsid w:val="00D661F0"/>
    <w:rsid w:val="00D662BE"/>
    <w:rsid w:val="00D66A21"/>
    <w:rsid w:val="00D66F96"/>
    <w:rsid w:val="00D67B24"/>
    <w:rsid w:val="00D702E9"/>
    <w:rsid w:val="00D7176A"/>
    <w:rsid w:val="00D7721D"/>
    <w:rsid w:val="00D77AA3"/>
    <w:rsid w:val="00D85E84"/>
    <w:rsid w:val="00D9079D"/>
    <w:rsid w:val="00D9197D"/>
    <w:rsid w:val="00D93585"/>
    <w:rsid w:val="00D93E9B"/>
    <w:rsid w:val="00D94185"/>
    <w:rsid w:val="00D9503D"/>
    <w:rsid w:val="00D967E1"/>
    <w:rsid w:val="00D96FF6"/>
    <w:rsid w:val="00DA042A"/>
    <w:rsid w:val="00DA1704"/>
    <w:rsid w:val="00DA490B"/>
    <w:rsid w:val="00DA6550"/>
    <w:rsid w:val="00DA7420"/>
    <w:rsid w:val="00DAB763"/>
    <w:rsid w:val="00DB00A8"/>
    <w:rsid w:val="00DB13E6"/>
    <w:rsid w:val="00DB15B8"/>
    <w:rsid w:val="00DB3590"/>
    <w:rsid w:val="00DB4091"/>
    <w:rsid w:val="00DB4DF3"/>
    <w:rsid w:val="00DB530D"/>
    <w:rsid w:val="00DB5610"/>
    <w:rsid w:val="00DB63DA"/>
    <w:rsid w:val="00DB68EF"/>
    <w:rsid w:val="00DB7B59"/>
    <w:rsid w:val="00DC0AE7"/>
    <w:rsid w:val="00DC13A5"/>
    <w:rsid w:val="00DC1931"/>
    <w:rsid w:val="00DC459C"/>
    <w:rsid w:val="00DC4A20"/>
    <w:rsid w:val="00DC514E"/>
    <w:rsid w:val="00DD1DBA"/>
    <w:rsid w:val="00DD1E98"/>
    <w:rsid w:val="00DD20C6"/>
    <w:rsid w:val="00DD4B9F"/>
    <w:rsid w:val="00DE326B"/>
    <w:rsid w:val="00DE33F9"/>
    <w:rsid w:val="00DE45B1"/>
    <w:rsid w:val="00DE4EB2"/>
    <w:rsid w:val="00DE60D6"/>
    <w:rsid w:val="00DE6371"/>
    <w:rsid w:val="00DE7FC5"/>
    <w:rsid w:val="00DF0693"/>
    <w:rsid w:val="00DF2EEE"/>
    <w:rsid w:val="00DF73B0"/>
    <w:rsid w:val="00E01A7A"/>
    <w:rsid w:val="00E033DE"/>
    <w:rsid w:val="00E04211"/>
    <w:rsid w:val="00E04C4E"/>
    <w:rsid w:val="00E05CFF"/>
    <w:rsid w:val="00E05D9C"/>
    <w:rsid w:val="00E07076"/>
    <w:rsid w:val="00E11583"/>
    <w:rsid w:val="00E13FAB"/>
    <w:rsid w:val="00E148C0"/>
    <w:rsid w:val="00E16788"/>
    <w:rsid w:val="00E1739F"/>
    <w:rsid w:val="00E2024B"/>
    <w:rsid w:val="00E21DAD"/>
    <w:rsid w:val="00E2474C"/>
    <w:rsid w:val="00E250B6"/>
    <w:rsid w:val="00E26613"/>
    <w:rsid w:val="00E2736A"/>
    <w:rsid w:val="00E2748A"/>
    <w:rsid w:val="00E27F01"/>
    <w:rsid w:val="00E303C5"/>
    <w:rsid w:val="00E31FD0"/>
    <w:rsid w:val="00E35843"/>
    <w:rsid w:val="00E3766E"/>
    <w:rsid w:val="00E41798"/>
    <w:rsid w:val="00E43287"/>
    <w:rsid w:val="00E437B0"/>
    <w:rsid w:val="00E44696"/>
    <w:rsid w:val="00E45C44"/>
    <w:rsid w:val="00E50A8B"/>
    <w:rsid w:val="00E5118A"/>
    <w:rsid w:val="00E5245C"/>
    <w:rsid w:val="00E53E7A"/>
    <w:rsid w:val="00E54447"/>
    <w:rsid w:val="00E54E04"/>
    <w:rsid w:val="00E566ED"/>
    <w:rsid w:val="00E62EED"/>
    <w:rsid w:val="00E6333B"/>
    <w:rsid w:val="00E645C7"/>
    <w:rsid w:val="00E657A2"/>
    <w:rsid w:val="00E679B3"/>
    <w:rsid w:val="00E731DF"/>
    <w:rsid w:val="00E7322F"/>
    <w:rsid w:val="00E84560"/>
    <w:rsid w:val="00E847FF"/>
    <w:rsid w:val="00E85FB2"/>
    <w:rsid w:val="00E865B2"/>
    <w:rsid w:val="00E94E17"/>
    <w:rsid w:val="00E960B5"/>
    <w:rsid w:val="00EA0367"/>
    <w:rsid w:val="00EA0C82"/>
    <w:rsid w:val="00EA108D"/>
    <w:rsid w:val="00EA4EB5"/>
    <w:rsid w:val="00EA5F18"/>
    <w:rsid w:val="00EB10BA"/>
    <w:rsid w:val="00EB6CFB"/>
    <w:rsid w:val="00EC0032"/>
    <w:rsid w:val="00EC0C21"/>
    <w:rsid w:val="00EC2AB6"/>
    <w:rsid w:val="00ED2727"/>
    <w:rsid w:val="00ED2950"/>
    <w:rsid w:val="00ED32A3"/>
    <w:rsid w:val="00ED7665"/>
    <w:rsid w:val="00EE0086"/>
    <w:rsid w:val="00EE1475"/>
    <w:rsid w:val="00EE196F"/>
    <w:rsid w:val="00EE244F"/>
    <w:rsid w:val="00EE24B6"/>
    <w:rsid w:val="00EE400D"/>
    <w:rsid w:val="00EE4CA1"/>
    <w:rsid w:val="00EE69B8"/>
    <w:rsid w:val="00EE77B2"/>
    <w:rsid w:val="00EE7D23"/>
    <w:rsid w:val="00EF26BB"/>
    <w:rsid w:val="00EF2DC7"/>
    <w:rsid w:val="00EF56AA"/>
    <w:rsid w:val="00EF5E8F"/>
    <w:rsid w:val="00F02B27"/>
    <w:rsid w:val="00F02E4A"/>
    <w:rsid w:val="00F05D2F"/>
    <w:rsid w:val="00F05FE2"/>
    <w:rsid w:val="00F06C9F"/>
    <w:rsid w:val="00F07090"/>
    <w:rsid w:val="00F13E5C"/>
    <w:rsid w:val="00F14C71"/>
    <w:rsid w:val="00F2058E"/>
    <w:rsid w:val="00F24609"/>
    <w:rsid w:val="00F24B46"/>
    <w:rsid w:val="00F305E0"/>
    <w:rsid w:val="00F33D65"/>
    <w:rsid w:val="00F33FCF"/>
    <w:rsid w:val="00F344E6"/>
    <w:rsid w:val="00F3500E"/>
    <w:rsid w:val="00F4169E"/>
    <w:rsid w:val="00F41F7F"/>
    <w:rsid w:val="00F43ECA"/>
    <w:rsid w:val="00F44386"/>
    <w:rsid w:val="00F46AE0"/>
    <w:rsid w:val="00F47390"/>
    <w:rsid w:val="00F47542"/>
    <w:rsid w:val="00F51D4C"/>
    <w:rsid w:val="00F54D52"/>
    <w:rsid w:val="00F57DF2"/>
    <w:rsid w:val="00F600D0"/>
    <w:rsid w:val="00F60461"/>
    <w:rsid w:val="00F62D57"/>
    <w:rsid w:val="00F63128"/>
    <w:rsid w:val="00F63E2B"/>
    <w:rsid w:val="00F63FE3"/>
    <w:rsid w:val="00F649CF"/>
    <w:rsid w:val="00F64EB0"/>
    <w:rsid w:val="00F65D4E"/>
    <w:rsid w:val="00F666F8"/>
    <w:rsid w:val="00F66A1F"/>
    <w:rsid w:val="00F715F6"/>
    <w:rsid w:val="00F7172B"/>
    <w:rsid w:val="00F72049"/>
    <w:rsid w:val="00F77709"/>
    <w:rsid w:val="00F81DAF"/>
    <w:rsid w:val="00F81F4F"/>
    <w:rsid w:val="00F840DB"/>
    <w:rsid w:val="00F9108D"/>
    <w:rsid w:val="00F918FF"/>
    <w:rsid w:val="00F92D3A"/>
    <w:rsid w:val="00FA1902"/>
    <w:rsid w:val="00FA2420"/>
    <w:rsid w:val="00FA349F"/>
    <w:rsid w:val="00FA35ED"/>
    <w:rsid w:val="00FA3945"/>
    <w:rsid w:val="00FA640E"/>
    <w:rsid w:val="00FA6467"/>
    <w:rsid w:val="00FB03BC"/>
    <w:rsid w:val="00FB0CF0"/>
    <w:rsid w:val="00FB30FB"/>
    <w:rsid w:val="00FB7706"/>
    <w:rsid w:val="00FB7F43"/>
    <w:rsid w:val="00FC3864"/>
    <w:rsid w:val="00FD0AF3"/>
    <w:rsid w:val="00FD0BEA"/>
    <w:rsid w:val="00FD0F67"/>
    <w:rsid w:val="00FD1B64"/>
    <w:rsid w:val="00FD20D3"/>
    <w:rsid w:val="00FD25AC"/>
    <w:rsid w:val="00FD2942"/>
    <w:rsid w:val="00FD29AD"/>
    <w:rsid w:val="00FD2A74"/>
    <w:rsid w:val="00FD3812"/>
    <w:rsid w:val="00FD3F92"/>
    <w:rsid w:val="00FD4F6A"/>
    <w:rsid w:val="00FD5561"/>
    <w:rsid w:val="00FD5B02"/>
    <w:rsid w:val="00FD67B3"/>
    <w:rsid w:val="00FE0AC9"/>
    <w:rsid w:val="00FE1135"/>
    <w:rsid w:val="00FE1792"/>
    <w:rsid w:val="00FE1A45"/>
    <w:rsid w:val="00FE20FB"/>
    <w:rsid w:val="00FE3CBC"/>
    <w:rsid w:val="00FE5074"/>
    <w:rsid w:val="00FE518F"/>
    <w:rsid w:val="00FE5B61"/>
    <w:rsid w:val="00FF40FF"/>
    <w:rsid w:val="00FF71AB"/>
    <w:rsid w:val="01BC0794"/>
    <w:rsid w:val="02331D42"/>
    <w:rsid w:val="0269458C"/>
    <w:rsid w:val="033A97D3"/>
    <w:rsid w:val="0375396C"/>
    <w:rsid w:val="0752B582"/>
    <w:rsid w:val="0843FA65"/>
    <w:rsid w:val="0899A02D"/>
    <w:rsid w:val="08CF8415"/>
    <w:rsid w:val="094DAF3E"/>
    <w:rsid w:val="098444CD"/>
    <w:rsid w:val="0A27319A"/>
    <w:rsid w:val="0A7A4A62"/>
    <w:rsid w:val="0B542A27"/>
    <w:rsid w:val="0B9B5C59"/>
    <w:rsid w:val="0BD61603"/>
    <w:rsid w:val="0BDF8E68"/>
    <w:rsid w:val="0CCC6D5E"/>
    <w:rsid w:val="0D234C82"/>
    <w:rsid w:val="0D84DE4F"/>
    <w:rsid w:val="0F87D8F5"/>
    <w:rsid w:val="10857D6F"/>
    <w:rsid w:val="10BFAE47"/>
    <w:rsid w:val="11856E2F"/>
    <w:rsid w:val="11EED543"/>
    <w:rsid w:val="12451C58"/>
    <w:rsid w:val="13346D1A"/>
    <w:rsid w:val="13C19780"/>
    <w:rsid w:val="144C2157"/>
    <w:rsid w:val="14ACFF7F"/>
    <w:rsid w:val="15126BE6"/>
    <w:rsid w:val="15FB5BD9"/>
    <w:rsid w:val="170962F1"/>
    <w:rsid w:val="17DA1D06"/>
    <w:rsid w:val="17FEEED2"/>
    <w:rsid w:val="18B516AC"/>
    <w:rsid w:val="18C2EB5C"/>
    <w:rsid w:val="1A4116FA"/>
    <w:rsid w:val="1AFF52F0"/>
    <w:rsid w:val="1BD1FEEE"/>
    <w:rsid w:val="1C41D4E6"/>
    <w:rsid w:val="1CAC94C0"/>
    <w:rsid w:val="1D121D4F"/>
    <w:rsid w:val="1D4E76BC"/>
    <w:rsid w:val="1D680877"/>
    <w:rsid w:val="204F8701"/>
    <w:rsid w:val="20A17921"/>
    <w:rsid w:val="212A13FE"/>
    <w:rsid w:val="214A624E"/>
    <w:rsid w:val="2160B6F9"/>
    <w:rsid w:val="21A894AF"/>
    <w:rsid w:val="22CC0265"/>
    <w:rsid w:val="238F3339"/>
    <w:rsid w:val="248304A0"/>
    <w:rsid w:val="24E4ACA8"/>
    <w:rsid w:val="27211404"/>
    <w:rsid w:val="28678273"/>
    <w:rsid w:val="2A5578F0"/>
    <w:rsid w:val="2B2C0A65"/>
    <w:rsid w:val="2D70C996"/>
    <w:rsid w:val="2D831A16"/>
    <w:rsid w:val="2DD0CBA9"/>
    <w:rsid w:val="2DD6AFD0"/>
    <w:rsid w:val="2E6BAD29"/>
    <w:rsid w:val="2F92D4C3"/>
    <w:rsid w:val="305637B7"/>
    <w:rsid w:val="311C6C5C"/>
    <w:rsid w:val="3324DBB9"/>
    <w:rsid w:val="34F28F01"/>
    <w:rsid w:val="35BF0BB7"/>
    <w:rsid w:val="36FDAA93"/>
    <w:rsid w:val="377DB8C4"/>
    <w:rsid w:val="3844F85F"/>
    <w:rsid w:val="38818749"/>
    <w:rsid w:val="390E7036"/>
    <w:rsid w:val="399616B1"/>
    <w:rsid w:val="3A288BFF"/>
    <w:rsid w:val="3A7EF2A5"/>
    <w:rsid w:val="3BCFAEE9"/>
    <w:rsid w:val="3CD9BF2F"/>
    <w:rsid w:val="3DD6C41E"/>
    <w:rsid w:val="3E7B30FF"/>
    <w:rsid w:val="3F626D85"/>
    <w:rsid w:val="3F87889E"/>
    <w:rsid w:val="3FDEA0C1"/>
    <w:rsid w:val="40519868"/>
    <w:rsid w:val="40751B15"/>
    <w:rsid w:val="40D8A858"/>
    <w:rsid w:val="4206B0FF"/>
    <w:rsid w:val="4244DC84"/>
    <w:rsid w:val="42A99EB1"/>
    <w:rsid w:val="42D9C3FE"/>
    <w:rsid w:val="4454EAE9"/>
    <w:rsid w:val="457E40AB"/>
    <w:rsid w:val="4662688B"/>
    <w:rsid w:val="46856822"/>
    <w:rsid w:val="47747D8D"/>
    <w:rsid w:val="4786A0FF"/>
    <w:rsid w:val="48574EBC"/>
    <w:rsid w:val="487068E6"/>
    <w:rsid w:val="48E29F0E"/>
    <w:rsid w:val="49D9D5B3"/>
    <w:rsid w:val="4B021958"/>
    <w:rsid w:val="4C09C64C"/>
    <w:rsid w:val="4C6FBD6B"/>
    <w:rsid w:val="4CD21EEE"/>
    <w:rsid w:val="4D14376A"/>
    <w:rsid w:val="4D4F87C2"/>
    <w:rsid w:val="4DA46B57"/>
    <w:rsid w:val="4DA8988A"/>
    <w:rsid w:val="4E901C6F"/>
    <w:rsid w:val="4E98092D"/>
    <w:rsid w:val="4F3384A1"/>
    <w:rsid w:val="4FF83D9C"/>
    <w:rsid w:val="5075898F"/>
    <w:rsid w:val="50818F72"/>
    <w:rsid w:val="513FEF28"/>
    <w:rsid w:val="520BA5B2"/>
    <w:rsid w:val="52AE0BF6"/>
    <w:rsid w:val="53C9687B"/>
    <w:rsid w:val="570AC527"/>
    <w:rsid w:val="571984A4"/>
    <w:rsid w:val="57246847"/>
    <w:rsid w:val="58A1AC77"/>
    <w:rsid w:val="5B305D01"/>
    <w:rsid w:val="5B508D77"/>
    <w:rsid w:val="5B64E113"/>
    <w:rsid w:val="5D31B8EC"/>
    <w:rsid w:val="5FA063E2"/>
    <w:rsid w:val="604F0024"/>
    <w:rsid w:val="60C5D2D5"/>
    <w:rsid w:val="61161A95"/>
    <w:rsid w:val="6207FFE5"/>
    <w:rsid w:val="625E73E9"/>
    <w:rsid w:val="62D47A75"/>
    <w:rsid w:val="63CB05AE"/>
    <w:rsid w:val="64772CC8"/>
    <w:rsid w:val="64A26EE0"/>
    <w:rsid w:val="64BF0BA1"/>
    <w:rsid w:val="64DCEEB3"/>
    <w:rsid w:val="657881C7"/>
    <w:rsid w:val="65C3BF0D"/>
    <w:rsid w:val="662F7C4C"/>
    <w:rsid w:val="66C9AE34"/>
    <w:rsid w:val="6749FD4B"/>
    <w:rsid w:val="6767531E"/>
    <w:rsid w:val="680AE309"/>
    <w:rsid w:val="686CCE86"/>
    <w:rsid w:val="6891AF92"/>
    <w:rsid w:val="6A3AF0AA"/>
    <w:rsid w:val="6C5EB03C"/>
    <w:rsid w:val="6CC6897C"/>
    <w:rsid w:val="6F0CD7A6"/>
    <w:rsid w:val="6FBD9146"/>
    <w:rsid w:val="70917E96"/>
    <w:rsid w:val="71F0AE52"/>
    <w:rsid w:val="7280DEEE"/>
    <w:rsid w:val="72A32A08"/>
    <w:rsid w:val="73921BF0"/>
    <w:rsid w:val="7504335F"/>
    <w:rsid w:val="7530DCBD"/>
    <w:rsid w:val="75780B56"/>
    <w:rsid w:val="75EDE6C8"/>
    <w:rsid w:val="76079362"/>
    <w:rsid w:val="7632A530"/>
    <w:rsid w:val="785244A2"/>
    <w:rsid w:val="788C443C"/>
    <w:rsid w:val="7998D71B"/>
    <w:rsid w:val="79A0705B"/>
    <w:rsid w:val="79BDCF21"/>
    <w:rsid w:val="7A1C403B"/>
    <w:rsid w:val="7AB9C5A1"/>
    <w:rsid w:val="7AEA0D99"/>
    <w:rsid w:val="7CBB65C5"/>
    <w:rsid w:val="7D87A5E6"/>
    <w:rsid w:val="7F13E0FF"/>
    <w:rsid w:val="7FA64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2F914D0"/>
  <w14:defaultImageDpi w14:val="32767"/>
  <w15:chartTrackingRefBased/>
  <w15:docId w15:val="{2AC268F0-AABD-419B-AF41-4B80259A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7C6D"/>
  </w:style>
  <w:style w:type="paragraph" w:styleId="Heading1">
    <w:name w:val="heading 1"/>
    <w:basedOn w:val="Normal"/>
    <w:next w:val="Normal"/>
    <w:link w:val="Heading1Char"/>
    <w:autoRedefine/>
    <w:uiPriority w:val="9"/>
    <w:qFormat/>
    <w:rsid w:val="00D34405"/>
    <w:pPr>
      <w:keepNext/>
      <w:keepLines/>
      <w:numPr>
        <w:numId w:val="5"/>
      </w:numPr>
      <w:spacing w:before="240" w:after="0"/>
      <w:outlineLvl w:val="0"/>
    </w:pPr>
    <w:rPr>
      <w:rFonts w:eastAsiaTheme="majorEastAsia" w:cstheme="majorBidi"/>
      <w:color w:val="2F5496" w:themeColor="accent1" w:themeShade="BF"/>
      <w:sz w:val="32"/>
      <w:szCs w:val="32"/>
      <w:u w:val="single"/>
    </w:rPr>
  </w:style>
  <w:style w:type="paragraph" w:styleId="Heading2">
    <w:name w:val="heading 2"/>
    <w:basedOn w:val="Normal"/>
    <w:next w:val="Normal"/>
    <w:link w:val="Heading2Char"/>
    <w:autoRedefine/>
    <w:uiPriority w:val="9"/>
    <w:unhideWhenUsed/>
    <w:qFormat/>
    <w:rsid w:val="002B1EA6"/>
    <w:pPr>
      <w:keepNext/>
      <w:keepLines/>
      <w:numPr>
        <w:ilvl w:val="1"/>
        <w:numId w:val="5"/>
      </w:numPr>
      <w:spacing w:before="40" w:after="0"/>
      <w:outlineLvl w:val="1"/>
    </w:pPr>
    <w:rPr>
      <w:rFonts w:eastAsiaTheme="majorEastAsia" w:cstheme="majorBidi"/>
      <w:color w:val="2F5496" w:themeColor="accent1" w:themeShade="BF"/>
      <w:sz w:val="28"/>
      <w:szCs w:val="26"/>
      <w:u w:val="single"/>
    </w:rPr>
  </w:style>
  <w:style w:type="paragraph" w:styleId="Heading3">
    <w:name w:val="heading 3"/>
    <w:basedOn w:val="Normal"/>
    <w:next w:val="Normal"/>
    <w:link w:val="Heading3Char"/>
    <w:autoRedefine/>
    <w:uiPriority w:val="9"/>
    <w:unhideWhenUsed/>
    <w:qFormat/>
    <w:rsid w:val="005B06AA"/>
    <w:pPr>
      <w:keepNext/>
      <w:keepLines/>
      <w:numPr>
        <w:ilvl w:val="2"/>
        <w:numId w:val="5"/>
      </w:numPr>
      <w:spacing w:before="40" w:after="240"/>
      <w:outlineLvl w:val="2"/>
    </w:pPr>
    <w:rPr>
      <w:rFonts w:eastAsiaTheme="majorEastAsia" w:cstheme="majorBidi"/>
      <w:color w:val="1F3763" w:themeColor="accent1" w:themeShade="7F"/>
      <w:sz w:val="24"/>
      <w:szCs w:val="24"/>
      <w:u w:val="single"/>
    </w:rPr>
  </w:style>
  <w:style w:type="paragraph" w:styleId="Heading4">
    <w:name w:val="heading 4"/>
    <w:basedOn w:val="Normal"/>
    <w:next w:val="Normal"/>
    <w:link w:val="Heading4Char"/>
    <w:uiPriority w:val="9"/>
    <w:unhideWhenUsed/>
    <w:qFormat/>
    <w:rsid w:val="00385E4F"/>
    <w:pPr>
      <w:keepNext/>
      <w:keepLines/>
      <w:numPr>
        <w:ilvl w:val="3"/>
        <w:numId w:val="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85E4F"/>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85E4F"/>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85E4F"/>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85E4F"/>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85E4F"/>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Char Char,Bullet 1,List Paragraph1,b1,Number_1,SGLText List Paragraph,new,List Paragraph11,List Paragraph2,Colorful List - Accent 11,Normal Sentence,First level bullet,Bullit,Citation List,Graphic,normal,Equipment,Paragraph"/>
    <w:basedOn w:val="Normal"/>
    <w:link w:val="ListParagraphChar"/>
    <w:uiPriority w:val="34"/>
    <w:qFormat/>
    <w:rsid w:val="00661A76"/>
    <w:pPr>
      <w:ind w:left="720"/>
      <w:contextualSpacing/>
    </w:pPr>
  </w:style>
  <w:style w:type="character" w:customStyle="1" w:styleId="Heading1Char">
    <w:name w:val="Heading 1 Char"/>
    <w:basedOn w:val="DefaultParagraphFont"/>
    <w:link w:val="Heading1"/>
    <w:uiPriority w:val="9"/>
    <w:rsid w:val="00D34405"/>
    <w:rPr>
      <w:rFonts w:eastAsiaTheme="majorEastAsia" w:cstheme="majorBidi"/>
      <w:color w:val="2F5496" w:themeColor="accent1" w:themeShade="BF"/>
      <w:sz w:val="32"/>
      <w:szCs w:val="32"/>
      <w:u w:val="single"/>
    </w:rPr>
  </w:style>
  <w:style w:type="character" w:customStyle="1" w:styleId="Heading2Char">
    <w:name w:val="Heading 2 Char"/>
    <w:basedOn w:val="DefaultParagraphFont"/>
    <w:link w:val="Heading2"/>
    <w:uiPriority w:val="9"/>
    <w:rsid w:val="002B1EA6"/>
    <w:rPr>
      <w:rFonts w:eastAsiaTheme="majorEastAsia" w:cstheme="majorBidi"/>
      <w:color w:val="2F5496" w:themeColor="accent1" w:themeShade="BF"/>
      <w:sz w:val="28"/>
      <w:szCs w:val="26"/>
      <w:u w:val="single"/>
    </w:rPr>
  </w:style>
  <w:style w:type="character" w:customStyle="1" w:styleId="Heading3Char">
    <w:name w:val="Heading 3 Char"/>
    <w:basedOn w:val="DefaultParagraphFont"/>
    <w:link w:val="Heading3"/>
    <w:uiPriority w:val="9"/>
    <w:rsid w:val="005B06AA"/>
    <w:rPr>
      <w:rFonts w:eastAsiaTheme="majorEastAsia" w:cstheme="majorBidi"/>
      <w:color w:val="1F3763" w:themeColor="accent1" w:themeShade="7F"/>
      <w:sz w:val="24"/>
      <w:szCs w:val="24"/>
      <w:u w:val="single"/>
    </w:rPr>
  </w:style>
  <w:style w:type="table" w:styleId="TableGrid">
    <w:name w:val="Table Grid"/>
    <w:basedOn w:val="TableNormal"/>
    <w:uiPriority w:val="59"/>
    <w:rsid w:val="00327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765EDF"/>
    <w:pPr>
      <w:spacing w:after="0" w:line="240" w:lineRule="auto"/>
    </w:pPr>
    <w:rPr>
      <w:sz w:val="20"/>
      <w:szCs w:val="20"/>
    </w:rPr>
  </w:style>
  <w:style w:type="character" w:customStyle="1" w:styleId="FootnoteTextChar">
    <w:name w:val="Footnote Text Char"/>
    <w:basedOn w:val="DefaultParagraphFont"/>
    <w:link w:val="FootnoteText"/>
    <w:uiPriority w:val="99"/>
    <w:rsid w:val="00765EDF"/>
    <w:rPr>
      <w:sz w:val="20"/>
      <w:szCs w:val="20"/>
    </w:rPr>
  </w:style>
  <w:style w:type="character" w:styleId="FootnoteReference">
    <w:name w:val="footnote reference"/>
    <w:basedOn w:val="DefaultParagraphFont"/>
    <w:uiPriority w:val="99"/>
    <w:semiHidden/>
    <w:unhideWhenUsed/>
    <w:rsid w:val="008F36B1"/>
    <w:rPr>
      <w:vertAlign w:val="superscript"/>
    </w:rPr>
  </w:style>
  <w:style w:type="table" w:styleId="GridTable4-Accent5">
    <w:name w:val="Grid Table 4 Accent 5"/>
    <w:basedOn w:val="TableNormal"/>
    <w:uiPriority w:val="49"/>
    <w:rsid w:val="00543AC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543A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CD73B1"/>
    <w:rPr>
      <w:sz w:val="16"/>
      <w:szCs w:val="16"/>
    </w:rPr>
  </w:style>
  <w:style w:type="paragraph" w:styleId="CommentText">
    <w:name w:val="annotation text"/>
    <w:basedOn w:val="Normal"/>
    <w:link w:val="CommentTextChar"/>
    <w:uiPriority w:val="99"/>
    <w:semiHidden/>
    <w:unhideWhenUsed/>
    <w:rsid w:val="00CD73B1"/>
    <w:pPr>
      <w:spacing w:line="240" w:lineRule="auto"/>
    </w:pPr>
    <w:rPr>
      <w:sz w:val="20"/>
      <w:szCs w:val="20"/>
    </w:rPr>
  </w:style>
  <w:style w:type="character" w:customStyle="1" w:styleId="CommentTextChar">
    <w:name w:val="Comment Text Char"/>
    <w:basedOn w:val="DefaultParagraphFont"/>
    <w:link w:val="CommentText"/>
    <w:uiPriority w:val="99"/>
    <w:semiHidden/>
    <w:rsid w:val="00CD73B1"/>
    <w:rPr>
      <w:sz w:val="20"/>
      <w:szCs w:val="20"/>
    </w:rPr>
  </w:style>
  <w:style w:type="paragraph" w:styleId="CommentSubject">
    <w:name w:val="annotation subject"/>
    <w:basedOn w:val="CommentText"/>
    <w:next w:val="CommentText"/>
    <w:link w:val="CommentSubjectChar"/>
    <w:uiPriority w:val="99"/>
    <w:semiHidden/>
    <w:unhideWhenUsed/>
    <w:rsid w:val="00CD73B1"/>
    <w:rPr>
      <w:b/>
      <w:bCs/>
    </w:rPr>
  </w:style>
  <w:style w:type="character" w:customStyle="1" w:styleId="CommentSubjectChar">
    <w:name w:val="Comment Subject Char"/>
    <w:basedOn w:val="CommentTextChar"/>
    <w:link w:val="CommentSubject"/>
    <w:uiPriority w:val="99"/>
    <w:semiHidden/>
    <w:rsid w:val="00CD73B1"/>
    <w:rPr>
      <w:b/>
      <w:bCs/>
      <w:sz w:val="20"/>
      <w:szCs w:val="20"/>
    </w:rPr>
  </w:style>
  <w:style w:type="paragraph" w:styleId="BalloonText">
    <w:name w:val="Balloon Text"/>
    <w:basedOn w:val="Normal"/>
    <w:link w:val="BalloonTextChar"/>
    <w:uiPriority w:val="99"/>
    <w:semiHidden/>
    <w:unhideWhenUsed/>
    <w:rsid w:val="00CD73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3B1"/>
    <w:rPr>
      <w:rFonts w:ascii="Segoe UI" w:hAnsi="Segoe UI" w:cs="Segoe UI"/>
      <w:sz w:val="18"/>
      <w:szCs w:val="18"/>
    </w:rPr>
  </w:style>
  <w:style w:type="paragraph" w:styleId="Header">
    <w:name w:val="header"/>
    <w:basedOn w:val="Normal"/>
    <w:link w:val="HeaderChar"/>
    <w:uiPriority w:val="99"/>
    <w:unhideWhenUsed/>
    <w:rsid w:val="001C76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6D0"/>
  </w:style>
  <w:style w:type="paragraph" w:styleId="Footer">
    <w:name w:val="footer"/>
    <w:basedOn w:val="Normal"/>
    <w:link w:val="FooterChar"/>
    <w:uiPriority w:val="99"/>
    <w:unhideWhenUsed/>
    <w:rsid w:val="001C76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6D0"/>
  </w:style>
  <w:style w:type="paragraph" w:styleId="TOCHeading">
    <w:name w:val="TOC Heading"/>
    <w:basedOn w:val="Heading1"/>
    <w:next w:val="Normal"/>
    <w:uiPriority w:val="39"/>
    <w:unhideWhenUsed/>
    <w:qFormat/>
    <w:rsid w:val="00E148C0"/>
    <w:pPr>
      <w:outlineLvl w:val="9"/>
    </w:pPr>
    <w:rPr>
      <w:lang w:val="en-US"/>
    </w:rPr>
  </w:style>
  <w:style w:type="paragraph" w:styleId="TOC1">
    <w:name w:val="toc 1"/>
    <w:basedOn w:val="Normal"/>
    <w:next w:val="Normal"/>
    <w:autoRedefine/>
    <w:uiPriority w:val="39"/>
    <w:unhideWhenUsed/>
    <w:rsid w:val="00E148C0"/>
    <w:pPr>
      <w:spacing w:after="100"/>
    </w:pPr>
  </w:style>
  <w:style w:type="paragraph" w:styleId="TOC2">
    <w:name w:val="toc 2"/>
    <w:basedOn w:val="Normal"/>
    <w:next w:val="Normal"/>
    <w:autoRedefine/>
    <w:uiPriority w:val="39"/>
    <w:unhideWhenUsed/>
    <w:rsid w:val="00523292"/>
    <w:pPr>
      <w:tabs>
        <w:tab w:val="left" w:pos="880"/>
        <w:tab w:val="right" w:leader="dot" w:pos="8756"/>
      </w:tabs>
      <w:spacing w:after="100"/>
      <w:ind w:left="220"/>
    </w:pPr>
  </w:style>
  <w:style w:type="paragraph" w:styleId="TOC3">
    <w:name w:val="toc 3"/>
    <w:basedOn w:val="Normal"/>
    <w:next w:val="Normal"/>
    <w:autoRedefine/>
    <w:uiPriority w:val="39"/>
    <w:unhideWhenUsed/>
    <w:rsid w:val="00E148C0"/>
    <w:pPr>
      <w:spacing w:after="100"/>
      <w:ind w:left="440"/>
    </w:pPr>
  </w:style>
  <w:style w:type="character" w:styleId="Hyperlink">
    <w:name w:val="Hyperlink"/>
    <w:basedOn w:val="DefaultParagraphFont"/>
    <w:uiPriority w:val="99"/>
    <w:unhideWhenUsed/>
    <w:rsid w:val="00E148C0"/>
    <w:rPr>
      <w:color w:val="0563C1" w:themeColor="hyperlink"/>
      <w:u w:val="single"/>
    </w:rPr>
  </w:style>
  <w:style w:type="paragraph" w:styleId="NoSpacing">
    <w:name w:val="No Spacing"/>
    <w:uiPriority w:val="1"/>
    <w:qFormat/>
    <w:rsid w:val="00602991"/>
    <w:pPr>
      <w:spacing w:after="0" w:line="240" w:lineRule="auto"/>
    </w:pPr>
  </w:style>
  <w:style w:type="character" w:customStyle="1" w:styleId="ui-provider">
    <w:name w:val="ui-provider"/>
    <w:basedOn w:val="DefaultParagraphFont"/>
    <w:rsid w:val="00BF7660"/>
  </w:style>
  <w:style w:type="character" w:customStyle="1" w:styleId="Heading4Char">
    <w:name w:val="Heading 4 Char"/>
    <w:basedOn w:val="DefaultParagraphFont"/>
    <w:link w:val="Heading4"/>
    <w:uiPriority w:val="9"/>
    <w:rsid w:val="00385E4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85E4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85E4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85E4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85E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85E4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8716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655"/>
    <w:rPr>
      <w:rFonts w:asciiTheme="majorHAnsi" w:eastAsiaTheme="majorEastAsia" w:hAnsiTheme="majorHAnsi" w:cstheme="majorBidi"/>
      <w:spacing w:val="-10"/>
      <w:kern w:val="28"/>
      <w:sz w:val="56"/>
      <w:szCs w:val="56"/>
    </w:rPr>
  </w:style>
  <w:style w:type="paragraph" w:styleId="EndnoteText">
    <w:name w:val="endnote text"/>
    <w:basedOn w:val="Normal"/>
    <w:link w:val="EndnoteTextChar"/>
    <w:uiPriority w:val="99"/>
    <w:semiHidden/>
    <w:unhideWhenUsed/>
    <w:rsid w:val="003E5CF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E5CFD"/>
    <w:rPr>
      <w:sz w:val="20"/>
      <w:szCs w:val="20"/>
    </w:rPr>
  </w:style>
  <w:style w:type="character" w:styleId="EndnoteReference">
    <w:name w:val="endnote reference"/>
    <w:basedOn w:val="DefaultParagraphFont"/>
    <w:uiPriority w:val="99"/>
    <w:semiHidden/>
    <w:unhideWhenUsed/>
    <w:rsid w:val="003E5CFD"/>
    <w:rPr>
      <w:vertAlign w:val="superscript"/>
    </w:rPr>
  </w:style>
  <w:style w:type="paragraph" w:styleId="Revision">
    <w:name w:val="Revision"/>
    <w:hidden/>
    <w:uiPriority w:val="99"/>
    <w:semiHidden/>
    <w:rsid w:val="00523292"/>
    <w:pPr>
      <w:spacing w:after="0" w:line="240" w:lineRule="auto"/>
    </w:pPr>
  </w:style>
  <w:style w:type="paragraph" w:styleId="Caption">
    <w:name w:val="caption"/>
    <w:basedOn w:val="Normal"/>
    <w:next w:val="Normal"/>
    <w:uiPriority w:val="35"/>
    <w:unhideWhenUsed/>
    <w:qFormat/>
    <w:rsid w:val="00D62827"/>
    <w:pPr>
      <w:spacing w:after="200" w:line="240" w:lineRule="auto"/>
    </w:pPr>
    <w:rPr>
      <w:i/>
      <w:iCs/>
      <w:color w:val="44546A" w:themeColor="text2"/>
      <w:sz w:val="18"/>
      <w:szCs w:val="18"/>
    </w:rPr>
  </w:style>
  <w:style w:type="table" w:styleId="ListTable7Colorful-Accent1">
    <w:name w:val="List Table 7 Colorful Accent 1"/>
    <w:basedOn w:val="TableNormal"/>
    <w:uiPriority w:val="52"/>
    <w:rsid w:val="005E1864"/>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5E186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C119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401353"/>
    <w:rPr>
      <w:color w:val="605E5C"/>
      <w:shd w:val="clear" w:color="auto" w:fill="E1DFDD"/>
    </w:rPr>
  </w:style>
  <w:style w:type="character" w:styleId="FollowedHyperlink">
    <w:name w:val="FollowedHyperlink"/>
    <w:basedOn w:val="DefaultParagraphFont"/>
    <w:uiPriority w:val="99"/>
    <w:semiHidden/>
    <w:unhideWhenUsed/>
    <w:rsid w:val="00BD6868"/>
    <w:rPr>
      <w:color w:val="954F72" w:themeColor="followedHyperlink"/>
      <w:u w:val="single"/>
    </w:rPr>
  </w:style>
  <w:style w:type="paragraph" w:styleId="NormalWeb">
    <w:name w:val="Normal (Web)"/>
    <w:basedOn w:val="Normal"/>
    <w:uiPriority w:val="99"/>
    <w:unhideWhenUsed/>
    <w:rsid w:val="004842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8425A"/>
    <w:rPr>
      <w:b/>
      <w:bCs/>
    </w:rPr>
  </w:style>
  <w:style w:type="character" w:customStyle="1" w:styleId="ListParagraphChar">
    <w:name w:val="List Paragraph Char"/>
    <w:aliases w:val="List Paragraph Char Char Char,Bullet 1 Char,List Paragraph1 Char,b1 Char,Number_1 Char,SGLText List Paragraph Char,new Char,List Paragraph11 Char,List Paragraph2 Char,Colorful List - Accent 11 Char,Normal Sentence Char,Bullit Char"/>
    <w:basedOn w:val="DefaultParagraphFont"/>
    <w:link w:val="ListParagraph"/>
    <w:uiPriority w:val="34"/>
    <w:qFormat/>
    <w:rsid w:val="008C1CB9"/>
  </w:style>
  <w:style w:type="table" w:styleId="GridTable2-Accent4">
    <w:name w:val="Grid Table 2 Accent 4"/>
    <w:basedOn w:val="TableNormal"/>
    <w:uiPriority w:val="47"/>
    <w:rsid w:val="00BE6672"/>
    <w:pPr>
      <w:spacing w:after="0" w:line="240" w:lineRule="auto"/>
    </w:pPr>
    <w:rPr>
      <w:kern w:val="2"/>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xmsonormal">
    <w:name w:val="x_msonormal"/>
    <w:basedOn w:val="Normal"/>
    <w:rsid w:val="00B9757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rk4k310f95j">
    <w:name w:val="mark4k310f95j"/>
    <w:basedOn w:val="DefaultParagraphFont"/>
    <w:rsid w:val="00B97576"/>
  </w:style>
  <w:style w:type="paragraph" w:customStyle="1" w:styleId="xmsolistparagraph">
    <w:name w:val="x_msolistparagraph"/>
    <w:basedOn w:val="Normal"/>
    <w:rsid w:val="00B9757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
    <w:name w:val="List Bullet"/>
    <w:basedOn w:val="Normal"/>
    <w:uiPriority w:val="99"/>
    <w:unhideWhenUsed/>
    <w:rsid w:val="000916DC"/>
    <w:pPr>
      <w:numPr>
        <w:numId w:val="33"/>
      </w:numPr>
      <w:spacing w:after="200" w:line="276" w:lineRule="auto"/>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372303">
      <w:bodyDiv w:val="1"/>
      <w:marLeft w:val="0"/>
      <w:marRight w:val="0"/>
      <w:marTop w:val="0"/>
      <w:marBottom w:val="0"/>
      <w:divBdr>
        <w:top w:val="none" w:sz="0" w:space="0" w:color="auto"/>
        <w:left w:val="none" w:sz="0" w:space="0" w:color="auto"/>
        <w:bottom w:val="none" w:sz="0" w:space="0" w:color="auto"/>
        <w:right w:val="none" w:sz="0" w:space="0" w:color="auto"/>
      </w:divBdr>
    </w:div>
    <w:div w:id="104471841">
      <w:bodyDiv w:val="1"/>
      <w:marLeft w:val="0"/>
      <w:marRight w:val="0"/>
      <w:marTop w:val="0"/>
      <w:marBottom w:val="0"/>
      <w:divBdr>
        <w:top w:val="none" w:sz="0" w:space="0" w:color="auto"/>
        <w:left w:val="none" w:sz="0" w:space="0" w:color="auto"/>
        <w:bottom w:val="none" w:sz="0" w:space="0" w:color="auto"/>
        <w:right w:val="none" w:sz="0" w:space="0" w:color="auto"/>
      </w:divBdr>
    </w:div>
    <w:div w:id="125243071">
      <w:bodyDiv w:val="1"/>
      <w:marLeft w:val="0"/>
      <w:marRight w:val="0"/>
      <w:marTop w:val="0"/>
      <w:marBottom w:val="0"/>
      <w:divBdr>
        <w:top w:val="none" w:sz="0" w:space="0" w:color="auto"/>
        <w:left w:val="none" w:sz="0" w:space="0" w:color="auto"/>
        <w:bottom w:val="none" w:sz="0" w:space="0" w:color="auto"/>
        <w:right w:val="none" w:sz="0" w:space="0" w:color="auto"/>
      </w:divBdr>
    </w:div>
    <w:div w:id="137381383">
      <w:bodyDiv w:val="1"/>
      <w:marLeft w:val="0"/>
      <w:marRight w:val="0"/>
      <w:marTop w:val="0"/>
      <w:marBottom w:val="0"/>
      <w:divBdr>
        <w:top w:val="none" w:sz="0" w:space="0" w:color="auto"/>
        <w:left w:val="none" w:sz="0" w:space="0" w:color="auto"/>
        <w:bottom w:val="none" w:sz="0" w:space="0" w:color="auto"/>
        <w:right w:val="none" w:sz="0" w:space="0" w:color="auto"/>
      </w:divBdr>
    </w:div>
    <w:div w:id="286552183">
      <w:bodyDiv w:val="1"/>
      <w:marLeft w:val="0"/>
      <w:marRight w:val="0"/>
      <w:marTop w:val="0"/>
      <w:marBottom w:val="0"/>
      <w:divBdr>
        <w:top w:val="none" w:sz="0" w:space="0" w:color="auto"/>
        <w:left w:val="none" w:sz="0" w:space="0" w:color="auto"/>
        <w:bottom w:val="none" w:sz="0" w:space="0" w:color="auto"/>
        <w:right w:val="none" w:sz="0" w:space="0" w:color="auto"/>
      </w:divBdr>
    </w:div>
    <w:div w:id="407118303">
      <w:bodyDiv w:val="1"/>
      <w:marLeft w:val="0"/>
      <w:marRight w:val="0"/>
      <w:marTop w:val="0"/>
      <w:marBottom w:val="0"/>
      <w:divBdr>
        <w:top w:val="none" w:sz="0" w:space="0" w:color="auto"/>
        <w:left w:val="none" w:sz="0" w:space="0" w:color="auto"/>
        <w:bottom w:val="none" w:sz="0" w:space="0" w:color="auto"/>
        <w:right w:val="none" w:sz="0" w:space="0" w:color="auto"/>
      </w:divBdr>
    </w:div>
    <w:div w:id="476531087">
      <w:bodyDiv w:val="1"/>
      <w:marLeft w:val="0"/>
      <w:marRight w:val="0"/>
      <w:marTop w:val="0"/>
      <w:marBottom w:val="0"/>
      <w:divBdr>
        <w:top w:val="none" w:sz="0" w:space="0" w:color="auto"/>
        <w:left w:val="none" w:sz="0" w:space="0" w:color="auto"/>
        <w:bottom w:val="none" w:sz="0" w:space="0" w:color="auto"/>
        <w:right w:val="none" w:sz="0" w:space="0" w:color="auto"/>
      </w:divBdr>
    </w:div>
    <w:div w:id="530072576">
      <w:bodyDiv w:val="1"/>
      <w:marLeft w:val="0"/>
      <w:marRight w:val="0"/>
      <w:marTop w:val="0"/>
      <w:marBottom w:val="0"/>
      <w:divBdr>
        <w:top w:val="none" w:sz="0" w:space="0" w:color="auto"/>
        <w:left w:val="none" w:sz="0" w:space="0" w:color="auto"/>
        <w:bottom w:val="none" w:sz="0" w:space="0" w:color="auto"/>
        <w:right w:val="none" w:sz="0" w:space="0" w:color="auto"/>
      </w:divBdr>
    </w:div>
    <w:div w:id="580139374">
      <w:bodyDiv w:val="1"/>
      <w:marLeft w:val="0"/>
      <w:marRight w:val="0"/>
      <w:marTop w:val="0"/>
      <w:marBottom w:val="0"/>
      <w:divBdr>
        <w:top w:val="none" w:sz="0" w:space="0" w:color="auto"/>
        <w:left w:val="none" w:sz="0" w:space="0" w:color="auto"/>
        <w:bottom w:val="none" w:sz="0" w:space="0" w:color="auto"/>
        <w:right w:val="none" w:sz="0" w:space="0" w:color="auto"/>
      </w:divBdr>
    </w:div>
    <w:div w:id="603728257">
      <w:bodyDiv w:val="1"/>
      <w:marLeft w:val="0"/>
      <w:marRight w:val="0"/>
      <w:marTop w:val="0"/>
      <w:marBottom w:val="0"/>
      <w:divBdr>
        <w:top w:val="none" w:sz="0" w:space="0" w:color="auto"/>
        <w:left w:val="none" w:sz="0" w:space="0" w:color="auto"/>
        <w:bottom w:val="none" w:sz="0" w:space="0" w:color="auto"/>
        <w:right w:val="none" w:sz="0" w:space="0" w:color="auto"/>
      </w:divBdr>
    </w:div>
    <w:div w:id="733940840">
      <w:bodyDiv w:val="1"/>
      <w:marLeft w:val="0"/>
      <w:marRight w:val="0"/>
      <w:marTop w:val="0"/>
      <w:marBottom w:val="0"/>
      <w:divBdr>
        <w:top w:val="none" w:sz="0" w:space="0" w:color="auto"/>
        <w:left w:val="none" w:sz="0" w:space="0" w:color="auto"/>
        <w:bottom w:val="none" w:sz="0" w:space="0" w:color="auto"/>
        <w:right w:val="none" w:sz="0" w:space="0" w:color="auto"/>
      </w:divBdr>
    </w:div>
    <w:div w:id="901259782">
      <w:bodyDiv w:val="1"/>
      <w:marLeft w:val="0"/>
      <w:marRight w:val="0"/>
      <w:marTop w:val="0"/>
      <w:marBottom w:val="0"/>
      <w:divBdr>
        <w:top w:val="none" w:sz="0" w:space="0" w:color="auto"/>
        <w:left w:val="none" w:sz="0" w:space="0" w:color="auto"/>
        <w:bottom w:val="none" w:sz="0" w:space="0" w:color="auto"/>
        <w:right w:val="none" w:sz="0" w:space="0" w:color="auto"/>
      </w:divBdr>
    </w:div>
    <w:div w:id="904338787">
      <w:bodyDiv w:val="1"/>
      <w:marLeft w:val="0"/>
      <w:marRight w:val="0"/>
      <w:marTop w:val="0"/>
      <w:marBottom w:val="0"/>
      <w:divBdr>
        <w:top w:val="none" w:sz="0" w:space="0" w:color="auto"/>
        <w:left w:val="none" w:sz="0" w:space="0" w:color="auto"/>
        <w:bottom w:val="none" w:sz="0" w:space="0" w:color="auto"/>
        <w:right w:val="none" w:sz="0" w:space="0" w:color="auto"/>
      </w:divBdr>
    </w:div>
    <w:div w:id="931543947">
      <w:bodyDiv w:val="1"/>
      <w:marLeft w:val="0"/>
      <w:marRight w:val="0"/>
      <w:marTop w:val="0"/>
      <w:marBottom w:val="0"/>
      <w:divBdr>
        <w:top w:val="none" w:sz="0" w:space="0" w:color="auto"/>
        <w:left w:val="none" w:sz="0" w:space="0" w:color="auto"/>
        <w:bottom w:val="none" w:sz="0" w:space="0" w:color="auto"/>
        <w:right w:val="none" w:sz="0" w:space="0" w:color="auto"/>
      </w:divBdr>
    </w:div>
    <w:div w:id="976186179">
      <w:bodyDiv w:val="1"/>
      <w:marLeft w:val="0"/>
      <w:marRight w:val="0"/>
      <w:marTop w:val="0"/>
      <w:marBottom w:val="0"/>
      <w:divBdr>
        <w:top w:val="none" w:sz="0" w:space="0" w:color="auto"/>
        <w:left w:val="none" w:sz="0" w:space="0" w:color="auto"/>
        <w:bottom w:val="none" w:sz="0" w:space="0" w:color="auto"/>
        <w:right w:val="none" w:sz="0" w:space="0" w:color="auto"/>
      </w:divBdr>
    </w:div>
    <w:div w:id="1005980763">
      <w:bodyDiv w:val="1"/>
      <w:marLeft w:val="0"/>
      <w:marRight w:val="0"/>
      <w:marTop w:val="0"/>
      <w:marBottom w:val="0"/>
      <w:divBdr>
        <w:top w:val="none" w:sz="0" w:space="0" w:color="auto"/>
        <w:left w:val="none" w:sz="0" w:space="0" w:color="auto"/>
        <w:bottom w:val="none" w:sz="0" w:space="0" w:color="auto"/>
        <w:right w:val="none" w:sz="0" w:space="0" w:color="auto"/>
      </w:divBdr>
    </w:div>
    <w:div w:id="1031684425">
      <w:bodyDiv w:val="1"/>
      <w:marLeft w:val="0"/>
      <w:marRight w:val="0"/>
      <w:marTop w:val="0"/>
      <w:marBottom w:val="0"/>
      <w:divBdr>
        <w:top w:val="none" w:sz="0" w:space="0" w:color="auto"/>
        <w:left w:val="none" w:sz="0" w:space="0" w:color="auto"/>
        <w:bottom w:val="none" w:sz="0" w:space="0" w:color="auto"/>
        <w:right w:val="none" w:sz="0" w:space="0" w:color="auto"/>
      </w:divBdr>
    </w:div>
    <w:div w:id="1158961546">
      <w:bodyDiv w:val="1"/>
      <w:marLeft w:val="0"/>
      <w:marRight w:val="0"/>
      <w:marTop w:val="0"/>
      <w:marBottom w:val="0"/>
      <w:divBdr>
        <w:top w:val="none" w:sz="0" w:space="0" w:color="auto"/>
        <w:left w:val="none" w:sz="0" w:space="0" w:color="auto"/>
        <w:bottom w:val="none" w:sz="0" w:space="0" w:color="auto"/>
        <w:right w:val="none" w:sz="0" w:space="0" w:color="auto"/>
      </w:divBdr>
    </w:div>
    <w:div w:id="1173688152">
      <w:bodyDiv w:val="1"/>
      <w:marLeft w:val="0"/>
      <w:marRight w:val="0"/>
      <w:marTop w:val="0"/>
      <w:marBottom w:val="0"/>
      <w:divBdr>
        <w:top w:val="none" w:sz="0" w:space="0" w:color="auto"/>
        <w:left w:val="none" w:sz="0" w:space="0" w:color="auto"/>
        <w:bottom w:val="none" w:sz="0" w:space="0" w:color="auto"/>
        <w:right w:val="none" w:sz="0" w:space="0" w:color="auto"/>
      </w:divBdr>
    </w:div>
    <w:div w:id="1268393955">
      <w:bodyDiv w:val="1"/>
      <w:marLeft w:val="0"/>
      <w:marRight w:val="0"/>
      <w:marTop w:val="0"/>
      <w:marBottom w:val="0"/>
      <w:divBdr>
        <w:top w:val="none" w:sz="0" w:space="0" w:color="auto"/>
        <w:left w:val="none" w:sz="0" w:space="0" w:color="auto"/>
        <w:bottom w:val="none" w:sz="0" w:space="0" w:color="auto"/>
        <w:right w:val="none" w:sz="0" w:space="0" w:color="auto"/>
      </w:divBdr>
    </w:div>
    <w:div w:id="1284115209">
      <w:bodyDiv w:val="1"/>
      <w:marLeft w:val="0"/>
      <w:marRight w:val="0"/>
      <w:marTop w:val="0"/>
      <w:marBottom w:val="0"/>
      <w:divBdr>
        <w:top w:val="none" w:sz="0" w:space="0" w:color="auto"/>
        <w:left w:val="none" w:sz="0" w:space="0" w:color="auto"/>
        <w:bottom w:val="none" w:sz="0" w:space="0" w:color="auto"/>
        <w:right w:val="none" w:sz="0" w:space="0" w:color="auto"/>
      </w:divBdr>
    </w:div>
    <w:div w:id="1324549797">
      <w:bodyDiv w:val="1"/>
      <w:marLeft w:val="0"/>
      <w:marRight w:val="0"/>
      <w:marTop w:val="0"/>
      <w:marBottom w:val="0"/>
      <w:divBdr>
        <w:top w:val="none" w:sz="0" w:space="0" w:color="auto"/>
        <w:left w:val="none" w:sz="0" w:space="0" w:color="auto"/>
        <w:bottom w:val="none" w:sz="0" w:space="0" w:color="auto"/>
        <w:right w:val="none" w:sz="0" w:space="0" w:color="auto"/>
      </w:divBdr>
    </w:div>
    <w:div w:id="1329363004">
      <w:bodyDiv w:val="1"/>
      <w:marLeft w:val="0"/>
      <w:marRight w:val="0"/>
      <w:marTop w:val="0"/>
      <w:marBottom w:val="0"/>
      <w:divBdr>
        <w:top w:val="none" w:sz="0" w:space="0" w:color="auto"/>
        <w:left w:val="none" w:sz="0" w:space="0" w:color="auto"/>
        <w:bottom w:val="none" w:sz="0" w:space="0" w:color="auto"/>
        <w:right w:val="none" w:sz="0" w:space="0" w:color="auto"/>
      </w:divBdr>
    </w:div>
    <w:div w:id="1349061438">
      <w:bodyDiv w:val="1"/>
      <w:marLeft w:val="0"/>
      <w:marRight w:val="0"/>
      <w:marTop w:val="0"/>
      <w:marBottom w:val="0"/>
      <w:divBdr>
        <w:top w:val="none" w:sz="0" w:space="0" w:color="auto"/>
        <w:left w:val="none" w:sz="0" w:space="0" w:color="auto"/>
        <w:bottom w:val="none" w:sz="0" w:space="0" w:color="auto"/>
        <w:right w:val="none" w:sz="0" w:space="0" w:color="auto"/>
      </w:divBdr>
    </w:div>
    <w:div w:id="1398629442">
      <w:bodyDiv w:val="1"/>
      <w:marLeft w:val="0"/>
      <w:marRight w:val="0"/>
      <w:marTop w:val="0"/>
      <w:marBottom w:val="0"/>
      <w:divBdr>
        <w:top w:val="none" w:sz="0" w:space="0" w:color="auto"/>
        <w:left w:val="none" w:sz="0" w:space="0" w:color="auto"/>
        <w:bottom w:val="none" w:sz="0" w:space="0" w:color="auto"/>
        <w:right w:val="none" w:sz="0" w:space="0" w:color="auto"/>
      </w:divBdr>
    </w:div>
    <w:div w:id="1414594985">
      <w:bodyDiv w:val="1"/>
      <w:marLeft w:val="0"/>
      <w:marRight w:val="0"/>
      <w:marTop w:val="0"/>
      <w:marBottom w:val="0"/>
      <w:divBdr>
        <w:top w:val="none" w:sz="0" w:space="0" w:color="auto"/>
        <w:left w:val="none" w:sz="0" w:space="0" w:color="auto"/>
        <w:bottom w:val="none" w:sz="0" w:space="0" w:color="auto"/>
        <w:right w:val="none" w:sz="0" w:space="0" w:color="auto"/>
      </w:divBdr>
    </w:div>
    <w:div w:id="1456677169">
      <w:bodyDiv w:val="1"/>
      <w:marLeft w:val="0"/>
      <w:marRight w:val="0"/>
      <w:marTop w:val="0"/>
      <w:marBottom w:val="0"/>
      <w:divBdr>
        <w:top w:val="none" w:sz="0" w:space="0" w:color="auto"/>
        <w:left w:val="none" w:sz="0" w:space="0" w:color="auto"/>
        <w:bottom w:val="none" w:sz="0" w:space="0" w:color="auto"/>
        <w:right w:val="none" w:sz="0" w:space="0" w:color="auto"/>
      </w:divBdr>
    </w:div>
    <w:div w:id="1587225715">
      <w:bodyDiv w:val="1"/>
      <w:marLeft w:val="0"/>
      <w:marRight w:val="0"/>
      <w:marTop w:val="0"/>
      <w:marBottom w:val="0"/>
      <w:divBdr>
        <w:top w:val="none" w:sz="0" w:space="0" w:color="auto"/>
        <w:left w:val="none" w:sz="0" w:space="0" w:color="auto"/>
        <w:bottom w:val="none" w:sz="0" w:space="0" w:color="auto"/>
        <w:right w:val="none" w:sz="0" w:space="0" w:color="auto"/>
      </w:divBdr>
    </w:div>
    <w:div w:id="1615166067">
      <w:bodyDiv w:val="1"/>
      <w:marLeft w:val="0"/>
      <w:marRight w:val="0"/>
      <w:marTop w:val="0"/>
      <w:marBottom w:val="0"/>
      <w:divBdr>
        <w:top w:val="none" w:sz="0" w:space="0" w:color="auto"/>
        <w:left w:val="none" w:sz="0" w:space="0" w:color="auto"/>
        <w:bottom w:val="none" w:sz="0" w:space="0" w:color="auto"/>
        <w:right w:val="none" w:sz="0" w:space="0" w:color="auto"/>
      </w:divBdr>
    </w:div>
    <w:div w:id="1636135697">
      <w:bodyDiv w:val="1"/>
      <w:marLeft w:val="0"/>
      <w:marRight w:val="0"/>
      <w:marTop w:val="0"/>
      <w:marBottom w:val="0"/>
      <w:divBdr>
        <w:top w:val="none" w:sz="0" w:space="0" w:color="auto"/>
        <w:left w:val="none" w:sz="0" w:space="0" w:color="auto"/>
        <w:bottom w:val="none" w:sz="0" w:space="0" w:color="auto"/>
        <w:right w:val="none" w:sz="0" w:space="0" w:color="auto"/>
      </w:divBdr>
    </w:div>
    <w:div w:id="1750154971">
      <w:bodyDiv w:val="1"/>
      <w:marLeft w:val="0"/>
      <w:marRight w:val="0"/>
      <w:marTop w:val="0"/>
      <w:marBottom w:val="0"/>
      <w:divBdr>
        <w:top w:val="none" w:sz="0" w:space="0" w:color="auto"/>
        <w:left w:val="none" w:sz="0" w:space="0" w:color="auto"/>
        <w:bottom w:val="none" w:sz="0" w:space="0" w:color="auto"/>
        <w:right w:val="none" w:sz="0" w:space="0" w:color="auto"/>
      </w:divBdr>
    </w:div>
    <w:div w:id="1750540135">
      <w:bodyDiv w:val="1"/>
      <w:marLeft w:val="0"/>
      <w:marRight w:val="0"/>
      <w:marTop w:val="0"/>
      <w:marBottom w:val="0"/>
      <w:divBdr>
        <w:top w:val="none" w:sz="0" w:space="0" w:color="auto"/>
        <w:left w:val="none" w:sz="0" w:space="0" w:color="auto"/>
        <w:bottom w:val="none" w:sz="0" w:space="0" w:color="auto"/>
        <w:right w:val="none" w:sz="0" w:space="0" w:color="auto"/>
      </w:divBdr>
    </w:div>
    <w:div w:id="1882277350">
      <w:bodyDiv w:val="1"/>
      <w:marLeft w:val="0"/>
      <w:marRight w:val="0"/>
      <w:marTop w:val="0"/>
      <w:marBottom w:val="0"/>
      <w:divBdr>
        <w:top w:val="none" w:sz="0" w:space="0" w:color="auto"/>
        <w:left w:val="none" w:sz="0" w:space="0" w:color="auto"/>
        <w:bottom w:val="none" w:sz="0" w:space="0" w:color="auto"/>
        <w:right w:val="none" w:sz="0" w:space="0" w:color="auto"/>
      </w:divBdr>
    </w:div>
    <w:div w:id="1895769850">
      <w:bodyDiv w:val="1"/>
      <w:marLeft w:val="0"/>
      <w:marRight w:val="0"/>
      <w:marTop w:val="0"/>
      <w:marBottom w:val="0"/>
      <w:divBdr>
        <w:top w:val="none" w:sz="0" w:space="0" w:color="auto"/>
        <w:left w:val="none" w:sz="0" w:space="0" w:color="auto"/>
        <w:bottom w:val="none" w:sz="0" w:space="0" w:color="auto"/>
        <w:right w:val="none" w:sz="0" w:space="0" w:color="auto"/>
      </w:divBdr>
    </w:div>
    <w:div w:id="1914579046">
      <w:bodyDiv w:val="1"/>
      <w:marLeft w:val="0"/>
      <w:marRight w:val="0"/>
      <w:marTop w:val="0"/>
      <w:marBottom w:val="0"/>
      <w:divBdr>
        <w:top w:val="none" w:sz="0" w:space="0" w:color="auto"/>
        <w:left w:val="none" w:sz="0" w:space="0" w:color="auto"/>
        <w:bottom w:val="none" w:sz="0" w:space="0" w:color="auto"/>
        <w:right w:val="none" w:sz="0" w:space="0" w:color="auto"/>
      </w:divBdr>
    </w:div>
    <w:div w:id="2070302819">
      <w:bodyDiv w:val="1"/>
      <w:marLeft w:val="0"/>
      <w:marRight w:val="0"/>
      <w:marTop w:val="0"/>
      <w:marBottom w:val="0"/>
      <w:divBdr>
        <w:top w:val="none" w:sz="0" w:space="0" w:color="auto"/>
        <w:left w:val="none" w:sz="0" w:space="0" w:color="auto"/>
        <w:bottom w:val="none" w:sz="0" w:space="0" w:color="auto"/>
        <w:right w:val="none" w:sz="0" w:space="0" w:color="auto"/>
      </w:divBdr>
    </w:div>
    <w:div w:id="209289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9AD2F-2A8D-4199-9517-93367DA3EF88}">
  <ds:schemaRefs>
    <ds:schemaRef ds:uri="http://schemas.microsoft.com/office/2006/metadata/properties"/>
    <ds:schemaRef ds:uri="http://schemas.microsoft.com/office/infopath/2007/PartnerControls"/>
    <ds:schemaRef ds:uri="71af5581-53c0-4b9b-ae00-dfbf78b08d7f"/>
  </ds:schemaRefs>
</ds:datastoreItem>
</file>

<file path=customXml/itemProps2.xml><?xml version="1.0" encoding="utf-8"?>
<ds:datastoreItem xmlns:ds="http://schemas.openxmlformats.org/officeDocument/2006/customXml" ds:itemID="{F9B434EF-840F-4AF5-AFB4-71A21F8A9827}"/>
</file>

<file path=customXml/itemProps3.xml><?xml version="1.0" encoding="utf-8"?>
<ds:datastoreItem xmlns:ds="http://schemas.openxmlformats.org/officeDocument/2006/customXml" ds:itemID="{B8491533-4468-4139-A332-871FC63B0166}">
  <ds:schemaRefs>
    <ds:schemaRef ds:uri="http://schemas.microsoft.com/sharepoint/v3/contenttype/forms"/>
  </ds:schemaRefs>
</ds:datastoreItem>
</file>

<file path=customXml/itemProps4.xml><?xml version="1.0" encoding="utf-8"?>
<ds:datastoreItem xmlns:ds="http://schemas.openxmlformats.org/officeDocument/2006/customXml" ds:itemID="{1E2972AB-ED2C-49A8-95C7-4FCAD17A7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10102</TotalTime>
  <Pages>28</Pages>
  <Words>5168</Words>
  <Characters>29463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Hanbal</dc:creator>
  <cp:keywords/>
  <dc:description/>
  <cp:lastModifiedBy>Arugolli Subhash</cp:lastModifiedBy>
  <cp:revision>3</cp:revision>
  <cp:lastPrinted>2024-10-28T10:40:00Z</cp:lastPrinted>
  <dcterms:created xsi:type="dcterms:W3CDTF">2026-03-16T18:52:00Z</dcterms:created>
  <dcterms:modified xsi:type="dcterms:W3CDTF">2026-03-24T06:47:00Z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05d87a38-88f0-4355-9e6b-f47203bda283</vt:lpwstr>
  </property>
  <property fmtid="{D5CDD505-2E9C-101B-9397-08002B2CF9AE}" pid="3" name="ContentTypeId">
    <vt:lpwstr>0x0101009E122DC226B323479F380595590B6668</vt:lpwstr>
  </property>
  <property fmtid="{D5CDD505-2E9C-101B-9397-08002B2CF9AE}" pid="4" name="Order">
    <vt:r8>560300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