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F4E79"/>
          <w:sz w:val="44"/>
          <w:szCs w:val="44"/>
        </w:rPr>
        <w:t xml:space="preserve">CONSOLIDATED RELEASE NOTES</w:t>
      </w:r>
    </w:p>
    <w:p>
      <w:pPr>
        <w:spacing w:after="100"/>
        <w:jc w:val="center"/>
      </w:pPr>
      <w:r>
        <w:rPr>
          <w:b/>
          <w:bCs/>
          <w:sz w:val="26"/>
          <w:szCs w:val="26"/>
        </w:rPr>
        <w:t xml:space="preserve">Karnataka Valuation and e-Registration Initiative (KAVERI) 2.0</w:t>
      </w:r>
    </w:p>
    <w:p>
      <w:pPr>
        <w:spacing w:after="400"/>
        <w:jc w:val="center"/>
      </w:pPr>
      <w:r>
        <w:rPr>
          <w:i/>
          <w:iCs/>
          <w:color w:val="555555"/>
          <w:sz w:val="22"/>
          <w:szCs w:val="22"/>
        </w:rPr>
        <w:t xml:space="preserve">Covering releases from November 29, 2024 to July 02, 2026 — compiled in chronological order</w:t>
      </w:r>
    </w:p>
    <w:p>
      <w:pPr>
        <w:pStyle w:val="Heading2"/>
        <w:spacing w:after="100" w:before="200"/>
      </w:pPr>
      <w:r>
        <w:t xml:space="preserve">Overview</w:t>
      </w:r>
    </w:p>
    <w:p>
      <w:pPr>
        <w:spacing w:after="120"/>
      </w:pPr>
      <w:r>
        <w:rPr>
          <w:b w:val="false"/>
          <w:bCs w:val="false"/>
          <w:i w:val="false"/>
          <w:iCs w:val="false"/>
        </w:rPr>
        <w:t xml:space="preserve">This document consolidates 13 individual KAVERI 2.0 release notes into a single chronological record, based on the "Date of Release" stated in each source document. Each release below retains its own general information, release reason, and feature/issue details.</w:t>
      </w:r>
    </w:p>
    <w:p>
      <w:pPr>
        <w:pBdr>
          <w:left w:val="single" w:color="BF8F00" w:sz="12"/>
        </w:pBdr>
        <w:shd w:fill="FFF2CC" w:val="clear"/>
        <w:spacing w:after="150" w:before="100"/>
      </w:pPr>
      <w:r>
        <w:rPr>
          <w:i/>
          <w:iCs/>
          <w:sz w:val="20"/>
          <w:szCs w:val="20"/>
        </w:rPr>
        <w:t xml:space="preserve">⚠ One template file (Build_Release_Notes_Template_Ver_1_0.docx) was excluded from this timeline as it contains no release-specific content — it is the blank template other release notes were built from.</w:t>
      </w:r>
    </w:p>
    <w:p>
      <w:pPr>
        <w:pStyle w:val="Heading2"/>
        <w:spacing w:after="100" w:before="200"/>
      </w:pPr>
      <w:r>
        <w:t xml:space="preserve">Chronological Timeline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300"/>
        <w:gridCol w:w="1400"/>
        <w:gridCol w:w="5000"/>
      </w:tblGrid>
      <w:tr>
        <w:trPr>
          <w:tblHeader/>
        </w:trPr>
        <w:tc>
          <w:tcPr>
            <w:tcW w:type="dxa" w:w="500"/>
            <w:shd w:fill="1F4E79" w:val="clear"/>
            <w:tcMar>
              <w:top w:type="dxa" w:w="80"/>
              <w:left w:type="dxa" w:w="100"/>
              <w:bottom w:type="dxa" w:w="80"/>
              <w:right w:type="dxa" w:w="100"/>
            </w:tcMar>
          </w:tcPr>
          <w:p>
            <w:r>
              <w:rPr>
                <w:b/>
                <w:bCs/>
                <w:color w:val="FFFFFF"/>
                <w:sz w:val="19"/>
                <w:szCs w:val="19"/>
              </w:rPr>
              <w:t xml:space="preserve">#</w:t>
            </w:r>
          </w:p>
        </w:tc>
        <w:tc>
          <w:tcPr>
            <w:tcW w:type="dxa" w:w="1400"/>
            <w:shd w:fill="1F4E79" w:val="clear"/>
            <w:tcMar>
              <w:top w:type="dxa" w:w="80"/>
              <w:left w:type="dxa" w:w="100"/>
              <w:bottom w:type="dxa" w:w="80"/>
              <w:right w:type="dxa" w:w="100"/>
            </w:tcMar>
          </w:tcPr>
          <w:p>
            <w:r>
              <w:rPr>
                <w:b/>
                <w:bCs/>
                <w:color w:val="FFFFFF"/>
                <w:sz w:val="19"/>
                <w:szCs w:val="19"/>
              </w:rPr>
              <w:t xml:space="preserve">Release Date</w:t>
            </w:r>
          </w:p>
        </w:tc>
        <w:tc>
          <w:tcPr>
            <w:tcW w:type="dxa" w:w="1300"/>
            <w:shd w:fill="1F4E79" w:val="clear"/>
            <w:tcMar>
              <w:top w:type="dxa" w:w="80"/>
              <w:left w:type="dxa" w:w="100"/>
              <w:bottom w:type="dxa" w:w="80"/>
              <w:right w:type="dxa" w:w="100"/>
            </w:tcMar>
          </w:tcPr>
          <w:p>
            <w:r>
              <w:rPr>
                <w:b/>
                <w:bCs/>
                <w:color w:val="FFFFFF"/>
                <w:sz w:val="19"/>
                <w:szCs w:val="19"/>
              </w:rPr>
              <w:t xml:space="preserve">Version</w:t>
            </w:r>
          </w:p>
        </w:tc>
        <w:tc>
          <w:tcPr>
            <w:tcW w:type="dxa" w:w="1400"/>
            <w:shd w:fill="1F4E79" w:val="clear"/>
            <w:tcMar>
              <w:top w:type="dxa" w:w="80"/>
              <w:left w:type="dxa" w:w="100"/>
              <w:bottom w:type="dxa" w:w="80"/>
              <w:right w:type="dxa" w:w="100"/>
            </w:tcMar>
          </w:tcPr>
          <w:p>
            <w:r>
              <w:rPr>
                <w:b/>
                <w:bCs/>
                <w:color w:val="FFFFFF"/>
                <w:sz w:val="19"/>
                <w:szCs w:val="19"/>
              </w:rPr>
              <w:t xml:space="preserve">Environment</w:t>
            </w:r>
          </w:p>
        </w:tc>
        <w:tc>
          <w:tcPr>
            <w:tcW w:type="dxa" w:w="5000"/>
            <w:shd w:fill="1F4E79" w:val="clear"/>
            <w:tcMar>
              <w:top w:type="dxa" w:w="80"/>
              <w:left w:type="dxa" w:w="100"/>
              <w:bottom w:type="dxa" w:w="80"/>
              <w:right w:type="dxa" w:w="100"/>
            </w:tcMar>
          </w:tcPr>
          <w:p>
            <w:r>
              <w:rPr>
                <w:b/>
                <w:bCs/>
                <w:color w:val="FFFFFF"/>
                <w:sz w:val="19"/>
                <w:szCs w:val="19"/>
              </w:rPr>
              <w:t xml:space="preserve">Summary</w:t>
            </w:r>
          </w:p>
        </w:tc>
      </w:tr>
      <w:tr>
        <w:tc>
          <w:tcPr>
            <w:tcW w:type="dxa" w:w="500"/>
            <w:tcMar>
              <w:top w:type="dxa" w:w="80"/>
              <w:left w:type="dxa" w:w="100"/>
              <w:bottom w:type="dxa" w:w="80"/>
              <w:right w:type="dxa" w:w="100"/>
            </w:tcMar>
          </w:tcPr>
          <w:p>
            <w:r>
              <w:rPr>
                <w:b w:val="false"/>
                <w:bCs w:val="false"/>
                <w:sz w:val="19"/>
                <w:szCs w:val="19"/>
              </w:rPr>
              <w:t xml:space="preserve">1</w:t>
            </w:r>
          </w:p>
        </w:tc>
        <w:tc>
          <w:tcPr>
            <w:tcW w:type="dxa" w:w="1400"/>
            <w:tcMar>
              <w:top w:type="dxa" w:w="80"/>
              <w:left w:type="dxa" w:w="100"/>
              <w:bottom w:type="dxa" w:w="80"/>
              <w:right w:type="dxa" w:w="100"/>
            </w:tcMar>
          </w:tcPr>
          <w:p>
            <w:r>
              <w:rPr>
                <w:b w:val="false"/>
                <w:bCs w:val="false"/>
                <w:sz w:val="19"/>
                <w:szCs w:val="19"/>
              </w:rPr>
              <w:t xml:space="preserve">Nov 29, 2024</w:t>
            </w:r>
          </w:p>
        </w:tc>
        <w:tc>
          <w:tcPr>
            <w:tcW w:type="dxa" w:w="1300"/>
            <w:tcMar>
              <w:top w:type="dxa" w:w="80"/>
              <w:left w:type="dxa" w:w="100"/>
              <w:bottom w:type="dxa" w:w="80"/>
              <w:right w:type="dxa" w:w="100"/>
            </w:tcMar>
          </w:tcPr>
          <w:p>
            <w:r>
              <w:rPr>
                <w:b w:val="false"/>
                <w:bCs w:val="false"/>
                <w:sz w:val="19"/>
                <w:szCs w:val="19"/>
              </w:rPr>
              <w:t xml:space="preserve">v0.6.12.5</w:t>
            </w:r>
          </w:p>
        </w:tc>
        <w:tc>
          <w:tcPr>
            <w:tcW w:type="dxa" w:w="1400"/>
            <w:tcMar>
              <w:top w:type="dxa" w:w="80"/>
              <w:left w:type="dxa" w:w="100"/>
              <w:bottom w:type="dxa" w:w="80"/>
              <w:right w:type="dxa" w:w="100"/>
            </w:tcMar>
          </w:tcPr>
          <w:p>
            <w:r>
              <w:rPr>
                <w:b w:val="false"/>
                <w:bCs w:val="false"/>
                <w:sz w:val="19"/>
                <w:szCs w:val="19"/>
              </w:rPr>
              <w:t xml:space="preserve">Production</w:t>
            </w:r>
          </w:p>
        </w:tc>
        <w:tc>
          <w:tcPr>
            <w:tcW w:type="dxa" w:w="5000"/>
            <w:tcMar>
              <w:top w:type="dxa" w:w="80"/>
              <w:left w:type="dxa" w:w="100"/>
              <w:bottom w:type="dxa" w:w="80"/>
              <w:right w:type="dxa" w:w="100"/>
            </w:tcMar>
          </w:tcPr>
          <w:p>
            <w:r>
              <w:rPr>
                <w:b w:val="false"/>
                <w:bCs w:val="false"/>
                <w:sz w:val="19"/>
                <w:szCs w:val="19"/>
              </w:rPr>
              <w:t xml:space="preserve">E-Aasthi validation changes; Special Marriage Others online</w:t>
            </w:r>
          </w:p>
        </w:tc>
      </w:tr>
      <w:tr>
        <w:tc>
          <w:tcPr>
            <w:tcW w:type="dxa" w:w="500"/>
            <w:tcMar>
              <w:top w:type="dxa" w:w="80"/>
              <w:left w:type="dxa" w:w="100"/>
              <w:bottom w:type="dxa" w:w="80"/>
              <w:right w:type="dxa" w:w="100"/>
            </w:tcMar>
          </w:tcPr>
          <w:p>
            <w:r>
              <w:rPr>
                <w:b w:val="false"/>
                <w:bCs w:val="false"/>
                <w:sz w:val="19"/>
                <w:szCs w:val="19"/>
              </w:rPr>
              <w:t xml:space="preserve">2</w:t>
            </w:r>
          </w:p>
        </w:tc>
        <w:tc>
          <w:tcPr>
            <w:tcW w:type="dxa" w:w="1400"/>
            <w:tcMar>
              <w:top w:type="dxa" w:w="80"/>
              <w:left w:type="dxa" w:w="100"/>
              <w:bottom w:type="dxa" w:w="80"/>
              <w:right w:type="dxa" w:w="100"/>
            </w:tcMar>
          </w:tcPr>
          <w:p>
            <w:r>
              <w:rPr>
                <w:b w:val="false"/>
                <w:bCs w:val="false"/>
                <w:sz w:val="19"/>
                <w:szCs w:val="19"/>
              </w:rPr>
              <w:t xml:space="preserve">Dec 05, 2024</w:t>
            </w:r>
          </w:p>
        </w:tc>
        <w:tc>
          <w:tcPr>
            <w:tcW w:type="dxa" w:w="1300"/>
            <w:tcMar>
              <w:top w:type="dxa" w:w="80"/>
              <w:left w:type="dxa" w:w="100"/>
              <w:bottom w:type="dxa" w:w="80"/>
              <w:right w:type="dxa" w:w="100"/>
            </w:tcMar>
          </w:tcPr>
          <w:p>
            <w:r>
              <w:rPr>
                <w:b w:val="false"/>
                <w:bCs w:val="false"/>
                <w:sz w:val="19"/>
                <w:szCs w:val="19"/>
              </w:rPr>
              <w:t xml:space="preserve">v0.6.12.5</w:t>
            </w:r>
          </w:p>
        </w:tc>
        <w:tc>
          <w:tcPr>
            <w:tcW w:type="dxa" w:w="1400"/>
            <w:tcMar>
              <w:top w:type="dxa" w:w="80"/>
              <w:left w:type="dxa" w:w="100"/>
              <w:bottom w:type="dxa" w:w="80"/>
              <w:right w:type="dxa" w:w="100"/>
            </w:tcMar>
          </w:tcPr>
          <w:p>
            <w:r>
              <w:rPr>
                <w:b w:val="false"/>
                <w:bCs w:val="false"/>
                <w:sz w:val="19"/>
                <w:szCs w:val="19"/>
              </w:rPr>
              <w:t xml:space="preserve">Production</w:t>
            </w:r>
          </w:p>
        </w:tc>
        <w:tc>
          <w:tcPr>
            <w:tcW w:type="dxa" w:w="5000"/>
            <w:tcMar>
              <w:top w:type="dxa" w:w="80"/>
              <w:left w:type="dxa" w:w="100"/>
              <w:bottom w:type="dxa" w:w="80"/>
              <w:right w:type="dxa" w:w="100"/>
            </w:tcMar>
          </w:tcPr>
          <w:p>
            <w:r>
              <w:rPr>
                <w:b w:val="false"/>
                <w:bCs w:val="false"/>
                <w:sz w:val="19"/>
                <w:szCs w:val="19"/>
              </w:rPr>
              <w:t xml:space="preserve">Re-issue of the Nov 29 release (same scope)</w:t>
            </w:r>
          </w:p>
        </w:tc>
      </w:tr>
      <w:tr>
        <w:tc>
          <w:tcPr>
            <w:tcW w:type="dxa" w:w="500"/>
            <w:tcMar>
              <w:top w:type="dxa" w:w="80"/>
              <w:left w:type="dxa" w:w="100"/>
              <w:bottom w:type="dxa" w:w="80"/>
              <w:right w:type="dxa" w:w="100"/>
            </w:tcMar>
          </w:tcPr>
          <w:p>
            <w:r>
              <w:rPr>
                <w:b w:val="false"/>
                <w:bCs w:val="false"/>
                <w:sz w:val="19"/>
                <w:szCs w:val="19"/>
              </w:rPr>
              <w:t xml:space="preserve">3</w:t>
            </w:r>
          </w:p>
        </w:tc>
        <w:tc>
          <w:tcPr>
            <w:tcW w:type="dxa" w:w="1400"/>
            <w:tcMar>
              <w:top w:type="dxa" w:w="80"/>
              <w:left w:type="dxa" w:w="100"/>
              <w:bottom w:type="dxa" w:w="80"/>
              <w:right w:type="dxa" w:w="100"/>
            </w:tcMar>
          </w:tcPr>
          <w:p>
            <w:r>
              <w:rPr>
                <w:b w:val="false"/>
                <w:bCs w:val="false"/>
                <w:sz w:val="19"/>
                <w:szCs w:val="19"/>
              </w:rPr>
              <w:t xml:space="preserve">Mar 05, 2025</w:t>
            </w:r>
          </w:p>
        </w:tc>
        <w:tc>
          <w:tcPr>
            <w:tcW w:type="dxa" w:w="1300"/>
            <w:tcMar>
              <w:top w:type="dxa" w:w="80"/>
              <w:left w:type="dxa" w:w="100"/>
              <w:bottom w:type="dxa" w:w="80"/>
              <w:right w:type="dxa" w:w="100"/>
            </w:tcMar>
          </w:tcPr>
          <w:p>
            <w:r>
              <w:rPr>
                <w:b w:val="false"/>
                <w:bCs w:val="false"/>
                <w:sz w:val="19"/>
                <w:szCs w:val="19"/>
              </w:rPr>
              <w:t xml:space="preserve">v0.7</w:t>
            </w:r>
          </w:p>
        </w:tc>
        <w:tc>
          <w:tcPr>
            <w:tcW w:type="dxa" w:w="1400"/>
            <w:tcMar>
              <w:top w:type="dxa" w:w="80"/>
              <w:left w:type="dxa" w:w="100"/>
              <w:bottom w:type="dxa" w:w="80"/>
              <w:right w:type="dxa" w:w="100"/>
            </w:tcMar>
          </w:tcPr>
          <w:p>
            <w:r>
              <w:rPr>
                <w:b w:val="false"/>
                <w:bCs w:val="false"/>
                <w:sz w:val="19"/>
                <w:szCs w:val="19"/>
              </w:rPr>
              <w:t xml:space="preserve">Production</w:t>
            </w:r>
          </w:p>
        </w:tc>
        <w:tc>
          <w:tcPr>
            <w:tcW w:type="dxa" w:w="5000"/>
            <w:tcMar>
              <w:top w:type="dxa" w:w="80"/>
              <w:left w:type="dxa" w:w="100"/>
              <w:bottom w:type="dxa" w:w="80"/>
              <w:right w:type="dxa" w:w="100"/>
            </w:tcMar>
          </w:tcPr>
          <w:p>
            <w:r>
              <w:rPr>
                <w:b w:val="false"/>
                <w:bCs w:val="false"/>
                <w:sz w:val="19"/>
                <w:szCs w:val="19"/>
              </w:rPr>
              <w:t xml:space="preserve">Firm registration (online &amp; offline flows)</w:t>
            </w:r>
          </w:p>
        </w:tc>
      </w:tr>
      <w:tr>
        <w:tc>
          <w:tcPr>
            <w:tcW w:type="dxa" w:w="500"/>
            <w:tcMar>
              <w:top w:type="dxa" w:w="80"/>
              <w:left w:type="dxa" w:w="100"/>
              <w:bottom w:type="dxa" w:w="80"/>
              <w:right w:type="dxa" w:w="100"/>
            </w:tcMar>
          </w:tcPr>
          <w:p>
            <w:r>
              <w:rPr>
                <w:b w:val="false"/>
                <w:bCs w:val="false"/>
                <w:sz w:val="19"/>
                <w:szCs w:val="19"/>
              </w:rPr>
              <w:t xml:space="preserve">4</w:t>
            </w:r>
          </w:p>
        </w:tc>
        <w:tc>
          <w:tcPr>
            <w:tcW w:type="dxa" w:w="1400"/>
            <w:tcMar>
              <w:top w:type="dxa" w:w="80"/>
              <w:left w:type="dxa" w:w="100"/>
              <w:bottom w:type="dxa" w:w="80"/>
              <w:right w:type="dxa" w:w="100"/>
            </w:tcMar>
          </w:tcPr>
          <w:p>
            <w:r>
              <w:rPr>
                <w:b w:val="false"/>
                <w:bCs w:val="false"/>
                <w:sz w:val="19"/>
                <w:szCs w:val="19"/>
              </w:rPr>
              <w:t xml:space="preserve">Mar 25, 2025*</w:t>
            </w:r>
          </w:p>
        </w:tc>
        <w:tc>
          <w:tcPr>
            <w:tcW w:type="dxa" w:w="1300"/>
            <w:tcMar>
              <w:top w:type="dxa" w:w="80"/>
              <w:left w:type="dxa" w:w="100"/>
              <w:bottom w:type="dxa" w:w="80"/>
              <w:right w:type="dxa" w:w="100"/>
            </w:tcMar>
          </w:tcPr>
          <w:p>
            <w:r>
              <w:rPr>
                <w:b w:val="false"/>
                <w:bCs w:val="false"/>
                <w:sz w:val="19"/>
                <w:szCs w:val="19"/>
              </w:rPr>
              <w:t xml:space="preserve">v0.7.3</w:t>
            </w:r>
          </w:p>
        </w:tc>
        <w:tc>
          <w:tcPr>
            <w:tcW w:type="dxa" w:w="1400"/>
            <w:tcMar>
              <w:top w:type="dxa" w:w="80"/>
              <w:left w:type="dxa" w:w="100"/>
              <w:bottom w:type="dxa" w:w="80"/>
              <w:right w:type="dxa" w:w="100"/>
            </w:tcMar>
          </w:tcPr>
          <w:p>
            <w:r>
              <w:rPr>
                <w:b w:val="false"/>
                <w:bCs w:val="false"/>
                <w:sz w:val="19"/>
                <w:szCs w:val="19"/>
              </w:rPr>
              <w:t xml:space="preserve">Production</w:t>
            </w:r>
          </w:p>
        </w:tc>
        <w:tc>
          <w:tcPr>
            <w:tcW w:type="dxa" w:w="5000"/>
            <w:tcMar>
              <w:top w:type="dxa" w:w="80"/>
              <w:left w:type="dxa" w:w="100"/>
              <w:bottom w:type="dxa" w:w="80"/>
              <w:right w:type="dxa" w:w="100"/>
            </w:tcMar>
          </w:tcPr>
          <w:p>
            <w:r>
              <w:rPr>
                <w:b w:val="false"/>
                <w:bCs w:val="false"/>
                <w:sz w:val="19"/>
                <w:szCs w:val="19"/>
              </w:rPr>
              <w:t xml:space="preserve">Quick search in CC Search Module</w:t>
            </w:r>
          </w:p>
        </w:tc>
      </w:tr>
      <w:tr>
        <w:tc>
          <w:tcPr>
            <w:tcW w:type="dxa" w:w="500"/>
            <w:tcMar>
              <w:top w:type="dxa" w:w="80"/>
              <w:left w:type="dxa" w:w="100"/>
              <w:bottom w:type="dxa" w:w="80"/>
              <w:right w:type="dxa" w:w="100"/>
            </w:tcMar>
          </w:tcPr>
          <w:p>
            <w:r>
              <w:rPr>
                <w:b w:val="false"/>
                <w:bCs w:val="false"/>
                <w:sz w:val="19"/>
                <w:szCs w:val="19"/>
              </w:rPr>
              <w:t xml:space="preserve">5</w:t>
            </w:r>
          </w:p>
        </w:tc>
        <w:tc>
          <w:tcPr>
            <w:tcW w:type="dxa" w:w="1400"/>
            <w:tcMar>
              <w:top w:type="dxa" w:w="80"/>
              <w:left w:type="dxa" w:w="100"/>
              <w:bottom w:type="dxa" w:w="80"/>
              <w:right w:type="dxa" w:w="100"/>
            </w:tcMar>
          </w:tcPr>
          <w:p>
            <w:r>
              <w:rPr>
                <w:b w:val="false"/>
                <w:bCs w:val="false"/>
                <w:sz w:val="19"/>
                <w:szCs w:val="19"/>
              </w:rPr>
              <w:t xml:space="preserve">Apr 24, 2025</w:t>
            </w:r>
          </w:p>
        </w:tc>
        <w:tc>
          <w:tcPr>
            <w:tcW w:type="dxa" w:w="1300"/>
            <w:tcMar>
              <w:top w:type="dxa" w:w="80"/>
              <w:left w:type="dxa" w:w="100"/>
              <w:bottom w:type="dxa" w:w="80"/>
              <w:right w:type="dxa" w:w="100"/>
            </w:tcMar>
          </w:tcPr>
          <w:p>
            <w:r>
              <w:rPr>
                <w:b w:val="false"/>
                <w:bCs w:val="false"/>
                <w:sz w:val="19"/>
                <w:szCs w:val="19"/>
              </w:rPr>
              <w:t xml:space="preserve">—</w:t>
            </w:r>
          </w:p>
        </w:tc>
        <w:tc>
          <w:tcPr>
            <w:tcW w:type="dxa" w:w="1400"/>
            <w:tcMar>
              <w:top w:type="dxa" w:w="80"/>
              <w:left w:type="dxa" w:w="100"/>
              <w:bottom w:type="dxa" w:w="80"/>
              <w:right w:type="dxa" w:w="100"/>
            </w:tcMar>
          </w:tcPr>
          <w:p>
            <w:r>
              <w:rPr>
                <w:b w:val="false"/>
                <w:bCs w:val="false"/>
                <w:sz w:val="19"/>
                <w:szCs w:val="19"/>
              </w:rPr>
              <w:t xml:space="preserve">Production</w:t>
            </w:r>
          </w:p>
        </w:tc>
        <w:tc>
          <w:tcPr>
            <w:tcW w:type="dxa" w:w="5000"/>
            <w:tcMar>
              <w:top w:type="dxa" w:w="80"/>
              <w:left w:type="dxa" w:w="100"/>
              <w:bottom w:type="dxa" w:w="80"/>
              <w:right w:type="dxa" w:w="100"/>
            </w:tcMar>
          </w:tcPr>
          <w:p>
            <w:r>
              <w:rPr>
                <w:b w:val="false"/>
                <w:bCs w:val="false"/>
                <w:sz w:val="19"/>
                <w:szCs w:val="19"/>
              </w:rPr>
              <w:t xml:space="preserve">Organisation PID, mining lease on Govt land, EC search captcha</w:t>
            </w:r>
          </w:p>
        </w:tc>
      </w:tr>
      <w:tr>
        <w:tc>
          <w:tcPr>
            <w:tcW w:type="dxa" w:w="500"/>
            <w:tcMar>
              <w:top w:type="dxa" w:w="80"/>
              <w:left w:type="dxa" w:w="100"/>
              <w:bottom w:type="dxa" w:w="80"/>
              <w:right w:type="dxa" w:w="100"/>
            </w:tcMar>
          </w:tcPr>
          <w:p>
            <w:r>
              <w:rPr>
                <w:b w:val="false"/>
                <w:bCs w:val="false"/>
                <w:sz w:val="19"/>
                <w:szCs w:val="19"/>
              </w:rPr>
              <w:t xml:space="preserve">6</w:t>
            </w:r>
          </w:p>
        </w:tc>
        <w:tc>
          <w:tcPr>
            <w:tcW w:type="dxa" w:w="1400"/>
            <w:tcMar>
              <w:top w:type="dxa" w:w="80"/>
              <w:left w:type="dxa" w:w="100"/>
              <w:bottom w:type="dxa" w:w="80"/>
              <w:right w:type="dxa" w:w="100"/>
            </w:tcMar>
          </w:tcPr>
          <w:p>
            <w:r>
              <w:rPr>
                <w:b w:val="false"/>
                <w:bCs w:val="false"/>
                <w:sz w:val="19"/>
                <w:szCs w:val="19"/>
              </w:rPr>
              <w:t xml:space="preserve">May 14, 2025</w:t>
            </w:r>
          </w:p>
        </w:tc>
        <w:tc>
          <w:tcPr>
            <w:tcW w:type="dxa" w:w="1300"/>
            <w:tcMar>
              <w:top w:type="dxa" w:w="80"/>
              <w:left w:type="dxa" w:w="100"/>
              <w:bottom w:type="dxa" w:w="80"/>
              <w:right w:type="dxa" w:w="100"/>
            </w:tcMar>
          </w:tcPr>
          <w:p>
            <w:r>
              <w:rPr>
                <w:b w:val="false"/>
                <w:bCs w:val="false"/>
                <w:sz w:val="19"/>
                <w:szCs w:val="19"/>
              </w:rPr>
              <w:t xml:space="preserve">v0.6.20.3*</w:t>
            </w:r>
          </w:p>
        </w:tc>
        <w:tc>
          <w:tcPr>
            <w:tcW w:type="dxa" w:w="1400"/>
            <w:tcMar>
              <w:top w:type="dxa" w:w="80"/>
              <w:left w:type="dxa" w:w="100"/>
              <w:bottom w:type="dxa" w:w="80"/>
              <w:right w:type="dxa" w:w="100"/>
            </w:tcMar>
          </w:tcPr>
          <w:p>
            <w:r>
              <w:rPr>
                <w:b w:val="false"/>
                <w:bCs w:val="false"/>
                <w:sz w:val="19"/>
                <w:szCs w:val="19"/>
              </w:rPr>
              <w:t xml:space="preserve">Production</w:t>
            </w:r>
          </w:p>
        </w:tc>
        <w:tc>
          <w:tcPr>
            <w:tcW w:type="dxa" w:w="5000"/>
            <w:tcMar>
              <w:top w:type="dxa" w:w="80"/>
              <w:left w:type="dxa" w:w="100"/>
              <w:bottom w:type="dxa" w:w="80"/>
              <w:right w:type="dxa" w:w="100"/>
            </w:tcMar>
          </w:tcPr>
          <w:p>
            <w:r>
              <w:rPr>
                <w:b w:val="false"/>
                <w:bCs w:val="false"/>
                <w:sz w:val="19"/>
                <w:szCs w:val="19"/>
              </w:rPr>
              <w:t xml:space="preserve">Filing certificate of sale via Book 1 Part VI</w:t>
            </w:r>
          </w:p>
        </w:tc>
      </w:tr>
      <w:tr>
        <w:tc>
          <w:tcPr>
            <w:tcW w:type="dxa" w:w="500"/>
            <w:tcMar>
              <w:top w:type="dxa" w:w="80"/>
              <w:left w:type="dxa" w:w="100"/>
              <w:bottom w:type="dxa" w:w="80"/>
              <w:right w:type="dxa" w:w="100"/>
            </w:tcMar>
          </w:tcPr>
          <w:p>
            <w:r>
              <w:rPr>
                <w:b w:val="false"/>
                <w:bCs w:val="false"/>
                <w:sz w:val="19"/>
                <w:szCs w:val="19"/>
              </w:rPr>
              <w:t xml:space="preserve">7</w:t>
            </w:r>
          </w:p>
        </w:tc>
        <w:tc>
          <w:tcPr>
            <w:tcW w:type="dxa" w:w="1400"/>
            <w:tcMar>
              <w:top w:type="dxa" w:w="80"/>
              <w:left w:type="dxa" w:w="100"/>
              <w:bottom w:type="dxa" w:w="80"/>
              <w:right w:type="dxa" w:w="100"/>
            </w:tcMar>
          </w:tcPr>
          <w:p>
            <w:r>
              <w:rPr>
                <w:b w:val="false"/>
                <w:bCs w:val="false"/>
                <w:sz w:val="19"/>
                <w:szCs w:val="19"/>
              </w:rPr>
              <w:t xml:space="preserve">Jun 10, 2025</w:t>
            </w:r>
          </w:p>
        </w:tc>
        <w:tc>
          <w:tcPr>
            <w:tcW w:type="dxa" w:w="1300"/>
            <w:tcMar>
              <w:top w:type="dxa" w:w="80"/>
              <w:left w:type="dxa" w:w="100"/>
              <w:bottom w:type="dxa" w:w="80"/>
              <w:right w:type="dxa" w:w="100"/>
            </w:tcMar>
          </w:tcPr>
          <w:p>
            <w:r>
              <w:rPr>
                <w:b w:val="false"/>
                <w:bCs w:val="false"/>
                <w:sz w:val="19"/>
                <w:szCs w:val="19"/>
              </w:rPr>
              <w:t xml:space="preserve">v0.7.5.5</w:t>
            </w:r>
          </w:p>
        </w:tc>
        <w:tc>
          <w:tcPr>
            <w:tcW w:type="dxa" w:w="1400"/>
            <w:tcMar>
              <w:top w:type="dxa" w:w="80"/>
              <w:left w:type="dxa" w:w="100"/>
              <w:bottom w:type="dxa" w:w="80"/>
              <w:right w:type="dxa" w:w="100"/>
            </w:tcMar>
          </w:tcPr>
          <w:p>
            <w:r>
              <w:rPr>
                <w:b w:val="false"/>
                <w:bCs w:val="false"/>
                <w:sz w:val="19"/>
                <w:szCs w:val="19"/>
              </w:rPr>
              <w:t xml:space="preserve">Production</w:t>
            </w:r>
          </w:p>
        </w:tc>
        <w:tc>
          <w:tcPr>
            <w:tcW w:type="dxa" w:w="5000"/>
            <w:tcMar>
              <w:top w:type="dxa" w:w="80"/>
              <w:left w:type="dxa" w:w="100"/>
              <w:bottom w:type="dxa" w:w="80"/>
              <w:right w:type="dxa" w:w="100"/>
            </w:tcMar>
          </w:tcPr>
          <w:p>
            <w:r>
              <w:rPr>
                <w:b w:val="false"/>
                <w:bCs w:val="false"/>
                <w:sz w:val="19"/>
                <w:szCs w:val="19"/>
              </w:rPr>
              <w:t xml:space="preserve">Block concurrent transactions on E-Aasthi property under mutation</w:t>
            </w:r>
          </w:p>
        </w:tc>
      </w:tr>
      <w:tr>
        <w:tc>
          <w:tcPr>
            <w:tcW w:type="dxa" w:w="500"/>
            <w:tcMar>
              <w:top w:type="dxa" w:w="80"/>
              <w:left w:type="dxa" w:w="100"/>
              <w:bottom w:type="dxa" w:w="80"/>
              <w:right w:type="dxa" w:w="100"/>
            </w:tcMar>
          </w:tcPr>
          <w:p>
            <w:r>
              <w:rPr>
                <w:b w:val="false"/>
                <w:bCs w:val="false"/>
                <w:sz w:val="19"/>
                <w:szCs w:val="19"/>
              </w:rPr>
              <w:t xml:space="preserve">8</w:t>
            </w:r>
          </w:p>
        </w:tc>
        <w:tc>
          <w:tcPr>
            <w:tcW w:type="dxa" w:w="1400"/>
            <w:tcMar>
              <w:top w:type="dxa" w:w="80"/>
              <w:left w:type="dxa" w:w="100"/>
              <w:bottom w:type="dxa" w:w="80"/>
              <w:right w:type="dxa" w:w="100"/>
            </w:tcMar>
          </w:tcPr>
          <w:p>
            <w:r>
              <w:rPr>
                <w:b w:val="false"/>
                <w:bCs w:val="false"/>
                <w:sz w:val="19"/>
                <w:szCs w:val="19"/>
              </w:rPr>
              <w:t xml:space="preserve">Jul 02, 2025</w:t>
            </w:r>
          </w:p>
        </w:tc>
        <w:tc>
          <w:tcPr>
            <w:tcW w:type="dxa" w:w="1300"/>
            <w:tcMar>
              <w:top w:type="dxa" w:w="80"/>
              <w:left w:type="dxa" w:w="100"/>
              <w:bottom w:type="dxa" w:w="80"/>
              <w:right w:type="dxa" w:w="100"/>
            </w:tcMar>
          </w:tcPr>
          <w:p>
            <w:r>
              <w:rPr>
                <w:b w:val="false"/>
                <w:bCs w:val="false"/>
                <w:sz w:val="19"/>
                <w:szCs w:val="19"/>
              </w:rPr>
              <w:t xml:space="preserve">v0.7.5.6</w:t>
            </w:r>
          </w:p>
        </w:tc>
        <w:tc>
          <w:tcPr>
            <w:tcW w:type="dxa" w:w="1400"/>
            <w:tcMar>
              <w:top w:type="dxa" w:w="80"/>
              <w:left w:type="dxa" w:w="100"/>
              <w:bottom w:type="dxa" w:w="80"/>
              <w:right w:type="dxa" w:w="100"/>
            </w:tcMar>
          </w:tcPr>
          <w:p>
            <w:r>
              <w:rPr>
                <w:b w:val="false"/>
                <w:bCs w:val="false"/>
                <w:sz w:val="19"/>
                <w:szCs w:val="19"/>
              </w:rPr>
              <w:t xml:space="preserve">Production</w:t>
            </w:r>
          </w:p>
        </w:tc>
        <w:tc>
          <w:tcPr>
            <w:tcW w:type="dxa" w:w="5000"/>
            <w:tcMar>
              <w:top w:type="dxa" w:w="80"/>
              <w:left w:type="dxa" w:w="100"/>
              <w:bottom w:type="dxa" w:w="80"/>
              <w:right w:type="dxa" w:w="100"/>
            </w:tcMar>
          </w:tcPr>
          <w:p>
            <w:r>
              <w:rPr>
                <w:b w:val="false"/>
                <w:bCs w:val="false"/>
                <w:sz w:val="19"/>
                <w:szCs w:val="19"/>
              </w:rPr>
              <w:t xml:space="preserve">Marriage registration outside Karnataka/India; Firm MIS &amp; Search</w:t>
            </w:r>
          </w:p>
        </w:tc>
      </w:tr>
      <w:tr>
        <w:tc>
          <w:tcPr>
            <w:tcW w:type="dxa" w:w="500"/>
            <w:tcMar>
              <w:top w:type="dxa" w:w="80"/>
              <w:left w:type="dxa" w:w="100"/>
              <w:bottom w:type="dxa" w:w="80"/>
              <w:right w:type="dxa" w:w="100"/>
            </w:tcMar>
          </w:tcPr>
          <w:p>
            <w:r>
              <w:rPr>
                <w:b w:val="false"/>
                <w:bCs w:val="false"/>
                <w:sz w:val="19"/>
                <w:szCs w:val="19"/>
              </w:rPr>
              <w:t xml:space="preserve">9</w:t>
            </w:r>
          </w:p>
        </w:tc>
        <w:tc>
          <w:tcPr>
            <w:tcW w:type="dxa" w:w="1400"/>
            <w:tcMar>
              <w:top w:type="dxa" w:w="80"/>
              <w:left w:type="dxa" w:w="100"/>
              <w:bottom w:type="dxa" w:w="80"/>
              <w:right w:type="dxa" w:w="100"/>
            </w:tcMar>
          </w:tcPr>
          <w:p>
            <w:r>
              <w:rPr>
                <w:b w:val="false"/>
                <w:bCs w:val="false"/>
                <w:sz w:val="19"/>
                <w:szCs w:val="19"/>
              </w:rPr>
              <w:t xml:space="preserve">Feb 18, 2026</w:t>
            </w:r>
          </w:p>
        </w:tc>
        <w:tc>
          <w:tcPr>
            <w:tcW w:type="dxa" w:w="1300"/>
            <w:tcMar>
              <w:top w:type="dxa" w:w="80"/>
              <w:left w:type="dxa" w:w="100"/>
              <w:bottom w:type="dxa" w:w="80"/>
              <w:right w:type="dxa" w:w="100"/>
            </w:tcMar>
          </w:tcPr>
          <w:p>
            <w:r>
              <w:rPr>
                <w:b w:val="false"/>
                <w:bCs w:val="false"/>
                <w:sz w:val="19"/>
                <w:szCs w:val="19"/>
              </w:rPr>
              <w:t xml:space="preserve">—</w:t>
            </w:r>
          </w:p>
        </w:tc>
        <w:tc>
          <w:tcPr>
            <w:tcW w:type="dxa" w:w="1400"/>
            <w:tcMar>
              <w:top w:type="dxa" w:w="80"/>
              <w:left w:type="dxa" w:w="100"/>
              <w:bottom w:type="dxa" w:w="80"/>
              <w:right w:type="dxa" w:w="100"/>
            </w:tcMar>
          </w:tcPr>
          <w:p>
            <w:r>
              <w:rPr>
                <w:b w:val="false"/>
                <w:bCs w:val="false"/>
                <w:sz w:val="19"/>
                <w:szCs w:val="19"/>
              </w:rPr>
              <w:t xml:space="preserve">Production</w:t>
            </w:r>
          </w:p>
        </w:tc>
        <w:tc>
          <w:tcPr>
            <w:tcW w:type="dxa" w:w="5000"/>
            <w:tcMar>
              <w:top w:type="dxa" w:w="80"/>
              <w:left w:type="dxa" w:w="100"/>
              <w:bottom w:type="dxa" w:w="80"/>
              <w:right w:type="dxa" w:w="100"/>
            </w:tcMar>
          </w:tcPr>
          <w:p>
            <w:r>
              <w:rPr>
                <w:b w:val="false"/>
                <w:bCs w:val="false"/>
                <w:sz w:val="19"/>
                <w:szCs w:val="19"/>
              </w:rPr>
              <w:t xml:space="preserve">Lease of Immovable Property — Lease Schedule enhancements</w:t>
            </w:r>
          </w:p>
        </w:tc>
      </w:tr>
      <w:tr>
        <w:tc>
          <w:tcPr>
            <w:tcW w:type="dxa" w:w="500"/>
            <w:tcMar>
              <w:top w:type="dxa" w:w="80"/>
              <w:left w:type="dxa" w:w="100"/>
              <w:bottom w:type="dxa" w:w="80"/>
              <w:right w:type="dxa" w:w="100"/>
            </w:tcMar>
          </w:tcPr>
          <w:p>
            <w:r>
              <w:rPr>
                <w:b w:val="false"/>
                <w:bCs w:val="false"/>
                <w:sz w:val="19"/>
                <w:szCs w:val="19"/>
              </w:rPr>
              <w:t xml:space="preserve">10</w:t>
            </w:r>
          </w:p>
        </w:tc>
        <w:tc>
          <w:tcPr>
            <w:tcW w:type="dxa" w:w="1400"/>
            <w:tcMar>
              <w:top w:type="dxa" w:w="80"/>
              <w:left w:type="dxa" w:w="100"/>
              <w:bottom w:type="dxa" w:w="80"/>
              <w:right w:type="dxa" w:w="100"/>
            </w:tcMar>
          </w:tcPr>
          <w:p>
            <w:r>
              <w:rPr>
                <w:b w:val="false"/>
                <w:bCs w:val="false"/>
                <w:sz w:val="19"/>
                <w:szCs w:val="19"/>
              </w:rPr>
              <w:t xml:space="preserve">Feb 26, 2026</w:t>
            </w:r>
          </w:p>
        </w:tc>
        <w:tc>
          <w:tcPr>
            <w:tcW w:type="dxa" w:w="1300"/>
            <w:tcMar>
              <w:top w:type="dxa" w:w="80"/>
              <w:left w:type="dxa" w:w="100"/>
              <w:bottom w:type="dxa" w:w="80"/>
              <w:right w:type="dxa" w:w="100"/>
            </w:tcMar>
          </w:tcPr>
          <w:p>
            <w:r>
              <w:rPr>
                <w:b w:val="false"/>
                <w:bCs w:val="false"/>
                <w:sz w:val="19"/>
                <w:szCs w:val="19"/>
              </w:rPr>
              <w:t xml:space="preserve">—</w:t>
            </w:r>
          </w:p>
        </w:tc>
        <w:tc>
          <w:tcPr>
            <w:tcW w:type="dxa" w:w="1400"/>
            <w:tcMar>
              <w:top w:type="dxa" w:w="80"/>
              <w:left w:type="dxa" w:w="100"/>
              <w:bottom w:type="dxa" w:w="80"/>
              <w:right w:type="dxa" w:w="100"/>
            </w:tcMar>
          </w:tcPr>
          <w:p>
            <w:r>
              <w:rPr>
                <w:b w:val="false"/>
                <w:bCs w:val="false"/>
                <w:sz w:val="19"/>
                <w:szCs w:val="19"/>
              </w:rPr>
              <w:t xml:space="preserve">UAT</w:t>
            </w:r>
          </w:p>
        </w:tc>
        <w:tc>
          <w:tcPr>
            <w:tcW w:type="dxa" w:w="5000"/>
            <w:tcMar>
              <w:top w:type="dxa" w:w="80"/>
              <w:left w:type="dxa" w:w="100"/>
              <w:bottom w:type="dxa" w:w="80"/>
              <w:right w:type="dxa" w:w="100"/>
            </w:tcMar>
          </w:tcPr>
          <w:p>
            <w:r>
              <w:rPr>
                <w:b w:val="false"/>
                <w:bCs w:val="false"/>
                <w:sz w:val="19"/>
                <w:szCs w:val="19"/>
              </w:rPr>
              <w:t xml:space="preserve">Index-2 report in citizen login</w:t>
            </w:r>
          </w:p>
        </w:tc>
      </w:tr>
      <w:tr>
        <w:tc>
          <w:tcPr>
            <w:tcW w:type="dxa" w:w="500"/>
            <w:tcMar>
              <w:top w:type="dxa" w:w="80"/>
              <w:left w:type="dxa" w:w="100"/>
              <w:bottom w:type="dxa" w:w="80"/>
              <w:right w:type="dxa" w:w="100"/>
            </w:tcMar>
          </w:tcPr>
          <w:p>
            <w:r>
              <w:rPr>
                <w:b w:val="false"/>
                <w:bCs w:val="false"/>
                <w:sz w:val="19"/>
                <w:szCs w:val="19"/>
              </w:rPr>
              <w:t xml:space="preserve">11</w:t>
            </w:r>
          </w:p>
        </w:tc>
        <w:tc>
          <w:tcPr>
            <w:tcW w:type="dxa" w:w="1400"/>
            <w:tcMar>
              <w:top w:type="dxa" w:w="80"/>
              <w:left w:type="dxa" w:w="100"/>
              <w:bottom w:type="dxa" w:w="80"/>
              <w:right w:type="dxa" w:w="100"/>
            </w:tcMar>
          </w:tcPr>
          <w:p>
            <w:r>
              <w:rPr>
                <w:b w:val="false"/>
                <w:bCs w:val="false"/>
                <w:sz w:val="19"/>
                <w:szCs w:val="19"/>
              </w:rPr>
              <w:t xml:space="preserve">Apr 17, 2026</w:t>
            </w:r>
          </w:p>
        </w:tc>
        <w:tc>
          <w:tcPr>
            <w:tcW w:type="dxa" w:w="1300"/>
            <w:tcMar>
              <w:top w:type="dxa" w:w="80"/>
              <w:left w:type="dxa" w:w="100"/>
              <w:bottom w:type="dxa" w:w="80"/>
              <w:right w:type="dxa" w:w="100"/>
            </w:tcMar>
          </w:tcPr>
          <w:p>
            <w:r>
              <w:rPr>
                <w:b w:val="false"/>
                <w:bCs w:val="false"/>
                <w:sz w:val="19"/>
                <w:szCs w:val="19"/>
              </w:rPr>
              <w:t xml:space="preserve">—</w:t>
            </w:r>
          </w:p>
        </w:tc>
        <w:tc>
          <w:tcPr>
            <w:tcW w:type="dxa" w:w="1400"/>
            <w:tcMar>
              <w:top w:type="dxa" w:w="80"/>
              <w:left w:type="dxa" w:w="100"/>
              <w:bottom w:type="dxa" w:w="80"/>
              <w:right w:type="dxa" w:w="100"/>
            </w:tcMar>
          </w:tcPr>
          <w:p>
            <w:r>
              <w:rPr>
                <w:b w:val="false"/>
                <w:bCs w:val="false"/>
                <w:sz w:val="19"/>
                <w:szCs w:val="19"/>
              </w:rPr>
              <w:t xml:space="preserve">Production</w:t>
            </w:r>
          </w:p>
        </w:tc>
        <w:tc>
          <w:tcPr>
            <w:tcW w:type="dxa" w:w="5000"/>
            <w:tcMar>
              <w:top w:type="dxa" w:w="80"/>
              <w:left w:type="dxa" w:w="100"/>
              <w:bottom w:type="dxa" w:w="80"/>
              <w:right w:type="dxa" w:w="100"/>
            </w:tcMar>
          </w:tcPr>
          <w:p>
            <w:r>
              <w:rPr>
                <w:b w:val="false"/>
                <w:bCs w:val="false"/>
                <w:sz w:val="19"/>
                <w:szCs w:val="19"/>
              </w:rPr>
              <w:t xml:space="preserve">Firm Reconstitution — add/remove Firm/Company as partner</w:t>
            </w:r>
          </w:p>
        </w:tc>
      </w:tr>
      <w:tr>
        <w:tc>
          <w:tcPr>
            <w:tcW w:type="dxa" w:w="500"/>
            <w:tcMar>
              <w:top w:type="dxa" w:w="80"/>
              <w:left w:type="dxa" w:w="100"/>
              <w:bottom w:type="dxa" w:w="80"/>
              <w:right w:type="dxa" w:w="100"/>
            </w:tcMar>
          </w:tcPr>
          <w:p>
            <w:r>
              <w:rPr>
                <w:b w:val="false"/>
                <w:bCs w:val="false"/>
                <w:sz w:val="19"/>
                <w:szCs w:val="19"/>
              </w:rPr>
              <w:t xml:space="preserve">12</w:t>
            </w:r>
          </w:p>
        </w:tc>
        <w:tc>
          <w:tcPr>
            <w:tcW w:type="dxa" w:w="1400"/>
            <w:tcMar>
              <w:top w:type="dxa" w:w="80"/>
              <w:left w:type="dxa" w:w="100"/>
              <w:bottom w:type="dxa" w:w="80"/>
              <w:right w:type="dxa" w:w="100"/>
            </w:tcMar>
          </w:tcPr>
          <w:p>
            <w:r>
              <w:rPr>
                <w:b w:val="false"/>
                <w:bCs w:val="false"/>
                <w:sz w:val="19"/>
                <w:szCs w:val="19"/>
              </w:rPr>
              <w:t xml:space="preserve">Apr 18, 2026</w:t>
            </w:r>
          </w:p>
        </w:tc>
        <w:tc>
          <w:tcPr>
            <w:tcW w:type="dxa" w:w="1300"/>
            <w:tcMar>
              <w:top w:type="dxa" w:w="80"/>
              <w:left w:type="dxa" w:w="100"/>
              <w:bottom w:type="dxa" w:w="80"/>
              <w:right w:type="dxa" w:w="100"/>
            </w:tcMar>
          </w:tcPr>
          <w:p>
            <w:r>
              <w:rPr>
                <w:b w:val="false"/>
                <w:bCs w:val="false"/>
                <w:sz w:val="19"/>
                <w:szCs w:val="19"/>
              </w:rPr>
              <w:t xml:space="preserve">—</w:t>
            </w:r>
          </w:p>
        </w:tc>
        <w:tc>
          <w:tcPr>
            <w:tcW w:type="dxa" w:w="1400"/>
            <w:tcMar>
              <w:top w:type="dxa" w:w="80"/>
              <w:left w:type="dxa" w:w="100"/>
              <w:bottom w:type="dxa" w:w="80"/>
              <w:right w:type="dxa" w:w="100"/>
            </w:tcMar>
          </w:tcPr>
          <w:p>
            <w:r>
              <w:rPr>
                <w:b w:val="false"/>
                <w:bCs w:val="false"/>
                <w:sz w:val="19"/>
                <w:szCs w:val="19"/>
              </w:rPr>
              <w:t xml:space="preserve">UAT</w:t>
            </w:r>
          </w:p>
        </w:tc>
        <w:tc>
          <w:tcPr>
            <w:tcW w:type="dxa" w:w="5000"/>
            <w:tcMar>
              <w:top w:type="dxa" w:w="80"/>
              <w:left w:type="dxa" w:w="100"/>
              <w:bottom w:type="dxa" w:w="80"/>
              <w:right w:type="dxa" w:w="100"/>
            </w:tcMar>
          </w:tcPr>
          <w:p>
            <w:r>
              <w:rPr>
                <w:b w:val="false"/>
                <w:bCs w:val="false"/>
                <w:sz w:val="19"/>
                <w:szCs w:val="19"/>
              </w:rPr>
              <w:t xml:space="preserve">Paperless Registration (digital execution, e-sign/DSC, legacy handling)</w:t>
            </w:r>
          </w:p>
        </w:tc>
      </w:tr>
      <w:tr>
        <w:tc>
          <w:tcPr>
            <w:tcW w:type="dxa" w:w="500"/>
            <w:tcMar>
              <w:top w:type="dxa" w:w="80"/>
              <w:left w:type="dxa" w:w="100"/>
              <w:bottom w:type="dxa" w:w="80"/>
              <w:right w:type="dxa" w:w="100"/>
            </w:tcMar>
          </w:tcPr>
          <w:p>
            <w:r>
              <w:rPr>
                <w:b w:val="false"/>
                <w:bCs w:val="false"/>
                <w:sz w:val="19"/>
                <w:szCs w:val="19"/>
              </w:rPr>
              <w:t xml:space="preserve">13</w:t>
            </w:r>
          </w:p>
        </w:tc>
        <w:tc>
          <w:tcPr>
            <w:tcW w:type="dxa" w:w="1400"/>
            <w:tcMar>
              <w:top w:type="dxa" w:w="80"/>
              <w:left w:type="dxa" w:w="100"/>
              <w:bottom w:type="dxa" w:w="80"/>
              <w:right w:type="dxa" w:w="100"/>
            </w:tcMar>
          </w:tcPr>
          <w:p>
            <w:r>
              <w:rPr>
                <w:b w:val="false"/>
                <w:bCs w:val="false"/>
                <w:sz w:val="19"/>
                <w:szCs w:val="19"/>
              </w:rPr>
              <w:t xml:space="preserve">Jul 02, 2026</w:t>
            </w:r>
          </w:p>
        </w:tc>
        <w:tc>
          <w:tcPr>
            <w:tcW w:type="dxa" w:w="1300"/>
            <w:tcMar>
              <w:top w:type="dxa" w:w="80"/>
              <w:left w:type="dxa" w:w="100"/>
              <w:bottom w:type="dxa" w:w="80"/>
              <w:right w:type="dxa" w:w="100"/>
            </w:tcMar>
          </w:tcPr>
          <w:p>
            <w:r>
              <w:rPr>
                <w:b w:val="false"/>
                <w:bCs w:val="false"/>
                <w:sz w:val="19"/>
                <w:szCs w:val="19"/>
              </w:rPr>
              <w:t xml:space="preserve">v0.9.4.12</w:t>
            </w:r>
          </w:p>
        </w:tc>
        <w:tc>
          <w:tcPr>
            <w:tcW w:type="dxa" w:w="1400"/>
            <w:tcMar>
              <w:top w:type="dxa" w:w="80"/>
              <w:left w:type="dxa" w:w="100"/>
              <w:bottom w:type="dxa" w:w="80"/>
              <w:right w:type="dxa" w:w="100"/>
            </w:tcMar>
          </w:tcPr>
          <w:p>
            <w:r>
              <w:rPr>
                <w:b w:val="false"/>
                <w:bCs w:val="false"/>
                <w:sz w:val="19"/>
                <w:szCs w:val="19"/>
              </w:rPr>
              <w:t xml:space="preserve">Production</w:t>
            </w:r>
          </w:p>
        </w:tc>
        <w:tc>
          <w:tcPr>
            <w:tcW w:type="dxa" w:w="5000"/>
            <w:tcMar>
              <w:top w:type="dxa" w:w="80"/>
              <w:left w:type="dxa" w:w="100"/>
              <w:bottom w:type="dxa" w:w="80"/>
              <w:right w:type="dxa" w:w="100"/>
            </w:tcMar>
          </w:tcPr>
          <w:p>
            <w:r>
              <w:rPr>
                <w:b w:val="false"/>
                <w:bCs w:val="false"/>
                <w:sz w:val="19"/>
                <w:szCs w:val="19"/>
              </w:rPr>
              <w:t xml:space="preserve">PAN Integration + 25 paperless-tracker issues resolved</w:t>
            </w:r>
          </w:p>
        </w:tc>
      </w:tr>
    </w:tbl>
    <w:p>
      <w:pPr>
        <w:spacing w:after="120"/>
      </w:pPr>
      <w:r>
        <w:rPr>
          <w:b w:val="false"/>
          <w:bCs w:val="false"/>
          <w:i/>
          <w:iCs/>
        </w:rPr>
        <w:t xml:space="preserve">* See the notes in Release 4 and Release 6 below regarding date/version discrepancies found in the source documents.</w:t>
      </w:r>
    </w:p>
    <w:p>
      <w:r>
        <w:br w:type="page"/>
      </w:r>
    </w:p>
    <w:p>
      <w:pPr>
        <w:pStyle w:val="Heading2"/>
        <w:spacing w:after="100" w:before="200"/>
      </w:pPr>
      <w:r>
        <w:t xml:space="preserve">Detailed Release Notes</w:t>
      </w:r>
    </w:p>
    <w:p/>
    <w:p>
      <w:pPr>
        <w:pStyle w:val="Heading1"/>
        <w:spacing w:after="150" w:before="300"/>
      </w:pPr>
      <w:r>
        <w:t xml:space="preserve">1. Release — November 29, 2024 (v0.6.12.5, Production, Release Note v2)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shd w:fill="F2F2F2" w:val="clear"/>
            <w:tcMar>
              <w:top w:type="dxa" w:w="80"/>
              <w:left w:type="dxa" w:w="100"/>
              <w:bottom w:type="dxa" w:w="80"/>
              <w:right w:type="dxa" w:w="100"/>
            </w:tcMar>
          </w:tcPr>
          <w:p>
            <w:r>
              <w:rPr>
                <w:b w:val="false"/>
                <w:bCs w:val="false"/>
                <w:sz w:val="20"/>
                <w:szCs w:val="20"/>
              </w:rPr>
              <w:t xml:space="preserve">Software Version</w:t>
            </w:r>
          </w:p>
        </w:tc>
        <w:tc>
          <w:tcPr>
            <w:tcW w:type="dxa" w:w="6800"/>
            <w:tcMar>
              <w:top w:type="dxa" w:w="80"/>
              <w:left w:type="dxa" w:w="100"/>
              <w:bottom w:type="dxa" w:w="80"/>
              <w:right w:type="dxa" w:w="100"/>
            </w:tcMar>
          </w:tcPr>
          <w:p>
            <w:r>
              <w:rPr>
                <w:b w:val="false"/>
                <w:bCs w:val="false"/>
                <w:sz w:val="20"/>
                <w:szCs w:val="20"/>
              </w:rPr>
              <w:t xml:space="preserve">v0.6.12.5</w:t>
            </w:r>
          </w:p>
        </w:tc>
      </w:tr>
      <w:tr>
        <w:tc>
          <w:tcPr>
            <w:tcW w:type="dxa" w:w="2800"/>
            <w:shd w:fill="F2F2F2" w:val="clear"/>
            <w:tcMar>
              <w:top w:type="dxa" w:w="80"/>
              <w:left w:type="dxa" w:w="100"/>
              <w:bottom w:type="dxa" w:w="80"/>
              <w:right w:type="dxa" w:w="100"/>
            </w:tcMar>
          </w:tcPr>
          <w:p>
            <w:r>
              <w:rPr>
                <w:b w:val="false"/>
                <w:bCs w:val="false"/>
                <w:sz w:val="20"/>
                <w:szCs w:val="20"/>
              </w:rPr>
              <w:t xml:space="preserve">Date of Release</w:t>
            </w:r>
          </w:p>
        </w:tc>
        <w:tc>
          <w:tcPr>
            <w:tcW w:type="dxa" w:w="6800"/>
            <w:tcMar>
              <w:top w:type="dxa" w:w="80"/>
              <w:left w:type="dxa" w:w="100"/>
              <w:bottom w:type="dxa" w:w="80"/>
              <w:right w:type="dxa" w:w="100"/>
            </w:tcMar>
          </w:tcPr>
          <w:p>
            <w:r>
              <w:rPr>
                <w:b w:val="false"/>
                <w:bCs w:val="false"/>
                <w:sz w:val="20"/>
                <w:szCs w:val="20"/>
              </w:rPr>
              <w:t xml:space="preserve">November 29, 2024</w:t>
            </w:r>
          </w:p>
        </w:tc>
      </w:tr>
      <w:tr>
        <w:tc>
          <w:tcPr>
            <w:tcW w:type="dxa" w:w="2800"/>
            <w:shd w:fill="F2F2F2" w:val="clear"/>
            <w:tcMar>
              <w:top w:type="dxa" w:w="80"/>
              <w:left w:type="dxa" w:w="100"/>
              <w:bottom w:type="dxa" w:w="80"/>
              <w:right w:type="dxa" w:w="100"/>
            </w:tcMar>
          </w:tcPr>
          <w:p>
            <w:r>
              <w:rPr>
                <w:b w:val="false"/>
                <w:bCs w:val="false"/>
                <w:sz w:val="20"/>
                <w:szCs w:val="20"/>
              </w:rPr>
              <w:t xml:space="preserve">Release Type</w:t>
            </w:r>
          </w:p>
        </w:tc>
        <w:tc>
          <w:tcPr>
            <w:tcW w:type="dxa" w:w="6800"/>
            <w:tcMar>
              <w:top w:type="dxa" w:w="80"/>
              <w:left w:type="dxa" w:w="100"/>
              <w:bottom w:type="dxa" w:w="80"/>
              <w:right w:type="dxa" w:w="100"/>
            </w:tcMar>
          </w:tcPr>
          <w:p>
            <w:r>
              <w:rPr>
                <w:b w:val="false"/>
                <w:bCs w:val="false"/>
                <w:sz w:val="20"/>
                <w:szCs w:val="20"/>
              </w:rPr>
              <w:t xml:space="preserve">Minor Update</w:t>
            </w:r>
          </w:p>
        </w:tc>
      </w:tr>
      <w:tr>
        <w:tc>
          <w:tcPr>
            <w:tcW w:type="dxa" w:w="2800"/>
            <w:shd w:fill="F2F2F2" w:val="clear"/>
            <w:tcMar>
              <w:top w:type="dxa" w:w="80"/>
              <w:left w:type="dxa" w:w="100"/>
              <w:bottom w:type="dxa" w:w="80"/>
              <w:right w:type="dxa" w:w="100"/>
            </w:tcMar>
          </w:tcPr>
          <w:p>
            <w:r>
              <w:rPr>
                <w:b w:val="false"/>
                <w:bCs w:val="false"/>
                <w:sz w:val="20"/>
                <w:szCs w:val="20"/>
              </w:rPr>
              <w:t xml:space="preserve">Release Environment</w:t>
            </w:r>
          </w:p>
        </w:tc>
        <w:tc>
          <w:tcPr>
            <w:tcW w:type="dxa" w:w="6800"/>
            <w:tcMar>
              <w:top w:type="dxa" w:w="80"/>
              <w:left w:type="dxa" w:w="100"/>
              <w:bottom w:type="dxa" w:w="80"/>
              <w:right w:type="dxa" w:w="100"/>
            </w:tcMar>
          </w:tcPr>
          <w:p>
            <w:r>
              <w:rPr>
                <w:b w:val="false"/>
                <w:bCs w:val="false"/>
                <w:sz w:val="20"/>
                <w:szCs w:val="20"/>
              </w:rPr>
              <w:t xml:space="preserve">Production</w:t>
            </w:r>
          </w:p>
        </w:tc>
      </w:tr>
      <w:tr>
        <w:tc>
          <w:tcPr>
            <w:tcW w:type="dxa" w:w="2800"/>
            <w:shd w:fill="F2F2F2" w:val="clear"/>
            <w:tcMar>
              <w:top w:type="dxa" w:w="80"/>
              <w:left w:type="dxa" w:w="100"/>
              <w:bottom w:type="dxa" w:w="80"/>
              <w:right w:type="dxa" w:w="100"/>
            </w:tcMar>
          </w:tcPr>
          <w:p>
            <w:r>
              <w:rPr>
                <w:b w:val="false"/>
                <w:bCs w:val="false"/>
                <w:sz w:val="20"/>
                <w:szCs w:val="20"/>
              </w:rPr>
              <w:t xml:space="preserve">Release Note Version</w:t>
            </w:r>
          </w:p>
        </w:tc>
        <w:tc>
          <w:tcPr>
            <w:tcW w:type="dxa" w:w="6800"/>
            <w:tcMar>
              <w:top w:type="dxa" w:w="80"/>
              <w:left w:type="dxa" w:w="100"/>
              <w:bottom w:type="dxa" w:w="80"/>
              <w:right w:type="dxa" w:w="100"/>
            </w:tcMar>
          </w:tcPr>
          <w:p>
            <w:r>
              <w:rPr>
                <w:b w:val="false"/>
                <w:bCs w:val="false"/>
                <w:sz w:val="20"/>
                <w:szCs w:val="20"/>
              </w:rPr>
              <w:t xml:space="preserve">2</w:t>
            </w:r>
          </w:p>
        </w:tc>
      </w:tr>
      <w:tr>
        <w:tc>
          <w:tcPr>
            <w:tcW w:type="dxa" w:w="2800"/>
            <w:shd w:fill="F2F2F2" w:val="clear"/>
            <w:tcMar>
              <w:top w:type="dxa" w:w="80"/>
              <w:left w:type="dxa" w:w="100"/>
              <w:bottom w:type="dxa" w:w="80"/>
              <w:right w:type="dxa" w:w="100"/>
            </w:tcMar>
          </w:tcPr>
          <w:p>
            <w:r>
              <w:rPr>
                <w:b w:val="false"/>
                <w:bCs w:val="false"/>
                <w:sz w:val="20"/>
                <w:szCs w:val="20"/>
              </w:rPr>
              <w:t xml:space="preserve">Released By</w:t>
            </w:r>
          </w:p>
        </w:tc>
        <w:tc>
          <w:tcPr>
            <w:tcW w:type="dxa" w:w="6800"/>
            <w:tcMar>
              <w:top w:type="dxa" w:w="80"/>
              <w:left w:type="dxa" w:w="100"/>
              <w:bottom w:type="dxa" w:w="80"/>
              <w:right w:type="dxa" w:w="100"/>
            </w:tcMar>
          </w:tcPr>
          <w:p>
            <w:r>
              <w:rPr>
                <w:b w:val="false"/>
                <w:bCs w:val="false"/>
                <w:sz w:val="20"/>
                <w:szCs w:val="20"/>
              </w:rPr>
              <w:t xml:space="preserve">Mr Saurabh Bhattacharya, Additional Executive Director, CSG</w:t>
            </w:r>
          </w:p>
        </w:tc>
      </w:tr>
    </w:tbl>
    <w:p>
      <w:pPr>
        <w:pStyle w:val="Heading3"/>
        <w:spacing w:after="80" w:before="150"/>
      </w:pPr>
      <w:r>
        <w:t xml:space="preserve">Release Reason</w:t>
      </w:r>
    </w:p>
    <w:p>
      <w:pPr>
        <w:spacing w:after="120"/>
      </w:pPr>
      <w:r>
        <w:rPr>
          <w:b w:val="false"/>
          <w:bCs w:val="false"/>
          <w:i w:val="false"/>
          <w:iCs w:val="false"/>
        </w:rPr>
        <w:t xml:space="preserve">Document Registration — changes in E-Aasthi-related validations. Change requests for Marriage Registration — changes related to Special Marriage Others online.</w:t>
      </w:r>
    </w:p>
    <w:p>
      <w:pPr>
        <w:pStyle w:val="Heading3"/>
        <w:spacing w:after="80" w:before="150"/>
      </w:pPr>
      <w:r>
        <w:t xml:space="preserve">Features Modified</w:t>
      </w:r>
    </w:p>
    <w:p>
      <w:pPr>
        <w:pStyle w:val="ListParagraph"/>
        <w:numPr>
          <w:ilvl w:val="0"/>
          <w:numId w:val="1"/>
        </w:numPr>
        <w:spacing w:after="60"/>
      </w:pPr>
      <w:r>
        <w:t xml:space="preserve">E-Aasthi Validation Changes — validations updated in citizen login based on article selection:</w:t>
      </w:r>
    </w:p>
    <w:p>
      <w:pPr>
        <w:pStyle w:val="ListParagraph"/>
        <w:numPr>
          <w:ilvl w:val="1"/>
          <w:numId w:val="1"/>
        </w:numPr>
        <w:spacing w:after="60"/>
      </w:pPr>
      <w:r>
        <w:t xml:space="preserve">DTD: name validation relaxed; owner name fetched and editable.</w:t>
      </w:r>
    </w:p>
    <w:p>
      <w:pPr>
        <w:pStyle w:val="ListParagraph"/>
        <w:numPr>
          <w:ilvl w:val="1"/>
          <w:numId w:val="1"/>
        </w:numPr>
        <w:spacing w:after="60"/>
      </w:pPr>
      <w:r>
        <w:t xml:space="preserve">First Agreement for Sale of Flat: new article added (Registration Article: Agreement; Stamp Article: Agreement; Stamp Sub-article: Agreement for first sale of flat). Owner name fetched and not editable; extent validation removed (area fetched and editable).</w:t>
      </w:r>
    </w:p>
    <w:p>
      <w:pPr>
        <w:pStyle w:val="ListParagraph"/>
        <w:numPr>
          <w:ilvl w:val="1"/>
          <w:numId w:val="1"/>
        </w:numPr>
        <w:spacing w:after="60"/>
      </w:pPr>
      <w:r>
        <w:t xml:space="preserve">Relinquishment Deed: new article added (Registration Article: Release Deed; Stamp Article: Release; Stamp Sub-article: 45-A Relinquishment in favour of the government). Owner name fetched and not editable; extent and boundary validations removed (both fetched and editable).</w:t>
      </w:r>
    </w:p>
    <w:p>
      <w:pPr>
        <w:pStyle w:val="ListParagraph"/>
        <w:numPr>
          <w:ilvl w:val="1"/>
          <w:numId w:val="1"/>
        </w:numPr>
        <w:spacing w:after="60"/>
      </w:pPr>
      <w:r>
        <w:t xml:space="preserve">Sub-Lease (all transactions): owner name fetched and not editable; extent and boundary fetched and editable.</w:t>
      </w:r>
    </w:p>
    <w:p>
      <w:pPr>
        <w:pStyle w:val="ListParagraph"/>
        <w:numPr>
          <w:ilvl w:val="1"/>
          <w:numId w:val="1"/>
        </w:numPr>
        <w:spacing w:after="60"/>
      </w:pPr>
      <w:r>
        <w:t xml:space="preserve">TDR (Transferable Development Shares): owner name, extent, and boundary all fetched and not editable.</w:t>
      </w:r>
    </w:p>
    <w:p>
      <w:pPr>
        <w:pStyle w:val="ListParagraph"/>
        <w:numPr>
          <w:ilvl w:val="0"/>
          <w:numId w:val="1"/>
        </w:numPr>
        <w:spacing w:after="60"/>
      </w:pPr>
      <w:r>
        <w:t xml:space="preserve">Changes to Special Marriage Other Forms Online: once the SR checks and registers the marriage, the flow follows the same path as the offline Special Marriage Other Forms — DEO scans and uploads the signed marriage certificate and continues per the offline flow.</w:t>
      </w:r>
    </w:p>
    <w:p>
      <w:r>
        <w:br w:type="page"/>
      </w:r>
    </w:p>
    <w:p>
      <w:pPr>
        <w:pStyle w:val="Heading1"/>
        <w:spacing w:after="150" w:before="300"/>
      </w:pPr>
      <w:r>
        <w:t xml:space="preserve">2. Release — December 05, 2024 (v0.6.12.5, Production, Release Note v2)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shd w:fill="F2F2F2" w:val="clear"/>
            <w:tcMar>
              <w:top w:type="dxa" w:w="80"/>
              <w:left w:type="dxa" w:w="100"/>
              <w:bottom w:type="dxa" w:w="80"/>
              <w:right w:type="dxa" w:w="100"/>
            </w:tcMar>
          </w:tcPr>
          <w:p>
            <w:r>
              <w:rPr>
                <w:b w:val="false"/>
                <w:bCs w:val="false"/>
                <w:sz w:val="20"/>
                <w:szCs w:val="20"/>
              </w:rPr>
              <w:t xml:space="preserve">Software Version</w:t>
            </w:r>
          </w:p>
        </w:tc>
        <w:tc>
          <w:tcPr>
            <w:tcW w:type="dxa" w:w="6800"/>
            <w:tcMar>
              <w:top w:type="dxa" w:w="80"/>
              <w:left w:type="dxa" w:w="100"/>
              <w:bottom w:type="dxa" w:w="80"/>
              <w:right w:type="dxa" w:w="100"/>
            </w:tcMar>
          </w:tcPr>
          <w:p>
            <w:r>
              <w:rPr>
                <w:b w:val="false"/>
                <w:bCs w:val="false"/>
                <w:sz w:val="20"/>
                <w:szCs w:val="20"/>
              </w:rPr>
              <w:t xml:space="preserve">v0.6.12.5</w:t>
            </w:r>
          </w:p>
        </w:tc>
      </w:tr>
      <w:tr>
        <w:tc>
          <w:tcPr>
            <w:tcW w:type="dxa" w:w="2800"/>
            <w:shd w:fill="F2F2F2" w:val="clear"/>
            <w:tcMar>
              <w:top w:type="dxa" w:w="80"/>
              <w:left w:type="dxa" w:w="100"/>
              <w:bottom w:type="dxa" w:w="80"/>
              <w:right w:type="dxa" w:w="100"/>
            </w:tcMar>
          </w:tcPr>
          <w:p>
            <w:r>
              <w:rPr>
                <w:b w:val="false"/>
                <w:bCs w:val="false"/>
                <w:sz w:val="20"/>
                <w:szCs w:val="20"/>
              </w:rPr>
              <w:t xml:space="preserve">Date of Release</w:t>
            </w:r>
          </w:p>
        </w:tc>
        <w:tc>
          <w:tcPr>
            <w:tcW w:type="dxa" w:w="6800"/>
            <w:tcMar>
              <w:top w:type="dxa" w:w="80"/>
              <w:left w:type="dxa" w:w="100"/>
              <w:bottom w:type="dxa" w:w="80"/>
              <w:right w:type="dxa" w:w="100"/>
            </w:tcMar>
          </w:tcPr>
          <w:p>
            <w:r>
              <w:rPr>
                <w:b w:val="false"/>
                <w:bCs w:val="false"/>
                <w:sz w:val="20"/>
                <w:szCs w:val="20"/>
              </w:rPr>
              <w:t xml:space="preserve">December 05, 2024</w:t>
            </w:r>
          </w:p>
        </w:tc>
      </w:tr>
      <w:tr>
        <w:tc>
          <w:tcPr>
            <w:tcW w:type="dxa" w:w="2800"/>
            <w:shd w:fill="F2F2F2" w:val="clear"/>
            <w:tcMar>
              <w:top w:type="dxa" w:w="80"/>
              <w:left w:type="dxa" w:w="100"/>
              <w:bottom w:type="dxa" w:w="80"/>
              <w:right w:type="dxa" w:w="100"/>
            </w:tcMar>
          </w:tcPr>
          <w:p>
            <w:r>
              <w:rPr>
                <w:b w:val="false"/>
                <w:bCs w:val="false"/>
                <w:sz w:val="20"/>
                <w:szCs w:val="20"/>
              </w:rPr>
              <w:t xml:space="preserve">Release Type</w:t>
            </w:r>
          </w:p>
        </w:tc>
        <w:tc>
          <w:tcPr>
            <w:tcW w:type="dxa" w:w="6800"/>
            <w:tcMar>
              <w:top w:type="dxa" w:w="80"/>
              <w:left w:type="dxa" w:w="100"/>
              <w:bottom w:type="dxa" w:w="80"/>
              <w:right w:type="dxa" w:w="100"/>
            </w:tcMar>
          </w:tcPr>
          <w:p>
            <w:r>
              <w:rPr>
                <w:b w:val="false"/>
                <w:bCs w:val="false"/>
                <w:sz w:val="20"/>
                <w:szCs w:val="20"/>
              </w:rPr>
              <w:t xml:space="preserve">Minor Update</w:t>
            </w:r>
          </w:p>
        </w:tc>
      </w:tr>
      <w:tr>
        <w:tc>
          <w:tcPr>
            <w:tcW w:type="dxa" w:w="2800"/>
            <w:shd w:fill="F2F2F2" w:val="clear"/>
            <w:tcMar>
              <w:top w:type="dxa" w:w="80"/>
              <w:left w:type="dxa" w:w="100"/>
              <w:bottom w:type="dxa" w:w="80"/>
              <w:right w:type="dxa" w:w="100"/>
            </w:tcMar>
          </w:tcPr>
          <w:p>
            <w:r>
              <w:rPr>
                <w:b w:val="false"/>
                <w:bCs w:val="false"/>
                <w:sz w:val="20"/>
                <w:szCs w:val="20"/>
              </w:rPr>
              <w:t xml:space="preserve">Release Environment</w:t>
            </w:r>
          </w:p>
        </w:tc>
        <w:tc>
          <w:tcPr>
            <w:tcW w:type="dxa" w:w="6800"/>
            <w:tcMar>
              <w:top w:type="dxa" w:w="80"/>
              <w:left w:type="dxa" w:w="100"/>
              <w:bottom w:type="dxa" w:w="80"/>
              <w:right w:type="dxa" w:w="100"/>
            </w:tcMar>
          </w:tcPr>
          <w:p>
            <w:r>
              <w:rPr>
                <w:b w:val="false"/>
                <w:bCs w:val="false"/>
                <w:sz w:val="20"/>
                <w:szCs w:val="20"/>
              </w:rPr>
              <w:t xml:space="preserve">Production</w:t>
            </w:r>
          </w:p>
        </w:tc>
      </w:tr>
      <w:tr>
        <w:tc>
          <w:tcPr>
            <w:tcW w:type="dxa" w:w="2800"/>
            <w:shd w:fill="F2F2F2" w:val="clear"/>
            <w:tcMar>
              <w:top w:type="dxa" w:w="80"/>
              <w:left w:type="dxa" w:w="100"/>
              <w:bottom w:type="dxa" w:w="80"/>
              <w:right w:type="dxa" w:w="100"/>
            </w:tcMar>
          </w:tcPr>
          <w:p>
            <w:r>
              <w:rPr>
                <w:b w:val="false"/>
                <w:bCs w:val="false"/>
                <w:sz w:val="20"/>
                <w:szCs w:val="20"/>
              </w:rPr>
              <w:t xml:space="preserve">Release Note Version</w:t>
            </w:r>
          </w:p>
        </w:tc>
        <w:tc>
          <w:tcPr>
            <w:tcW w:type="dxa" w:w="6800"/>
            <w:tcMar>
              <w:top w:type="dxa" w:w="80"/>
              <w:left w:type="dxa" w:w="100"/>
              <w:bottom w:type="dxa" w:w="80"/>
              <w:right w:type="dxa" w:w="100"/>
            </w:tcMar>
          </w:tcPr>
          <w:p>
            <w:r>
              <w:rPr>
                <w:b w:val="false"/>
                <w:bCs w:val="false"/>
                <w:sz w:val="20"/>
                <w:szCs w:val="20"/>
              </w:rPr>
              <w:t xml:space="preserve">2</w:t>
            </w:r>
          </w:p>
        </w:tc>
      </w:tr>
      <w:tr>
        <w:tc>
          <w:tcPr>
            <w:tcW w:type="dxa" w:w="2800"/>
            <w:shd w:fill="F2F2F2" w:val="clear"/>
            <w:tcMar>
              <w:top w:type="dxa" w:w="80"/>
              <w:left w:type="dxa" w:w="100"/>
              <w:bottom w:type="dxa" w:w="80"/>
              <w:right w:type="dxa" w:w="100"/>
            </w:tcMar>
          </w:tcPr>
          <w:p>
            <w:r>
              <w:rPr>
                <w:b w:val="false"/>
                <w:bCs w:val="false"/>
                <w:sz w:val="20"/>
                <w:szCs w:val="20"/>
              </w:rPr>
              <w:t xml:space="preserve">Released By</w:t>
            </w:r>
          </w:p>
        </w:tc>
        <w:tc>
          <w:tcPr>
            <w:tcW w:type="dxa" w:w="6800"/>
            <w:tcMar>
              <w:top w:type="dxa" w:w="80"/>
              <w:left w:type="dxa" w:w="100"/>
              <w:bottom w:type="dxa" w:w="80"/>
              <w:right w:type="dxa" w:w="100"/>
            </w:tcMar>
          </w:tcPr>
          <w:p>
            <w:r>
              <w:rPr>
                <w:b w:val="false"/>
                <w:bCs w:val="false"/>
                <w:sz w:val="20"/>
                <w:szCs w:val="20"/>
              </w:rPr>
              <w:t xml:space="preserve">Mr Saurabh Bhattacharya, Additional Executive Director, CSG</w:t>
            </w:r>
          </w:p>
        </w:tc>
      </w:tr>
    </w:tbl>
    <w:p>
      <w:pPr>
        <w:pBdr>
          <w:left w:val="single" w:color="BF8F00" w:sz="12"/>
        </w:pBdr>
        <w:shd w:fill="FFF2CC" w:val="clear"/>
        <w:spacing w:after="150" w:before="100"/>
      </w:pPr>
      <w:r>
        <w:rPr>
          <w:i/>
          <w:iCs/>
          <w:sz w:val="20"/>
          <w:szCs w:val="20"/>
        </w:rPr>
        <w:t xml:space="preserve">⚠ This release note is identical in scope to the November 29, 2024 release (same version number, same E-Aasthi validation changes and Special Marriage Other Forms changes). It appears to be a re-issued/re-dated version of the same release rather than a new set of changes.</w:t>
      </w:r>
    </w:p>
    <w:p>
      <w:pPr>
        <w:pStyle w:val="Heading3"/>
        <w:spacing w:after="80" w:before="150"/>
      </w:pPr>
      <w:r>
        <w:t xml:space="preserve">Release Reason</w:t>
      </w:r>
    </w:p>
    <w:p>
      <w:pPr>
        <w:spacing w:after="120"/>
      </w:pPr>
      <w:r>
        <w:rPr>
          <w:b w:val="false"/>
          <w:bCs w:val="false"/>
          <w:i w:val="false"/>
          <w:iCs w:val="false"/>
        </w:rPr>
        <w:t xml:space="preserve">Document Registration — changes in E-Aasthi-related validations. Change requests for Marriage Registration — changes related to Special Marriage Others online.</w:t>
      </w:r>
    </w:p>
    <w:p>
      <w:pPr>
        <w:pStyle w:val="Heading3"/>
        <w:spacing w:after="80" w:before="150"/>
      </w:pPr>
      <w:r>
        <w:t xml:space="preserve">Features Modified</w:t>
      </w:r>
    </w:p>
    <w:p>
      <w:pPr>
        <w:spacing w:after="120"/>
      </w:pPr>
      <w:r>
        <w:rPr>
          <w:b w:val="false"/>
          <w:bCs w:val="false"/>
          <w:i w:val="false"/>
          <w:iCs w:val="false"/>
        </w:rPr>
        <w:t xml:space="preserve">Same content as the November 29, 2024 release above (E-Aasthi validation changes across DTD, First Agreement for Sale of Flat, Relinquishment Deed, Sub-Lease, and TDR articles; Special Marriage Other Forms Online offline-flow handling).</w:t>
      </w:r>
    </w:p>
    <w:p>
      <w:r>
        <w:br w:type="page"/>
      </w:r>
    </w:p>
    <w:p>
      <w:pPr>
        <w:pStyle w:val="Heading1"/>
        <w:spacing w:after="150" w:before="300"/>
      </w:pPr>
      <w:r>
        <w:t xml:space="preserve">3. Release — March 05, 2025 (v0.7, Production, Major Update)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shd w:fill="F2F2F2" w:val="clear"/>
            <w:tcMar>
              <w:top w:type="dxa" w:w="80"/>
              <w:left w:type="dxa" w:w="100"/>
              <w:bottom w:type="dxa" w:w="80"/>
              <w:right w:type="dxa" w:w="100"/>
            </w:tcMar>
          </w:tcPr>
          <w:p>
            <w:r>
              <w:rPr>
                <w:b w:val="false"/>
                <w:bCs w:val="false"/>
                <w:sz w:val="20"/>
                <w:szCs w:val="20"/>
              </w:rPr>
              <w:t xml:space="preserve">Software Version</w:t>
            </w:r>
          </w:p>
        </w:tc>
        <w:tc>
          <w:tcPr>
            <w:tcW w:type="dxa" w:w="6800"/>
            <w:tcMar>
              <w:top w:type="dxa" w:w="80"/>
              <w:left w:type="dxa" w:w="100"/>
              <w:bottom w:type="dxa" w:w="80"/>
              <w:right w:type="dxa" w:w="100"/>
            </w:tcMar>
          </w:tcPr>
          <w:p>
            <w:r>
              <w:rPr>
                <w:b w:val="false"/>
                <w:bCs w:val="false"/>
                <w:sz w:val="20"/>
                <w:szCs w:val="20"/>
              </w:rPr>
              <w:t xml:space="preserve">v0.7</w:t>
            </w:r>
          </w:p>
        </w:tc>
      </w:tr>
      <w:tr>
        <w:tc>
          <w:tcPr>
            <w:tcW w:type="dxa" w:w="2800"/>
            <w:shd w:fill="F2F2F2" w:val="clear"/>
            <w:tcMar>
              <w:top w:type="dxa" w:w="80"/>
              <w:left w:type="dxa" w:w="100"/>
              <w:bottom w:type="dxa" w:w="80"/>
              <w:right w:type="dxa" w:w="100"/>
            </w:tcMar>
          </w:tcPr>
          <w:p>
            <w:r>
              <w:rPr>
                <w:b w:val="false"/>
                <w:bCs w:val="false"/>
                <w:sz w:val="20"/>
                <w:szCs w:val="20"/>
              </w:rPr>
              <w:t xml:space="preserve">Date of Release</w:t>
            </w:r>
          </w:p>
        </w:tc>
        <w:tc>
          <w:tcPr>
            <w:tcW w:type="dxa" w:w="6800"/>
            <w:tcMar>
              <w:top w:type="dxa" w:w="80"/>
              <w:left w:type="dxa" w:w="100"/>
              <w:bottom w:type="dxa" w:w="80"/>
              <w:right w:type="dxa" w:w="100"/>
            </w:tcMar>
          </w:tcPr>
          <w:p>
            <w:r>
              <w:rPr>
                <w:b w:val="false"/>
                <w:bCs w:val="false"/>
                <w:sz w:val="20"/>
                <w:szCs w:val="20"/>
              </w:rPr>
              <w:t xml:space="preserve">March 05, 2025</w:t>
            </w:r>
          </w:p>
        </w:tc>
      </w:tr>
      <w:tr>
        <w:tc>
          <w:tcPr>
            <w:tcW w:type="dxa" w:w="2800"/>
            <w:shd w:fill="F2F2F2" w:val="clear"/>
            <w:tcMar>
              <w:top w:type="dxa" w:w="80"/>
              <w:left w:type="dxa" w:w="100"/>
              <w:bottom w:type="dxa" w:w="80"/>
              <w:right w:type="dxa" w:w="100"/>
            </w:tcMar>
          </w:tcPr>
          <w:p>
            <w:r>
              <w:rPr>
                <w:b w:val="false"/>
                <w:bCs w:val="false"/>
                <w:sz w:val="20"/>
                <w:szCs w:val="20"/>
              </w:rPr>
              <w:t xml:space="preserve">Release Type</w:t>
            </w:r>
          </w:p>
        </w:tc>
        <w:tc>
          <w:tcPr>
            <w:tcW w:type="dxa" w:w="6800"/>
            <w:tcMar>
              <w:top w:type="dxa" w:w="80"/>
              <w:left w:type="dxa" w:w="100"/>
              <w:bottom w:type="dxa" w:w="80"/>
              <w:right w:type="dxa" w:w="100"/>
            </w:tcMar>
          </w:tcPr>
          <w:p>
            <w:r>
              <w:rPr>
                <w:b w:val="false"/>
                <w:bCs w:val="false"/>
                <w:sz w:val="20"/>
                <w:szCs w:val="20"/>
              </w:rPr>
              <w:t xml:space="preserve">Major Update</w:t>
            </w:r>
          </w:p>
        </w:tc>
      </w:tr>
      <w:tr>
        <w:tc>
          <w:tcPr>
            <w:tcW w:type="dxa" w:w="2800"/>
            <w:shd w:fill="F2F2F2" w:val="clear"/>
            <w:tcMar>
              <w:top w:type="dxa" w:w="80"/>
              <w:left w:type="dxa" w:w="100"/>
              <w:bottom w:type="dxa" w:w="80"/>
              <w:right w:type="dxa" w:w="100"/>
            </w:tcMar>
          </w:tcPr>
          <w:p>
            <w:r>
              <w:rPr>
                <w:b w:val="false"/>
                <w:bCs w:val="false"/>
                <w:sz w:val="20"/>
                <w:szCs w:val="20"/>
              </w:rPr>
              <w:t xml:space="preserve">Release Environment</w:t>
            </w:r>
          </w:p>
        </w:tc>
        <w:tc>
          <w:tcPr>
            <w:tcW w:type="dxa" w:w="6800"/>
            <w:tcMar>
              <w:top w:type="dxa" w:w="80"/>
              <w:left w:type="dxa" w:w="100"/>
              <w:bottom w:type="dxa" w:w="80"/>
              <w:right w:type="dxa" w:w="100"/>
            </w:tcMar>
          </w:tcPr>
          <w:p>
            <w:r>
              <w:rPr>
                <w:b w:val="false"/>
                <w:bCs w:val="false"/>
                <w:sz w:val="20"/>
                <w:szCs w:val="20"/>
              </w:rPr>
              <w:t xml:space="preserve">Production</w:t>
            </w:r>
          </w:p>
        </w:tc>
      </w:tr>
      <w:tr>
        <w:tc>
          <w:tcPr>
            <w:tcW w:type="dxa" w:w="2800"/>
            <w:shd w:fill="F2F2F2" w:val="clear"/>
            <w:tcMar>
              <w:top w:type="dxa" w:w="80"/>
              <w:left w:type="dxa" w:w="100"/>
              <w:bottom w:type="dxa" w:w="80"/>
              <w:right w:type="dxa" w:w="100"/>
            </w:tcMar>
          </w:tcPr>
          <w:p>
            <w:r>
              <w:rPr>
                <w:b w:val="false"/>
                <w:bCs w:val="false"/>
                <w:sz w:val="20"/>
                <w:szCs w:val="20"/>
              </w:rPr>
              <w:t xml:space="preserve">Release Note Version</w:t>
            </w:r>
          </w:p>
        </w:tc>
        <w:tc>
          <w:tcPr>
            <w:tcW w:type="dxa" w:w="6800"/>
            <w:tcMar>
              <w:top w:type="dxa" w:w="80"/>
              <w:left w:type="dxa" w:w="100"/>
              <w:bottom w:type="dxa" w:w="80"/>
              <w:right w:type="dxa" w:w="100"/>
            </w:tcMar>
          </w:tcPr>
          <w:p>
            <w:r>
              <w:rPr>
                <w:b w:val="false"/>
                <w:bCs w:val="false"/>
                <w:sz w:val="20"/>
                <w:szCs w:val="20"/>
              </w:rPr>
              <w:t xml:space="preserve">1</w:t>
            </w:r>
          </w:p>
        </w:tc>
      </w:tr>
      <w:tr>
        <w:tc>
          <w:tcPr>
            <w:tcW w:type="dxa" w:w="2800"/>
            <w:shd w:fill="F2F2F2" w:val="clear"/>
            <w:tcMar>
              <w:top w:type="dxa" w:w="80"/>
              <w:left w:type="dxa" w:w="100"/>
              <w:bottom w:type="dxa" w:w="80"/>
              <w:right w:type="dxa" w:w="100"/>
            </w:tcMar>
          </w:tcPr>
          <w:p>
            <w:r>
              <w:rPr>
                <w:b w:val="false"/>
                <w:bCs w:val="false"/>
                <w:sz w:val="20"/>
                <w:szCs w:val="20"/>
              </w:rPr>
              <w:t xml:space="preserve">Released By</w:t>
            </w:r>
          </w:p>
        </w:tc>
        <w:tc>
          <w:tcPr>
            <w:tcW w:type="dxa" w:w="6800"/>
            <w:tcMar>
              <w:top w:type="dxa" w:w="80"/>
              <w:left w:type="dxa" w:w="100"/>
              <w:bottom w:type="dxa" w:w="80"/>
              <w:right w:type="dxa" w:w="100"/>
            </w:tcMar>
          </w:tcPr>
          <w:p>
            <w:r>
              <w:rPr>
                <w:b w:val="false"/>
                <w:bCs w:val="false"/>
                <w:sz w:val="20"/>
                <w:szCs w:val="20"/>
              </w:rPr>
              <w:t xml:space="preserve">Dr Rajesh Hanbal, Project Manager, CSG</w:t>
            </w:r>
          </w:p>
        </w:tc>
      </w:tr>
    </w:tbl>
    <w:p>
      <w:pPr>
        <w:pStyle w:val="Heading3"/>
        <w:spacing w:after="80" w:before="150"/>
      </w:pPr>
      <w:r>
        <w:t xml:space="preserve">Release Reason</w:t>
      </w:r>
    </w:p>
    <w:p>
      <w:pPr>
        <w:spacing w:after="120"/>
      </w:pPr>
      <w:r>
        <w:rPr>
          <w:b w:val="false"/>
          <w:bCs w:val="false"/>
          <w:i w:val="false"/>
          <w:iCs w:val="false"/>
        </w:rPr>
        <w:t xml:space="preserve">Firm registration including online and offline flows.</w:t>
      </w:r>
    </w:p>
    <w:p>
      <w:pPr>
        <w:pStyle w:val="Heading3"/>
        <w:spacing w:after="80" w:before="150"/>
      </w:pPr>
      <w:r>
        <w:t xml:space="preserve">New Features / Functionality</w:t>
      </w:r>
    </w:p>
    <w:p>
      <w:pPr>
        <w:pStyle w:val="ListParagraph"/>
        <w:numPr>
          <w:ilvl w:val="0"/>
          <w:numId w:val="1"/>
        </w:numPr>
        <w:spacing w:after="60"/>
      </w:pPr>
      <w:r>
        <w:t xml:space="preserve">New Firm Registration — citizens can notify the DR about newly constituted firms via online and offline modes.</w:t>
      </w:r>
    </w:p>
    <w:p>
      <w:pPr>
        <w:pStyle w:val="ListParagraph"/>
        <w:numPr>
          <w:ilvl w:val="0"/>
          <w:numId w:val="1"/>
        </w:numPr>
        <w:spacing w:after="60"/>
      </w:pPr>
      <w:r>
        <w:t xml:space="preserve">Firm Reconstitution — citizens can notify the DR about the reconstitution of already constituted and filed firms.</w:t>
      </w:r>
    </w:p>
    <w:p>
      <w:pPr>
        <w:pStyle w:val="ListParagraph"/>
        <w:numPr>
          <w:ilvl w:val="0"/>
          <w:numId w:val="1"/>
        </w:numPr>
        <w:spacing w:after="60"/>
      </w:pPr>
      <w:r>
        <w:t xml:space="preserve">Firm Dissolution — citizens can notify the DR about the closure of filed firms.</w:t>
      </w:r>
    </w:p>
    <w:p>
      <w:pPr>
        <w:pStyle w:val="ListParagraph"/>
        <w:numPr>
          <w:ilvl w:val="0"/>
          <w:numId w:val="1"/>
        </w:numPr>
        <w:spacing w:after="60"/>
      </w:pPr>
      <w:r>
        <w:t xml:space="preserve">Firm Amendments 1 — changes to firm name and principal place of business address.</w:t>
      </w:r>
    </w:p>
    <w:p>
      <w:pPr>
        <w:pStyle w:val="ListParagraph"/>
        <w:numPr>
          <w:ilvl w:val="0"/>
          <w:numId w:val="1"/>
        </w:numPr>
        <w:spacing w:after="60"/>
      </w:pPr>
      <w:r>
        <w:t xml:space="preserve">Firm Amendments 2 — opening and closing of branches of filed firms.</w:t>
      </w:r>
    </w:p>
    <w:p>
      <w:pPr>
        <w:pStyle w:val="ListParagraph"/>
        <w:numPr>
          <w:ilvl w:val="0"/>
          <w:numId w:val="1"/>
        </w:numPr>
        <w:spacing w:after="60"/>
      </w:pPr>
      <w:r>
        <w:t xml:space="preserve">Firm Amendments 3 — changes in name and address of partners.</w:t>
      </w:r>
    </w:p>
    <w:p>
      <w:pPr>
        <w:pStyle w:val="ListParagraph"/>
        <w:numPr>
          <w:ilvl w:val="0"/>
          <w:numId w:val="1"/>
        </w:numPr>
        <w:spacing w:after="60"/>
      </w:pPr>
      <w:r>
        <w:t xml:space="preserve">Firm Amendments 4 — recording the selection choice of minor partners admitted to the benefits of the partnership.</w:t>
      </w:r>
    </w:p>
    <w:p>
      <w:pPr>
        <w:pStyle w:val="Heading3"/>
        <w:spacing w:after="80" w:before="150"/>
      </w:pPr>
      <w:r>
        <w:t xml:space="preserve">Known Issues and Limitations</w:t>
      </w:r>
    </w:p>
    <w:p>
      <w:pPr>
        <w:pStyle w:val="ListParagraph"/>
        <w:numPr>
          <w:ilvl w:val="0"/>
          <w:numId w:val="1"/>
        </w:numPr>
        <w:spacing w:after="60"/>
      </w:pPr>
      <w:r>
        <w:t xml:space="preserve">Firms registered in Kaveri 1.0 cannot be transacted in Kaveri 2.0 due to data quality issues.</w:t>
      </w:r>
    </w:p>
    <w:p>
      <w:pPr>
        <w:pStyle w:val="ListParagraph"/>
        <w:numPr>
          <w:ilvl w:val="0"/>
          <w:numId w:val="1"/>
        </w:numPr>
        <w:spacing w:after="60"/>
      </w:pPr>
      <w:r>
        <w:t xml:space="preserve">MIS reports are yet to be developed.</w:t>
      </w:r>
    </w:p>
    <w:p>
      <w:pPr>
        <w:spacing w:after="120"/>
      </w:pPr>
      <w:r>
        <w:rPr>
          <w:b w:val="false"/>
          <w:bCs w:val="false"/>
          <w:i w:val="false"/>
          <w:iCs w:val="false"/>
        </w:rPr>
        <w:t xml:space="preserve">Plan: A data correction module to address Kaveri 1 data quality issues and MIS reports was planned for 17-03-2025.</w:t>
      </w:r>
    </w:p>
    <w:p>
      <w:r>
        <w:br w:type="page"/>
      </w:r>
    </w:p>
    <w:p>
      <w:pPr>
        <w:pStyle w:val="Heading1"/>
        <w:spacing w:after="150" w:before="300"/>
      </w:pPr>
      <w:r>
        <w:t xml:space="preserve">4. Release — March 25, 2025 (v0.7.3, Production)</w:t>
      </w:r>
    </w:p>
    <w:p>
      <w:pPr>
        <w:pBdr>
          <w:left w:val="single" w:color="BF8F00" w:sz="12"/>
        </w:pBdr>
        <w:shd w:fill="FFF2CC" w:val="clear"/>
        <w:spacing w:after="150" w:before="100"/>
      </w:pPr>
      <w:r>
        <w:rPr>
          <w:i/>
          <w:iCs/>
          <w:sz w:val="20"/>
          <w:szCs w:val="20"/>
        </w:rPr>
        <w:t xml:space="preserve">⚠ The document's "Date of Release" field literally reads "February 25, 2025," but the filename (25-03-2025) and the QA/client approval date recorded in the Release Authorization section (25-03-2025) both point to March 25, 2025. It's also sequenced after v0.7 (March 5) and before later 0.7.x patches, which only makes sense if this is March, not February. Treated here as a typo in the source document — flagging for verification.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shd w:fill="F2F2F2" w:val="clear"/>
            <w:tcMar>
              <w:top w:type="dxa" w:w="80"/>
              <w:left w:type="dxa" w:w="100"/>
              <w:bottom w:type="dxa" w:w="80"/>
              <w:right w:type="dxa" w:w="100"/>
            </w:tcMar>
          </w:tcPr>
          <w:p>
            <w:r>
              <w:rPr>
                <w:b w:val="false"/>
                <w:bCs w:val="false"/>
                <w:sz w:val="20"/>
                <w:szCs w:val="20"/>
              </w:rPr>
              <w:t xml:space="preserve">Software Version</w:t>
            </w:r>
          </w:p>
        </w:tc>
        <w:tc>
          <w:tcPr>
            <w:tcW w:type="dxa" w:w="6800"/>
            <w:tcMar>
              <w:top w:type="dxa" w:w="80"/>
              <w:left w:type="dxa" w:w="100"/>
              <w:bottom w:type="dxa" w:w="80"/>
              <w:right w:type="dxa" w:w="100"/>
            </w:tcMar>
          </w:tcPr>
          <w:p>
            <w:r>
              <w:rPr>
                <w:b w:val="false"/>
                <w:bCs w:val="false"/>
                <w:sz w:val="20"/>
                <w:szCs w:val="20"/>
              </w:rPr>
              <w:t xml:space="preserve">v0.7.3</w:t>
            </w:r>
          </w:p>
        </w:tc>
      </w:tr>
      <w:tr>
        <w:tc>
          <w:tcPr>
            <w:tcW w:type="dxa" w:w="2800"/>
            <w:shd w:fill="F2F2F2" w:val="clear"/>
            <w:tcMar>
              <w:top w:type="dxa" w:w="80"/>
              <w:left w:type="dxa" w:w="100"/>
              <w:bottom w:type="dxa" w:w="80"/>
              <w:right w:type="dxa" w:w="100"/>
            </w:tcMar>
          </w:tcPr>
          <w:p>
            <w:r>
              <w:rPr>
                <w:b w:val="false"/>
                <w:bCs w:val="false"/>
                <w:sz w:val="20"/>
                <w:szCs w:val="20"/>
              </w:rPr>
              <w:t xml:space="preserve">Date of Release (as stated in doc)</w:t>
            </w:r>
          </w:p>
        </w:tc>
        <w:tc>
          <w:tcPr>
            <w:tcW w:type="dxa" w:w="6800"/>
            <w:tcMar>
              <w:top w:type="dxa" w:w="80"/>
              <w:left w:type="dxa" w:w="100"/>
              <w:bottom w:type="dxa" w:w="80"/>
              <w:right w:type="dxa" w:w="100"/>
            </w:tcMar>
          </w:tcPr>
          <w:p>
            <w:r>
              <w:rPr>
                <w:b w:val="false"/>
                <w:bCs w:val="false"/>
                <w:sz w:val="20"/>
                <w:szCs w:val="20"/>
              </w:rPr>
              <w:t xml:space="preserve">February 25, 2025 — likely should read March 25, 2025</w:t>
            </w:r>
          </w:p>
        </w:tc>
      </w:tr>
      <w:tr>
        <w:tc>
          <w:tcPr>
            <w:tcW w:type="dxa" w:w="2800"/>
            <w:shd w:fill="F2F2F2" w:val="clear"/>
            <w:tcMar>
              <w:top w:type="dxa" w:w="80"/>
              <w:left w:type="dxa" w:w="100"/>
              <w:bottom w:type="dxa" w:w="80"/>
              <w:right w:type="dxa" w:w="100"/>
            </w:tcMar>
          </w:tcPr>
          <w:p>
            <w:r>
              <w:rPr>
                <w:b w:val="false"/>
                <w:bCs w:val="false"/>
                <w:sz w:val="20"/>
                <w:szCs w:val="20"/>
              </w:rPr>
              <w:t xml:space="preserve">Release Type</w:t>
            </w:r>
          </w:p>
        </w:tc>
        <w:tc>
          <w:tcPr>
            <w:tcW w:type="dxa" w:w="6800"/>
            <w:tcMar>
              <w:top w:type="dxa" w:w="80"/>
              <w:left w:type="dxa" w:w="100"/>
              <w:bottom w:type="dxa" w:w="80"/>
              <w:right w:type="dxa" w:w="100"/>
            </w:tcMar>
          </w:tcPr>
          <w:p>
            <w:r>
              <w:rPr>
                <w:b w:val="false"/>
                <w:bCs w:val="false"/>
                <w:sz w:val="20"/>
                <w:szCs w:val="20"/>
              </w:rPr>
              <w:t xml:space="preserve">Minor Update</w:t>
            </w:r>
          </w:p>
        </w:tc>
      </w:tr>
      <w:tr>
        <w:tc>
          <w:tcPr>
            <w:tcW w:type="dxa" w:w="2800"/>
            <w:shd w:fill="F2F2F2" w:val="clear"/>
            <w:tcMar>
              <w:top w:type="dxa" w:w="80"/>
              <w:left w:type="dxa" w:w="100"/>
              <w:bottom w:type="dxa" w:w="80"/>
              <w:right w:type="dxa" w:w="100"/>
            </w:tcMar>
          </w:tcPr>
          <w:p>
            <w:r>
              <w:rPr>
                <w:b w:val="false"/>
                <w:bCs w:val="false"/>
                <w:sz w:val="20"/>
                <w:szCs w:val="20"/>
              </w:rPr>
              <w:t xml:space="preserve">Release Environment</w:t>
            </w:r>
          </w:p>
        </w:tc>
        <w:tc>
          <w:tcPr>
            <w:tcW w:type="dxa" w:w="6800"/>
            <w:tcMar>
              <w:top w:type="dxa" w:w="80"/>
              <w:left w:type="dxa" w:w="100"/>
              <w:bottom w:type="dxa" w:w="80"/>
              <w:right w:type="dxa" w:w="100"/>
            </w:tcMar>
          </w:tcPr>
          <w:p>
            <w:r>
              <w:rPr>
                <w:b w:val="false"/>
                <w:bCs w:val="false"/>
                <w:sz w:val="20"/>
                <w:szCs w:val="20"/>
              </w:rPr>
              <w:t xml:space="preserve">Production</w:t>
            </w:r>
          </w:p>
        </w:tc>
      </w:tr>
      <w:tr>
        <w:tc>
          <w:tcPr>
            <w:tcW w:type="dxa" w:w="2800"/>
            <w:shd w:fill="F2F2F2" w:val="clear"/>
            <w:tcMar>
              <w:top w:type="dxa" w:w="80"/>
              <w:left w:type="dxa" w:w="100"/>
              <w:bottom w:type="dxa" w:w="80"/>
              <w:right w:type="dxa" w:w="100"/>
            </w:tcMar>
          </w:tcPr>
          <w:p>
            <w:r>
              <w:rPr>
                <w:b w:val="false"/>
                <w:bCs w:val="false"/>
                <w:sz w:val="20"/>
                <w:szCs w:val="20"/>
              </w:rPr>
              <w:t xml:space="preserve">Release Note Version</w:t>
            </w:r>
          </w:p>
        </w:tc>
        <w:tc>
          <w:tcPr>
            <w:tcW w:type="dxa" w:w="6800"/>
            <w:tcMar>
              <w:top w:type="dxa" w:w="80"/>
              <w:left w:type="dxa" w:w="100"/>
              <w:bottom w:type="dxa" w:w="80"/>
              <w:right w:type="dxa" w:w="100"/>
            </w:tcMar>
          </w:tcPr>
          <w:p>
            <w:r>
              <w:rPr>
                <w:b w:val="false"/>
                <w:bCs w:val="false"/>
                <w:sz w:val="20"/>
                <w:szCs w:val="20"/>
              </w:rPr>
              <w:t xml:space="preserve">1</w:t>
            </w:r>
          </w:p>
        </w:tc>
      </w:tr>
      <w:tr>
        <w:tc>
          <w:tcPr>
            <w:tcW w:type="dxa" w:w="2800"/>
            <w:shd w:fill="F2F2F2" w:val="clear"/>
            <w:tcMar>
              <w:top w:type="dxa" w:w="80"/>
              <w:left w:type="dxa" w:w="100"/>
              <w:bottom w:type="dxa" w:w="80"/>
              <w:right w:type="dxa" w:w="100"/>
            </w:tcMar>
          </w:tcPr>
          <w:p>
            <w:r>
              <w:rPr>
                <w:b w:val="false"/>
                <w:bCs w:val="false"/>
                <w:sz w:val="20"/>
                <w:szCs w:val="20"/>
              </w:rPr>
              <w:t xml:space="preserve">Released By</w:t>
            </w:r>
          </w:p>
        </w:tc>
        <w:tc>
          <w:tcPr>
            <w:tcW w:type="dxa" w:w="6800"/>
            <w:tcMar>
              <w:top w:type="dxa" w:w="80"/>
              <w:left w:type="dxa" w:w="100"/>
              <w:bottom w:type="dxa" w:w="80"/>
              <w:right w:type="dxa" w:w="100"/>
            </w:tcMar>
          </w:tcPr>
          <w:p>
            <w:r>
              <w:rPr>
                <w:b w:val="false"/>
                <w:bCs w:val="false"/>
                <w:sz w:val="20"/>
                <w:szCs w:val="20"/>
              </w:rPr>
              <w:t xml:space="preserve">Mr Rajesh Hanbal, Project Manager, CSG</w:t>
            </w:r>
          </w:p>
        </w:tc>
      </w:tr>
    </w:tbl>
    <w:p>
      <w:pPr>
        <w:pStyle w:val="Heading3"/>
        <w:spacing w:after="80" w:before="150"/>
      </w:pPr>
      <w:r>
        <w:t xml:space="preserve">Release Reason</w:t>
      </w:r>
    </w:p>
    <w:p>
      <w:pPr>
        <w:spacing w:after="120"/>
      </w:pPr>
      <w:r>
        <w:rPr>
          <w:b w:val="false"/>
          <w:bCs w:val="false"/>
          <w:i w:val="false"/>
          <w:iCs w:val="false"/>
        </w:rPr>
        <w:t xml:space="preserve">Document Registration — Quick search feature in CC (Certified Copy) Search Module.</w:t>
      </w:r>
    </w:p>
    <w:p>
      <w:pPr>
        <w:pStyle w:val="Heading3"/>
        <w:spacing w:after="80" w:before="150"/>
      </w:pPr>
      <w:r>
        <w:t xml:space="preserve">New Functionality</w:t>
      </w:r>
    </w:p>
    <w:p>
      <w:pPr>
        <w:pStyle w:val="ListParagraph"/>
        <w:numPr>
          <w:ilvl w:val="0"/>
          <w:numId w:val="1"/>
        </w:numPr>
        <w:spacing w:after="60"/>
      </w:pPr>
      <w:r>
        <w:t xml:space="preserve">CC Search Module (Citizen &amp; Department login): a new feature lets users search for and apply for a certified copy of a document using only the Final Registration Number, alongside the standard search option.</w:t>
      </w:r>
    </w:p>
    <w:p>
      <w:pPr>
        <w:pStyle w:val="Heading3"/>
        <w:spacing w:after="80" w:before="150"/>
      </w:pPr>
      <w:r>
        <w:t xml:space="preserve">Known Issues and Limitations</w:t>
      </w:r>
    </w:p>
    <w:p>
      <w:pPr>
        <w:pStyle w:val="ListParagraph"/>
        <w:numPr>
          <w:ilvl w:val="0"/>
          <w:numId w:val="1"/>
        </w:numPr>
        <w:spacing w:after="60"/>
      </w:pPr>
      <w:r>
        <w:t xml:space="preserve">If the data is not available in the Kaveri 1 database, this feature will not work (data quality issue).</w:t>
      </w:r>
    </w:p>
    <w:p>
      <w:r>
        <w:br w:type="page"/>
      </w:r>
    </w:p>
    <w:p>
      <w:pPr>
        <w:pStyle w:val="Heading1"/>
        <w:spacing w:after="150" w:before="300"/>
      </w:pPr>
      <w:r>
        <w:t xml:space="preserve">5. Release — April 24, 2025 (Production)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shd w:fill="F2F2F2" w:val="clear"/>
            <w:tcMar>
              <w:top w:type="dxa" w:w="80"/>
              <w:left w:type="dxa" w:w="100"/>
              <w:bottom w:type="dxa" w:w="80"/>
              <w:right w:type="dxa" w:w="100"/>
            </w:tcMar>
          </w:tcPr>
          <w:p>
            <w:r>
              <w:rPr>
                <w:b w:val="false"/>
                <w:bCs w:val="false"/>
                <w:sz w:val="20"/>
                <w:szCs w:val="20"/>
              </w:rPr>
              <w:t xml:space="preserve">Date of Release</w:t>
            </w:r>
          </w:p>
        </w:tc>
        <w:tc>
          <w:tcPr>
            <w:tcW w:type="dxa" w:w="6800"/>
            <w:tcMar>
              <w:top w:type="dxa" w:w="80"/>
              <w:left w:type="dxa" w:w="100"/>
              <w:bottom w:type="dxa" w:w="80"/>
              <w:right w:type="dxa" w:w="100"/>
            </w:tcMar>
          </w:tcPr>
          <w:p>
            <w:r>
              <w:rPr>
                <w:b w:val="false"/>
                <w:bCs w:val="false"/>
                <w:sz w:val="20"/>
                <w:szCs w:val="20"/>
              </w:rPr>
              <w:t xml:space="preserve">April 24, 2025</w:t>
            </w:r>
          </w:p>
        </w:tc>
      </w:tr>
      <w:tr>
        <w:tc>
          <w:tcPr>
            <w:tcW w:type="dxa" w:w="2800"/>
            <w:shd w:fill="F2F2F2" w:val="clear"/>
            <w:tcMar>
              <w:top w:type="dxa" w:w="80"/>
              <w:left w:type="dxa" w:w="100"/>
              <w:bottom w:type="dxa" w:w="80"/>
              <w:right w:type="dxa" w:w="100"/>
            </w:tcMar>
          </w:tcPr>
          <w:p>
            <w:r>
              <w:rPr>
                <w:b w:val="false"/>
                <w:bCs w:val="false"/>
                <w:sz w:val="20"/>
                <w:szCs w:val="20"/>
              </w:rPr>
              <w:t xml:space="preserve">Release Type</w:t>
            </w:r>
          </w:p>
        </w:tc>
        <w:tc>
          <w:tcPr>
            <w:tcW w:type="dxa" w:w="6800"/>
            <w:tcMar>
              <w:top w:type="dxa" w:w="80"/>
              <w:left w:type="dxa" w:w="100"/>
              <w:bottom w:type="dxa" w:w="80"/>
              <w:right w:type="dxa" w:w="100"/>
            </w:tcMar>
          </w:tcPr>
          <w:p>
            <w:r>
              <w:rPr>
                <w:b w:val="false"/>
                <w:bCs w:val="false"/>
                <w:sz w:val="20"/>
                <w:szCs w:val="20"/>
              </w:rPr>
              <w:t xml:space="preserve">Patch / Minor Update</w:t>
            </w:r>
          </w:p>
        </w:tc>
      </w:tr>
      <w:tr>
        <w:tc>
          <w:tcPr>
            <w:tcW w:type="dxa" w:w="2800"/>
            <w:shd w:fill="F2F2F2" w:val="clear"/>
            <w:tcMar>
              <w:top w:type="dxa" w:w="80"/>
              <w:left w:type="dxa" w:w="100"/>
              <w:bottom w:type="dxa" w:w="80"/>
              <w:right w:type="dxa" w:w="100"/>
            </w:tcMar>
          </w:tcPr>
          <w:p>
            <w:r>
              <w:rPr>
                <w:b w:val="false"/>
                <w:bCs w:val="false"/>
                <w:sz w:val="20"/>
                <w:szCs w:val="20"/>
              </w:rPr>
              <w:t xml:space="preserve">Release Environment</w:t>
            </w:r>
          </w:p>
        </w:tc>
        <w:tc>
          <w:tcPr>
            <w:tcW w:type="dxa" w:w="6800"/>
            <w:tcMar>
              <w:top w:type="dxa" w:w="80"/>
              <w:left w:type="dxa" w:w="100"/>
              <w:bottom w:type="dxa" w:w="80"/>
              <w:right w:type="dxa" w:w="100"/>
            </w:tcMar>
          </w:tcPr>
          <w:p>
            <w:r>
              <w:rPr>
                <w:b w:val="false"/>
                <w:bCs w:val="false"/>
                <w:sz w:val="20"/>
                <w:szCs w:val="20"/>
              </w:rPr>
              <w:t xml:space="preserve">Production</w:t>
            </w:r>
          </w:p>
        </w:tc>
      </w:tr>
      <w:tr>
        <w:tc>
          <w:tcPr>
            <w:tcW w:type="dxa" w:w="2800"/>
            <w:shd w:fill="F2F2F2" w:val="clear"/>
            <w:tcMar>
              <w:top w:type="dxa" w:w="80"/>
              <w:left w:type="dxa" w:w="100"/>
              <w:bottom w:type="dxa" w:w="80"/>
              <w:right w:type="dxa" w:w="100"/>
            </w:tcMar>
          </w:tcPr>
          <w:p>
            <w:r>
              <w:rPr>
                <w:b w:val="false"/>
                <w:bCs w:val="false"/>
                <w:sz w:val="20"/>
                <w:szCs w:val="20"/>
              </w:rPr>
              <w:t xml:space="preserve">Release Note Version</w:t>
            </w:r>
          </w:p>
        </w:tc>
        <w:tc>
          <w:tcPr>
            <w:tcW w:type="dxa" w:w="6800"/>
            <w:tcMar>
              <w:top w:type="dxa" w:w="80"/>
              <w:left w:type="dxa" w:w="100"/>
              <w:bottom w:type="dxa" w:w="80"/>
              <w:right w:type="dxa" w:w="100"/>
            </w:tcMar>
          </w:tcPr>
          <w:p>
            <w:r>
              <w:rPr>
                <w:b w:val="false"/>
                <w:bCs w:val="false"/>
                <w:sz w:val="20"/>
                <w:szCs w:val="20"/>
              </w:rPr>
              <w:t xml:space="preserve">1</w:t>
            </w:r>
          </w:p>
        </w:tc>
      </w:tr>
      <w:tr>
        <w:tc>
          <w:tcPr>
            <w:tcW w:type="dxa" w:w="2800"/>
            <w:shd w:fill="F2F2F2" w:val="clear"/>
            <w:tcMar>
              <w:top w:type="dxa" w:w="80"/>
              <w:left w:type="dxa" w:w="100"/>
              <w:bottom w:type="dxa" w:w="80"/>
              <w:right w:type="dxa" w:w="100"/>
            </w:tcMar>
          </w:tcPr>
          <w:p>
            <w:r>
              <w:rPr>
                <w:b w:val="false"/>
                <w:bCs w:val="false"/>
                <w:sz w:val="20"/>
                <w:szCs w:val="20"/>
              </w:rPr>
              <w:t xml:space="preserve">Released By</w:t>
            </w:r>
          </w:p>
        </w:tc>
        <w:tc>
          <w:tcPr>
            <w:tcW w:type="dxa" w:w="6800"/>
            <w:tcMar>
              <w:top w:type="dxa" w:w="80"/>
              <w:left w:type="dxa" w:w="100"/>
              <w:bottom w:type="dxa" w:w="80"/>
              <w:right w:type="dxa" w:w="100"/>
            </w:tcMar>
          </w:tcPr>
          <w:p>
            <w:r>
              <w:rPr>
                <w:b w:val="false"/>
                <w:bCs w:val="false"/>
                <w:sz w:val="20"/>
                <w:szCs w:val="20"/>
              </w:rPr>
              <w:t xml:space="preserve">Rajesh Hanbal, Principal Consultant, CSG</w:t>
            </w:r>
          </w:p>
        </w:tc>
      </w:tr>
    </w:tbl>
    <w:p>
      <w:pPr>
        <w:pStyle w:val="Heading3"/>
        <w:spacing w:after="80" w:before="150"/>
      </w:pPr>
      <w:r>
        <w:t xml:space="preserve">Release Reason</w:t>
      </w:r>
    </w:p>
    <w:p>
      <w:pPr>
        <w:spacing w:after="120"/>
      </w:pPr>
      <w:r>
        <w:rPr>
          <w:b w:val="false"/>
          <w:bCs w:val="false"/>
          <w:i w:val="false"/>
          <w:iCs w:val="false"/>
        </w:rPr>
        <w:t xml:space="preserve">Three features related to Document Registration: Organisation PID for E-aasthi, allowing mining lease on Government land, and Captcha for EC search.</w:t>
      </w:r>
    </w:p>
    <w:p>
      <w:pPr>
        <w:pStyle w:val="Heading3"/>
        <w:spacing w:after="80" w:before="150"/>
      </w:pPr>
      <w:r>
        <w:t xml:space="preserve">Features Modified</w:t>
      </w:r>
    </w:p>
    <w:p>
      <w:pPr>
        <w:pStyle w:val="ListParagraph"/>
        <w:numPr>
          <w:ilvl w:val="0"/>
          <w:numId w:val="1"/>
        </w:numPr>
        <w:spacing w:after="60"/>
      </w:pPr>
      <w:r>
        <w:t xml:space="preserve">Organisation PID – E-aasthi: on the Party Info page, the e-aasthi/e-swathu system now displays organization details for the entered PID.</w:t>
      </w:r>
    </w:p>
    <w:p>
      <w:pPr>
        <w:pStyle w:val="ListParagraph"/>
        <w:numPr>
          <w:ilvl w:val="0"/>
          <w:numId w:val="1"/>
        </w:numPr>
        <w:spacing w:after="60"/>
      </w:pPr>
      <w:r>
        <w:t xml:space="preserve">Mining Lease – Government restricted areas: Kaveri 2.0 now enables transactions related to government-restricted areas under the Mining Lease article, covering multiple Lease/Sub-Lease sub-article codes (e.g. 30-3-a and 30-3-b series) for mine development and production agreements across various term lengths (1–10, 10–20, 20–30 years, and in perpetuity), both via auction and otherwise.</w:t>
      </w:r>
    </w:p>
    <w:p>
      <w:pPr>
        <w:pStyle w:val="ListParagraph"/>
        <w:numPr>
          <w:ilvl w:val="0"/>
          <w:numId w:val="1"/>
        </w:numPr>
        <w:spacing w:after="60"/>
      </w:pPr>
      <w:r>
        <w:t xml:space="preserve">Captcha for EC Search: a captcha was added to the citizen login during EC (Encumbrance Certificate) searches to prevent automated data scraping — applies only to post-2004 EC searches.</w:t>
      </w:r>
    </w:p>
    <w:p>
      <w:pPr>
        <w:pStyle w:val="Heading3"/>
        <w:spacing w:after="80" w:before="150"/>
      </w:pPr>
      <w:r>
        <w:t xml:space="preserve">Known Issues and Limitations</w:t>
      </w:r>
    </w:p>
    <w:p>
      <w:pPr>
        <w:pStyle w:val="ListParagraph"/>
        <w:numPr>
          <w:ilvl w:val="0"/>
          <w:numId w:val="1"/>
        </w:numPr>
        <w:spacing w:after="60"/>
      </w:pPr>
      <w:r>
        <w:t xml:space="preserve">Organisation PID – E-aasthi feature could not be tested for e-swathu, as no PID was available for testing.</w:t>
      </w:r>
    </w:p>
    <w:p>
      <w:pPr>
        <w:spacing w:after="120"/>
      </w:pPr>
      <w:r>
        <w:rPr>
          <w:b w:val="false"/>
          <w:bCs w:val="false"/>
          <w:i w:val="false"/>
          <w:iCs w:val="false"/>
        </w:rPr>
        <w:t xml:space="preserve">Plan: testing to resume once an Eswathu PID becomes available.</w:t>
      </w:r>
    </w:p>
    <w:p>
      <w:r>
        <w:br w:type="page"/>
      </w:r>
    </w:p>
    <w:p>
      <w:pPr>
        <w:pStyle w:val="Heading1"/>
        <w:spacing w:after="150" w:before="300"/>
      </w:pPr>
      <w:r>
        <w:t xml:space="preserve">6. Release — May 14, 2025 (v0.6.20.3, Production, Major Update)</w:t>
      </w:r>
    </w:p>
    <w:p>
      <w:pPr>
        <w:pBdr>
          <w:left w:val="single" w:color="BF8F00" w:sz="12"/>
        </w:pBdr>
        <w:shd w:fill="FFF2CC" w:val="clear"/>
        <w:spacing w:after="150" w:before="100"/>
      </w:pPr>
      <w:r>
        <w:rPr>
          <w:i/>
          <w:iCs/>
          <w:sz w:val="20"/>
          <w:szCs w:val="20"/>
        </w:rPr>
        <w:t xml:space="preserve">⚠ The software version listed here (v0.6.20.3) is lower than the v0.7 already released on March 5, 2025 — possibly a typo in the source document.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shd w:fill="F2F2F2" w:val="clear"/>
            <w:tcMar>
              <w:top w:type="dxa" w:w="80"/>
              <w:left w:type="dxa" w:w="100"/>
              <w:bottom w:type="dxa" w:w="80"/>
              <w:right w:type="dxa" w:w="100"/>
            </w:tcMar>
          </w:tcPr>
          <w:p>
            <w:r>
              <w:rPr>
                <w:b w:val="false"/>
                <w:bCs w:val="false"/>
                <w:sz w:val="20"/>
                <w:szCs w:val="20"/>
              </w:rPr>
              <w:t xml:space="preserve">Software Version</w:t>
            </w:r>
          </w:p>
        </w:tc>
        <w:tc>
          <w:tcPr>
            <w:tcW w:type="dxa" w:w="6800"/>
            <w:tcMar>
              <w:top w:type="dxa" w:w="80"/>
              <w:left w:type="dxa" w:w="100"/>
              <w:bottom w:type="dxa" w:w="80"/>
              <w:right w:type="dxa" w:w="100"/>
            </w:tcMar>
          </w:tcPr>
          <w:p>
            <w:r>
              <w:rPr>
                <w:b w:val="false"/>
                <w:bCs w:val="false"/>
                <w:sz w:val="20"/>
                <w:szCs w:val="20"/>
              </w:rPr>
              <w:t xml:space="preserve">v0.6.20.3</w:t>
            </w:r>
          </w:p>
        </w:tc>
      </w:tr>
      <w:tr>
        <w:tc>
          <w:tcPr>
            <w:tcW w:type="dxa" w:w="2800"/>
            <w:shd w:fill="F2F2F2" w:val="clear"/>
            <w:tcMar>
              <w:top w:type="dxa" w:w="80"/>
              <w:left w:type="dxa" w:w="100"/>
              <w:bottom w:type="dxa" w:w="80"/>
              <w:right w:type="dxa" w:w="100"/>
            </w:tcMar>
          </w:tcPr>
          <w:p>
            <w:r>
              <w:rPr>
                <w:b w:val="false"/>
                <w:bCs w:val="false"/>
                <w:sz w:val="20"/>
                <w:szCs w:val="20"/>
              </w:rPr>
              <w:t xml:space="preserve">Date of Release</w:t>
            </w:r>
          </w:p>
        </w:tc>
        <w:tc>
          <w:tcPr>
            <w:tcW w:type="dxa" w:w="6800"/>
            <w:tcMar>
              <w:top w:type="dxa" w:w="80"/>
              <w:left w:type="dxa" w:w="100"/>
              <w:bottom w:type="dxa" w:w="80"/>
              <w:right w:type="dxa" w:w="100"/>
            </w:tcMar>
          </w:tcPr>
          <w:p>
            <w:r>
              <w:rPr>
                <w:b w:val="false"/>
                <w:bCs w:val="false"/>
                <w:sz w:val="20"/>
                <w:szCs w:val="20"/>
              </w:rPr>
              <w:t xml:space="preserve">May 14, 2025</w:t>
            </w:r>
          </w:p>
        </w:tc>
      </w:tr>
      <w:tr>
        <w:tc>
          <w:tcPr>
            <w:tcW w:type="dxa" w:w="2800"/>
            <w:shd w:fill="F2F2F2" w:val="clear"/>
            <w:tcMar>
              <w:top w:type="dxa" w:w="80"/>
              <w:left w:type="dxa" w:w="100"/>
              <w:bottom w:type="dxa" w:w="80"/>
              <w:right w:type="dxa" w:w="100"/>
            </w:tcMar>
          </w:tcPr>
          <w:p>
            <w:r>
              <w:rPr>
                <w:b w:val="false"/>
                <w:bCs w:val="false"/>
                <w:sz w:val="20"/>
                <w:szCs w:val="20"/>
              </w:rPr>
              <w:t xml:space="preserve">Release Type</w:t>
            </w:r>
          </w:p>
        </w:tc>
        <w:tc>
          <w:tcPr>
            <w:tcW w:type="dxa" w:w="6800"/>
            <w:tcMar>
              <w:top w:type="dxa" w:w="80"/>
              <w:left w:type="dxa" w:w="100"/>
              <w:bottom w:type="dxa" w:w="80"/>
              <w:right w:type="dxa" w:w="100"/>
            </w:tcMar>
          </w:tcPr>
          <w:p>
            <w:r>
              <w:rPr>
                <w:b w:val="false"/>
                <w:bCs w:val="false"/>
                <w:sz w:val="20"/>
                <w:szCs w:val="20"/>
              </w:rPr>
              <w:t xml:space="preserve">Major Update</w:t>
            </w:r>
          </w:p>
        </w:tc>
      </w:tr>
      <w:tr>
        <w:tc>
          <w:tcPr>
            <w:tcW w:type="dxa" w:w="2800"/>
            <w:shd w:fill="F2F2F2" w:val="clear"/>
            <w:tcMar>
              <w:top w:type="dxa" w:w="80"/>
              <w:left w:type="dxa" w:w="100"/>
              <w:bottom w:type="dxa" w:w="80"/>
              <w:right w:type="dxa" w:w="100"/>
            </w:tcMar>
          </w:tcPr>
          <w:p>
            <w:r>
              <w:rPr>
                <w:b w:val="false"/>
                <w:bCs w:val="false"/>
                <w:sz w:val="20"/>
                <w:szCs w:val="20"/>
              </w:rPr>
              <w:t xml:space="preserve">Release Environment</w:t>
            </w:r>
          </w:p>
        </w:tc>
        <w:tc>
          <w:tcPr>
            <w:tcW w:type="dxa" w:w="6800"/>
            <w:tcMar>
              <w:top w:type="dxa" w:w="80"/>
              <w:left w:type="dxa" w:w="100"/>
              <w:bottom w:type="dxa" w:w="80"/>
              <w:right w:type="dxa" w:w="100"/>
            </w:tcMar>
          </w:tcPr>
          <w:p>
            <w:r>
              <w:rPr>
                <w:b w:val="false"/>
                <w:bCs w:val="false"/>
                <w:sz w:val="20"/>
                <w:szCs w:val="20"/>
              </w:rPr>
              <w:t xml:space="preserve">Production</w:t>
            </w:r>
          </w:p>
        </w:tc>
      </w:tr>
      <w:tr>
        <w:tc>
          <w:tcPr>
            <w:tcW w:type="dxa" w:w="2800"/>
            <w:shd w:fill="F2F2F2" w:val="clear"/>
            <w:tcMar>
              <w:top w:type="dxa" w:w="80"/>
              <w:left w:type="dxa" w:w="100"/>
              <w:bottom w:type="dxa" w:w="80"/>
              <w:right w:type="dxa" w:w="100"/>
            </w:tcMar>
          </w:tcPr>
          <w:p>
            <w:r>
              <w:rPr>
                <w:b w:val="false"/>
                <w:bCs w:val="false"/>
                <w:sz w:val="20"/>
                <w:szCs w:val="20"/>
              </w:rPr>
              <w:t xml:space="preserve">Release Note Version</w:t>
            </w:r>
          </w:p>
        </w:tc>
        <w:tc>
          <w:tcPr>
            <w:tcW w:type="dxa" w:w="6800"/>
            <w:tcMar>
              <w:top w:type="dxa" w:w="80"/>
              <w:left w:type="dxa" w:w="100"/>
              <w:bottom w:type="dxa" w:w="80"/>
              <w:right w:type="dxa" w:w="100"/>
            </w:tcMar>
          </w:tcPr>
          <w:p>
            <w:r>
              <w:rPr>
                <w:b w:val="false"/>
                <w:bCs w:val="false"/>
                <w:sz w:val="20"/>
                <w:szCs w:val="20"/>
              </w:rPr>
              <w:t xml:space="preserve">1</w:t>
            </w:r>
          </w:p>
        </w:tc>
      </w:tr>
      <w:tr>
        <w:tc>
          <w:tcPr>
            <w:tcW w:type="dxa" w:w="2800"/>
            <w:shd w:fill="F2F2F2" w:val="clear"/>
            <w:tcMar>
              <w:top w:type="dxa" w:w="80"/>
              <w:left w:type="dxa" w:w="100"/>
              <w:bottom w:type="dxa" w:w="80"/>
              <w:right w:type="dxa" w:w="100"/>
            </w:tcMar>
          </w:tcPr>
          <w:p>
            <w:r>
              <w:rPr>
                <w:b w:val="false"/>
                <w:bCs w:val="false"/>
                <w:sz w:val="20"/>
                <w:szCs w:val="20"/>
              </w:rPr>
              <w:t xml:space="preserve">Released By / Authorised By</w:t>
            </w:r>
          </w:p>
        </w:tc>
        <w:tc>
          <w:tcPr>
            <w:tcW w:type="dxa" w:w="6800"/>
            <w:tcMar>
              <w:top w:type="dxa" w:w="80"/>
              <w:left w:type="dxa" w:w="100"/>
              <w:bottom w:type="dxa" w:w="80"/>
              <w:right w:type="dxa" w:w="100"/>
            </w:tcMar>
          </w:tcPr>
          <w:p>
            <w:r>
              <w:rPr>
                <w:b w:val="false"/>
                <w:bCs w:val="false"/>
                <w:sz w:val="20"/>
                <w:szCs w:val="20"/>
              </w:rPr>
              <w:t xml:space="preserve">Mr Rajesh Hanbal, Project Manager, CSG / Mr Saurabh Bhattacharya</w:t>
            </w:r>
          </w:p>
        </w:tc>
      </w:tr>
    </w:tbl>
    <w:p>
      <w:pPr>
        <w:pStyle w:val="Heading3"/>
        <w:spacing w:after="80" w:before="150"/>
      </w:pPr>
      <w:r>
        <w:t xml:space="preserve">Release Reason</w:t>
      </w:r>
    </w:p>
    <w:p>
      <w:pPr>
        <w:spacing w:after="120"/>
      </w:pPr>
      <w:r>
        <w:rPr>
          <w:b w:val="false"/>
          <w:bCs w:val="false"/>
          <w:i w:val="false"/>
          <w:iCs w:val="false"/>
        </w:rPr>
        <w:t xml:space="preserve">Provision to file the certificate of sale using Book 1 Part VI of The Registration Act, 1908.</w:t>
      </w:r>
    </w:p>
    <w:p>
      <w:pPr>
        <w:pStyle w:val="Heading3"/>
        <w:spacing w:after="80" w:before="150"/>
      </w:pPr>
      <w:r>
        <w:t xml:space="preserve">New Features / Functionality</w:t>
      </w:r>
    </w:p>
    <w:p>
      <w:pPr>
        <w:pStyle w:val="ListParagraph"/>
        <w:numPr>
          <w:ilvl w:val="0"/>
          <w:numId w:val="1"/>
        </w:numPr>
        <w:spacing w:after="60"/>
      </w:pPr>
      <w:r>
        <w:t xml:space="preserve">Book 1 Part VI: Sub-Registrar can now file copies of orders issued by the court using the filing module.</w:t>
      </w:r>
    </w:p>
    <w:p>
      <w:pPr>
        <w:pStyle w:val="Heading3"/>
        <w:spacing w:after="80" w:before="150"/>
      </w:pPr>
      <w:r>
        <w:t xml:space="preserve">Key Test Scenarios Verified</w:t>
      </w:r>
    </w:p>
    <w:p>
      <w:pPr>
        <w:pStyle w:val="ListParagraph"/>
        <w:numPr>
          <w:ilvl w:val="0"/>
          <w:numId w:val="1"/>
        </w:numPr>
        <w:spacing w:after="60"/>
      </w:pPr>
      <w:r>
        <w:t xml:space="preserve">SR enters mandatory court-order details (date of issue, issuing authority) and allocates to DEO; application number generated and allocated.</w:t>
      </w:r>
    </w:p>
    <w:p>
      <w:pPr>
        <w:pStyle w:val="ListParagraph"/>
        <w:numPr>
          <w:ilvl w:val="0"/>
          <w:numId w:val="1"/>
        </w:numPr>
        <w:spacing w:after="60"/>
      </w:pPr>
      <w:r>
        <w:t xml:space="preserve">DEO enters property, party details and saves; SR verifies and submits.</w:t>
      </w:r>
    </w:p>
    <w:p>
      <w:pPr>
        <w:pStyle w:val="ListParagraph"/>
        <w:numPr>
          <w:ilvl w:val="0"/>
          <w:numId w:val="1"/>
        </w:numPr>
        <w:spacing w:after="60"/>
      </w:pPr>
      <w:r>
        <w:t xml:space="preserve">Endorsement generation shows trilateral number (Book 1 Part 6), document number, financial year, SR details, and time of registration, with print/scan provision.</w:t>
      </w:r>
    </w:p>
    <w:p>
      <w:pPr>
        <w:pStyle w:val="ListParagraph"/>
        <w:numPr>
          <w:ilvl w:val="0"/>
          <w:numId w:val="1"/>
        </w:numPr>
        <w:spacing w:after="60"/>
      </w:pPr>
      <w:r>
        <w:t xml:space="preserve">SR digitally signs both the endorsement copy and scanned court order to complete registration.</w:t>
      </w:r>
    </w:p>
    <w:p>
      <w:r>
        <w:br w:type="page"/>
      </w:r>
    </w:p>
    <w:p>
      <w:pPr>
        <w:pStyle w:val="Heading1"/>
        <w:spacing w:after="150" w:before="300"/>
      </w:pPr>
      <w:r>
        <w:t xml:space="preserve">7. Release — June 10, 2025 (v0.7.5.5, Production)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shd w:fill="F2F2F2" w:val="clear"/>
            <w:tcMar>
              <w:top w:type="dxa" w:w="80"/>
              <w:left w:type="dxa" w:w="100"/>
              <w:bottom w:type="dxa" w:w="80"/>
              <w:right w:type="dxa" w:w="100"/>
            </w:tcMar>
          </w:tcPr>
          <w:p>
            <w:r>
              <w:rPr>
                <w:b w:val="false"/>
                <w:bCs w:val="false"/>
                <w:sz w:val="20"/>
                <w:szCs w:val="20"/>
              </w:rPr>
              <w:t xml:space="preserve">Software Version</w:t>
            </w:r>
          </w:p>
        </w:tc>
        <w:tc>
          <w:tcPr>
            <w:tcW w:type="dxa" w:w="6800"/>
            <w:tcMar>
              <w:top w:type="dxa" w:w="80"/>
              <w:left w:type="dxa" w:w="100"/>
              <w:bottom w:type="dxa" w:w="80"/>
              <w:right w:type="dxa" w:w="100"/>
            </w:tcMar>
          </w:tcPr>
          <w:p>
            <w:r>
              <w:rPr>
                <w:b w:val="false"/>
                <w:bCs w:val="false"/>
                <w:sz w:val="20"/>
                <w:szCs w:val="20"/>
              </w:rPr>
              <w:t xml:space="preserve">v0.7.5.5</w:t>
            </w:r>
          </w:p>
        </w:tc>
      </w:tr>
      <w:tr>
        <w:tc>
          <w:tcPr>
            <w:tcW w:type="dxa" w:w="2800"/>
            <w:shd w:fill="F2F2F2" w:val="clear"/>
            <w:tcMar>
              <w:top w:type="dxa" w:w="80"/>
              <w:left w:type="dxa" w:w="100"/>
              <w:bottom w:type="dxa" w:w="80"/>
              <w:right w:type="dxa" w:w="100"/>
            </w:tcMar>
          </w:tcPr>
          <w:p>
            <w:r>
              <w:rPr>
                <w:b w:val="false"/>
                <w:bCs w:val="false"/>
                <w:sz w:val="20"/>
                <w:szCs w:val="20"/>
              </w:rPr>
              <w:t xml:space="preserve">Date of Release</w:t>
            </w:r>
          </w:p>
        </w:tc>
        <w:tc>
          <w:tcPr>
            <w:tcW w:type="dxa" w:w="6800"/>
            <w:tcMar>
              <w:top w:type="dxa" w:w="80"/>
              <w:left w:type="dxa" w:w="100"/>
              <w:bottom w:type="dxa" w:w="80"/>
              <w:right w:type="dxa" w:w="100"/>
            </w:tcMar>
          </w:tcPr>
          <w:p>
            <w:r>
              <w:rPr>
                <w:b w:val="false"/>
                <w:bCs w:val="false"/>
                <w:sz w:val="20"/>
                <w:szCs w:val="20"/>
              </w:rPr>
              <w:t xml:space="preserve">June 10, 2025</w:t>
            </w:r>
          </w:p>
        </w:tc>
      </w:tr>
      <w:tr>
        <w:tc>
          <w:tcPr>
            <w:tcW w:type="dxa" w:w="2800"/>
            <w:shd w:fill="F2F2F2" w:val="clear"/>
            <w:tcMar>
              <w:top w:type="dxa" w:w="80"/>
              <w:left w:type="dxa" w:w="100"/>
              <w:bottom w:type="dxa" w:w="80"/>
              <w:right w:type="dxa" w:w="100"/>
            </w:tcMar>
          </w:tcPr>
          <w:p>
            <w:r>
              <w:rPr>
                <w:b w:val="false"/>
                <w:bCs w:val="false"/>
                <w:sz w:val="20"/>
                <w:szCs w:val="20"/>
              </w:rPr>
              <w:t xml:space="preserve">Release Type</w:t>
            </w:r>
          </w:p>
        </w:tc>
        <w:tc>
          <w:tcPr>
            <w:tcW w:type="dxa" w:w="6800"/>
            <w:tcMar>
              <w:top w:type="dxa" w:w="80"/>
              <w:left w:type="dxa" w:w="100"/>
              <w:bottom w:type="dxa" w:w="80"/>
              <w:right w:type="dxa" w:w="100"/>
            </w:tcMar>
          </w:tcPr>
          <w:p>
            <w:r>
              <w:rPr>
                <w:b w:val="false"/>
                <w:bCs w:val="false"/>
                <w:sz w:val="20"/>
                <w:szCs w:val="20"/>
              </w:rPr>
              <w:t xml:space="preserve">Minor Update</w:t>
            </w:r>
          </w:p>
        </w:tc>
      </w:tr>
      <w:tr>
        <w:tc>
          <w:tcPr>
            <w:tcW w:type="dxa" w:w="2800"/>
            <w:shd w:fill="F2F2F2" w:val="clear"/>
            <w:tcMar>
              <w:top w:type="dxa" w:w="80"/>
              <w:left w:type="dxa" w:w="100"/>
              <w:bottom w:type="dxa" w:w="80"/>
              <w:right w:type="dxa" w:w="100"/>
            </w:tcMar>
          </w:tcPr>
          <w:p>
            <w:r>
              <w:rPr>
                <w:b w:val="false"/>
                <w:bCs w:val="false"/>
                <w:sz w:val="20"/>
                <w:szCs w:val="20"/>
              </w:rPr>
              <w:t xml:space="preserve">Release Environment</w:t>
            </w:r>
          </w:p>
        </w:tc>
        <w:tc>
          <w:tcPr>
            <w:tcW w:type="dxa" w:w="6800"/>
            <w:tcMar>
              <w:top w:type="dxa" w:w="80"/>
              <w:left w:type="dxa" w:w="100"/>
              <w:bottom w:type="dxa" w:w="80"/>
              <w:right w:type="dxa" w:w="100"/>
            </w:tcMar>
          </w:tcPr>
          <w:p>
            <w:r>
              <w:rPr>
                <w:b w:val="false"/>
                <w:bCs w:val="false"/>
                <w:sz w:val="20"/>
                <w:szCs w:val="20"/>
              </w:rPr>
              <w:t xml:space="preserve">Production</w:t>
            </w:r>
          </w:p>
        </w:tc>
      </w:tr>
      <w:tr>
        <w:tc>
          <w:tcPr>
            <w:tcW w:type="dxa" w:w="2800"/>
            <w:shd w:fill="F2F2F2" w:val="clear"/>
            <w:tcMar>
              <w:top w:type="dxa" w:w="80"/>
              <w:left w:type="dxa" w:w="100"/>
              <w:bottom w:type="dxa" w:w="80"/>
              <w:right w:type="dxa" w:w="100"/>
            </w:tcMar>
          </w:tcPr>
          <w:p>
            <w:r>
              <w:rPr>
                <w:b w:val="false"/>
                <w:bCs w:val="false"/>
                <w:sz w:val="20"/>
                <w:szCs w:val="20"/>
              </w:rPr>
              <w:t xml:space="preserve">Release Note Version</w:t>
            </w:r>
          </w:p>
        </w:tc>
        <w:tc>
          <w:tcPr>
            <w:tcW w:type="dxa" w:w="6800"/>
            <w:tcMar>
              <w:top w:type="dxa" w:w="80"/>
              <w:left w:type="dxa" w:w="100"/>
              <w:bottom w:type="dxa" w:w="80"/>
              <w:right w:type="dxa" w:w="100"/>
            </w:tcMar>
          </w:tcPr>
          <w:p>
            <w:r>
              <w:rPr>
                <w:b w:val="false"/>
                <w:bCs w:val="false"/>
                <w:sz w:val="20"/>
                <w:szCs w:val="20"/>
              </w:rPr>
              <w:t xml:space="preserve">1</w:t>
            </w:r>
          </w:p>
        </w:tc>
      </w:tr>
      <w:tr>
        <w:tc>
          <w:tcPr>
            <w:tcW w:type="dxa" w:w="2800"/>
            <w:shd w:fill="F2F2F2" w:val="clear"/>
            <w:tcMar>
              <w:top w:type="dxa" w:w="80"/>
              <w:left w:type="dxa" w:w="100"/>
              <w:bottom w:type="dxa" w:w="80"/>
              <w:right w:type="dxa" w:w="100"/>
            </w:tcMar>
          </w:tcPr>
          <w:p>
            <w:r>
              <w:rPr>
                <w:b w:val="false"/>
                <w:bCs w:val="false"/>
                <w:sz w:val="20"/>
                <w:szCs w:val="20"/>
              </w:rPr>
              <w:t xml:space="preserve">Released By</w:t>
            </w:r>
          </w:p>
        </w:tc>
        <w:tc>
          <w:tcPr>
            <w:tcW w:type="dxa" w:w="6800"/>
            <w:tcMar>
              <w:top w:type="dxa" w:w="80"/>
              <w:left w:type="dxa" w:w="100"/>
              <w:bottom w:type="dxa" w:w="80"/>
              <w:right w:type="dxa" w:w="100"/>
            </w:tcMar>
          </w:tcPr>
          <w:p>
            <w:r>
              <w:rPr>
                <w:b w:val="false"/>
                <w:bCs w:val="false"/>
                <w:sz w:val="20"/>
                <w:szCs w:val="20"/>
              </w:rPr>
              <w:t xml:space="preserve">Mr Saurabh Bhattacharya, Assistant Executive Director, CSG</w:t>
            </w:r>
          </w:p>
        </w:tc>
      </w:tr>
    </w:tbl>
    <w:p>
      <w:pPr>
        <w:pStyle w:val="Heading3"/>
        <w:spacing w:after="80" w:before="150"/>
      </w:pPr>
      <w:r>
        <w:t xml:space="preserve">Release Reason</w:t>
      </w:r>
    </w:p>
    <w:p>
      <w:pPr>
        <w:spacing w:after="120"/>
      </w:pPr>
      <w:r>
        <w:rPr>
          <w:b w:val="false"/>
          <w:bCs w:val="false"/>
          <w:i w:val="false"/>
          <w:iCs w:val="false"/>
        </w:rPr>
        <w:t xml:space="preserve">Document Registration: blocking concurrent transactions on a property fetched from E-Aasthi that is registered and currently under mutation.</w:t>
      </w:r>
    </w:p>
    <w:p>
      <w:pPr>
        <w:pStyle w:val="Heading3"/>
        <w:spacing w:after="80" w:before="150"/>
      </w:pPr>
      <w:r>
        <w:t xml:space="preserve">New Features / Functionality</w:t>
      </w:r>
    </w:p>
    <w:p>
      <w:pPr>
        <w:pStyle w:val="ListParagraph"/>
        <w:numPr>
          <w:ilvl w:val="0"/>
          <w:numId w:val="1"/>
        </w:numPr>
        <w:spacing w:after="60"/>
      </w:pPr>
      <w:r>
        <w:t xml:space="preserve">A new feature in both Citizen and SR logins prevents registration of properties that are already registered and currently under mutation. It restricts the user at:</w:t>
      </w:r>
    </w:p>
    <w:p>
      <w:pPr>
        <w:pStyle w:val="ListParagraph"/>
        <w:numPr>
          <w:ilvl w:val="1"/>
          <w:numId w:val="1"/>
        </w:numPr>
        <w:spacing w:after="60"/>
      </w:pPr>
      <w:r>
        <w:t xml:space="preserve">Citizen Login — during the payment process.</w:t>
      </w:r>
    </w:p>
    <w:p>
      <w:pPr>
        <w:pStyle w:val="ListParagraph"/>
        <w:numPr>
          <w:ilvl w:val="1"/>
          <w:numId w:val="1"/>
        </w:numPr>
        <w:spacing w:after="60"/>
      </w:pPr>
      <w:r>
        <w:t xml:space="preserve">SR Login — at Step 5 (Accept for Registration) and Step 7 (Register and Send to DEO).</w:t>
      </w:r>
    </w:p>
    <w:p>
      <w:pPr>
        <w:pStyle w:val="Heading3"/>
        <w:spacing w:after="80" w:before="150"/>
      </w:pPr>
      <w:r>
        <w:t xml:space="preserve">Limitations</w:t>
      </w:r>
    </w:p>
    <w:p>
      <w:pPr>
        <w:pStyle w:val="ListParagraph"/>
        <w:numPr>
          <w:ilvl w:val="0"/>
          <w:numId w:val="1"/>
        </w:numPr>
        <w:spacing w:after="60"/>
      </w:pPr>
      <w:r>
        <w:t xml:space="preserve">Dependent on E-Aasthi: if the service is down or property status isn't updated, the application cannot proceed further.</w:t>
      </w:r>
    </w:p>
    <w:p>
      <w:pPr>
        <w:spacing w:after="120"/>
      </w:pPr>
      <w:r>
        <w:rPr>
          <w:b w:val="false"/>
          <w:bCs w:val="false"/>
          <w:i w:val="false"/>
          <w:iCs w:val="false"/>
        </w:rPr>
        <w:t xml:space="preserve">Plan: API calls wrapped with error-handling; the system will display a meaningful message to the user in the event of a failure.</w:t>
      </w:r>
    </w:p>
    <w:p>
      <w:r>
        <w:br w:type="page"/>
      </w:r>
    </w:p>
    <w:p>
      <w:pPr>
        <w:pStyle w:val="Heading1"/>
        <w:spacing w:after="150" w:before="300"/>
      </w:pPr>
      <w:r>
        <w:t xml:space="preserve">8. Release — July 02, 2025 (v0.7.5.6, Production)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shd w:fill="F2F2F2" w:val="clear"/>
            <w:tcMar>
              <w:top w:type="dxa" w:w="80"/>
              <w:left w:type="dxa" w:w="100"/>
              <w:bottom w:type="dxa" w:w="80"/>
              <w:right w:type="dxa" w:w="100"/>
            </w:tcMar>
          </w:tcPr>
          <w:p>
            <w:r>
              <w:rPr>
                <w:b w:val="false"/>
                <w:bCs w:val="false"/>
                <w:sz w:val="20"/>
                <w:szCs w:val="20"/>
              </w:rPr>
              <w:t xml:space="preserve">Software Version</w:t>
            </w:r>
          </w:p>
        </w:tc>
        <w:tc>
          <w:tcPr>
            <w:tcW w:type="dxa" w:w="6800"/>
            <w:tcMar>
              <w:top w:type="dxa" w:w="80"/>
              <w:left w:type="dxa" w:w="100"/>
              <w:bottom w:type="dxa" w:w="80"/>
              <w:right w:type="dxa" w:w="100"/>
            </w:tcMar>
          </w:tcPr>
          <w:p>
            <w:r>
              <w:rPr>
                <w:b w:val="false"/>
                <w:bCs w:val="false"/>
                <w:sz w:val="20"/>
                <w:szCs w:val="20"/>
              </w:rPr>
              <w:t xml:space="preserve">v0.7.5.6</w:t>
            </w:r>
          </w:p>
        </w:tc>
      </w:tr>
      <w:tr>
        <w:tc>
          <w:tcPr>
            <w:tcW w:type="dxa" w:w="2800"/>
            <w:shd w:fill="F2F2F2" w:val="clear"/>
            <w:tcMar>
              <w:top w:type="dxa" w:w="80"/>
              <w:left w:type="dxa" w:w="100"/>
              <w:bottom w:type="dxa" w:w="80"/>
              <w:right w:type="dxa" w:w="100"/>
            </w:tcMar>
          </w:tcPr>
          <w:p>
            <w:r>
              <w:rPr>
                <w:b w:val="false"/>
                <w:bCs w:val="false"/>
                <w:sz w:val="20"/>
                <w:szCs w:val="20"/>
              </w:rPr>
              <w:t xml:space="preserve">Date of Release</w:t>
            </w:r>
          </w:p>
        </w:tc>
        <w:tc>
          <w:tcPr>
            <w:tcW w:type="dxa" w:w="6800"/>
            <w:tcMar>
              <w:top w:type="dxa" w:w="80"/>
              <w:left w:type="dxa" w:w="100"/>
              <w:bottom w:type="dxa" w:w="80"/>
              <w:right w:type="dxa" w:w="100"/>
            </w:tcMar>
          </w:tcPr>
          <w:p>
            <w:r>
              <w:rPr>
                <w:b w:val="false"/>
                <w:bCs w:val="false"/>
                <w:sz w:val="20"/>
                <w:szCs w:val="20"/>
              </w:rPr>
              <w:t xml:space="preserve">July 02, 2025</w:t>
            </w:r>
          </w:p>
        </w:tc>
      </w:tr>
      <w:tr>
        <w:tc>
          <w:tcPr>
            <w:tcW w:type="dxa" w:w="2800"/>
            <w:shd w:fill="F2F2F2" w:val="clear"/>
            <w:tcMar>
              <w:top w:type="dxa" w:w="80"/>
              <w:left w:type="dxa" w:w="100"/>
              <w:bottom w:type="dxa" w:w="80"/>
              <w:right w:type="dxa" w:w="100"/>
            </w:tcMar>
          </w:tcPr>
          <w:p>
            <w:r>
              <w:rPr>
                <w:b w:val="false"/>
                <w:bCs w:val="false"/>
                <w:sz w:val="20"/>
                <w:szCs w:val="20"/>
              </w:rPr>
              <w:t xml:space="preserve">Release Type</w:t>
            </w:r>
          </w:p>
        </w:tc>
        <w:tc>
          <w:tcPr>
            <w:tcW w:type="dxa" w:w="6800"/>
            <w:tcMar>
              <w:top w:type="dxa" w:w="80"/>
              <w:left w:type="dxa" w:w="100"/>
              <w:bottom w:type="dxa" w:w="80"/>
              <w:right w:type="dxa" w:w="100"/>
            </w:tcMar>
          </w:tcPr>
          <w:p>
            <w:r>
              <w:rPr>
                <w:b w:val="false"/>
                <w:bCs w:val="false"/>
                <w:sz w:val="20"/>
                <w:szCs w:val="20"/>
              </w:rPr>
              <w:t xml:space="preserve">Minor Update</w:t>
            </w:r>
          </w:p>
        </w:tc>
      </w:tr>
      <w:tr>
        <w:tc>
          <w:tcPr>
            <w:tcW w:type="dxa" w:w="2800"/>
            <w:shd w:fill="F2F2F2" w:val="clear"/>
            <w:tcMar>
              <w:top w:type="dxa" w:w="80"/>
              <w:left w:type="dxa" w:w="100"/>
              <w:bottom w:type="dxa" w:w="80"/>
              <w:right w:type="dxa" w:w="100"/>
            </w:tcMar>
          </w:tcPr>
          <w:p>
            <w:r>
              <w:rPr>
                <w:b w:val="false"/>
                <w:bCs w:val="false"/>
                <w:sz w:val="20"/>
                <w:szCs w:val="20"/>
              </w:rPr>
              <w:t xml:space="preserve">Release Environment</w:t>
            </w:r>
          </w:p>
        </w:tc>
        <w:tc>
          <w:tcPr>
            <w:tcW w:type="dxa" w:w="6800"/>
            <w:tcMar>
              <w:top w:type="dxa" w:w="80"/>
              <w:left w:type="dxa" w:w="100"/>
              <w:bottom w:type="dxa" w:w="80"/>
              <w:right w:type="dxa" w:w="100"/>
            </w:tcMar>
          </w:tcPr>
          <w:p>
            <w:r>
              <w:rPr>
                <w:b w:val="false"/>
                <w:bCs w:val="false"/>
                <w:sz w:val="20"/>
                <w:szCs w:val="20"/>
              </w:rPr>
              <w:t xml:space="preserve">Production</w:t>
            </w:r>
          </w:p>
        </w:tc>
      </w:tr>
      <w:tr>
        <w:tc>
          <w:tcPr>
            <w:tcW w:type="dxa" w:w="2800"/>
            <w:shd w:fill="F2F2F2" w:val="clear"/>
            <w:tcMar>
              <w:top w:type="dxa" w:w="80"/>
              <w:left w:type="dxa" w:w="100"/>
              <w:bottom w:type="dxa" w:w="80"/>
              <w:right w:type="dxa" w:w="100"/>
            </w:tcMar>
          </w:tcPr>
          <w:p>
            <w:r>
              <w:rPr>
                <w:b w:val="false"/>
                <w:bCs w:val="false"/>
                <w:sz w:val="20"/>
                <w:szCs w:val="20"/>
              </w:rPr>
              <w:t xml:space="preserve">Release Note Version</w:t>
            </w:r>
          </w:p>
        </w:tc>
        <w:tc>
          <w:tcPr>
            <w:tcW w:type="dxa" w:w="6800"/>
            <w:tcMar>
              <w:top w:type="dxa" w:w="80"/>
              <w:left w:type="dxa" w:w="100"/>
              <w:bottom w:type="dxa" w:w="80"/>
              <w:right w:type="dxa" w:w="100"/>
            </w:tcMar>
          </w:tcPr>
          <w:p>
            <w:r>
              <w:rPr>
                <w:b w:val="false"/>
                <w:bCs w:val="false"/>
                <w:sz w:val="20"/>
                <w:szCs w:val="20"/>
              </w:rPr>
              <w:t xml:space="preserve">1</w:t>
            </w:r>
          </w:p>
        </w:tc>
      </w:tr>
      <w:tr>
        <w:tc>
          <w:tcPr>
            <w:tcW w:type="dxa" w:w="2800"/>
            <w:shd w:fill="F2F2F2" w:val="clear"/>
            <w:tcMar>
              <w:top w:type="dxa" w:w="80"/>
              <w:left w:type="dxa" w:w="100"/>
              <w:bottom w:type="dxa" w:w="80"/>
              <w:right w:type="dxa" w:w="100"/>
            </w:tcMar>
          </w:tcPr>
          <w:p>
            <w:r>
              <w:rPr>
                <w:b w:val="false"/>
                <w:bCs w:val="false"/>
                <w:sz w:val="20"/>
                <w:szCs w:val="20"/>
              </w:rPr>
              <w:t xml:space="preserve">Released By</w:t>
            </w:r>
          </w:p>
        </w:tc>
        <w:tc>
          <w:tcPr>
            <w:tcW w:type="dxa" w:w="6800"/>
            <w:tcMar>
              <w:top w:type="dxa" w:w="80"/>
              <w:left w:type="dxa" w:w="100"/>
              <w:bottom w:type="dxa" w:w="80"/>
              <w:right w:type="dxa" w:w="100"/>
            </w:tcMar>
          </w:tcPr>
          <w:p>
            <w:r>
              <w:rPr>
                <w:b w:val="false"/>
                <w:bCs w:val="false"/>
                <w:sz w:val="20"/>
                <w:szCs w:val="20"/>
              </w:rPr>
              <w:t xml:space="preserve">Mr Rajesh Hanbal, Project Manager, CSG</w:t>
            </w:r>
          </w:p>
        </w:tc>
      </w:tr>
    </w:tbl>
    <w:p>
      <w:pPr>
        <w:pStyle w:val="Heading3"/>
        <w:spacing w:after="80" w:before="150"/>
      </w:pPr>
      <w:r>
        <w:t xml:space="preserve">Release Reason</w:t>
      </w:r>
    </w:p>
    <w:p>
      <w:pPr>
        <w:spacing w:after="120"/>
      </w:pPr>
      <w:r>
        <w:rPr>
          <w:b w:val="false"/>
          <w:bCs w:val="false"/>
          <w:i w:val="false"/>
          <w:iCs w:val="false"/>
        </w:rPr>
        <w:t xml:space="preserve">Marriage registration: allowing registration of marriages that took place outside Karnataka/India. Firm Registration: MIS and Search application feature.</w:t>
      </w:r>
    </w:p>
    <w:p>
      <w:pPr>
        <w:pStyle w:val="Heading3"/>
        <w:spacing w:after="80" w:before="150"/>
      </w:pPr>
      <w:r>
        <w:t xml:space="preserve">New Functionality</w:t>
      </w:r>
    </w:p>
    <w:p>
      <w:pPr>
        <w:pStyle w:val="ListParagraph"/>
        <w:numPr>
          <w:ilvl w:val="0"/>
          <w:numId w:val="1"/>
        </w:numPr>
        <w:spacing w:after="60"/>
      </w:pPr>
      <w:r>
        <w:t xml:space="preserve">MIS: DRs can now view statistical information on firms in their jurisdiction, including a Firm Register Report (registered firms + fee details) and a Firm Registration Summary (totals for amendments, reconstitutions, dissolutions).</w:t>
      </w:r>
    </w:p>
    <w:p>
      <w:pPr>
        <w:pStyle w:val="ListParagraph"/>
        <w:numPr>
          <w:ilvl w:val="0"/>
          <w:numId w:val="1"/>
        </w:numPr>
        <w:spacing w:after="60"/>
      </w:pPr>
      <w:r>
        <w:t xml:space="preserve">Search Application: DRs can fetch, view, and print documents related to a firm (certificates and annexures uploaded during registration).</w:t>
      </w:r>
    </w:p>
    <w:p>
      <w:pPr>
        <w:pStyle w:val="Heading3"/>
        <w:spacing w:after="80" w:before="150"/>
      </w:pPr>
      <w:r>
        <w:t xml:space="preserve">Features Modified</w:t>
      </w:r>
    </w:p>
    <w:p>
      <w:pPr>
        <w:pStyle w:val="ListParagraph"/>
        <w:numPr>
          <w:ilvl w:val="0"/>
          <w:numId w:val="1"/>
        </w:numPr>
        <w:spacing w:after="60"/>
      </w:pPr>
      <w:r>
        <w:t xml:space="preserve">Marriage Registration: users can now register Hindu and Special/Others marriages even if they took place outside Karnataka or outside India.</w:t>
      </w:r>
    </w:p>
    <w:p>
      <w:pPr>
        <w:spacing w:after="120"/>
      </w:pPr>
      <w:r>
        <w:rPr>
          <w:b w:val="false"/>
          <w:bCs w:val="false"/>
          <w:i w:val="false"/>
          <w:iCs w:val="false"/>
        </w:rPr>
        <w:t xml:space="preserve">Approval: Firm changes approved 27-06-2025; Marriage changes approved 02-07-2025.</w:t>
      </w:r>
    </w:p>
    <w:p>
      <w:r>
        <w:br w:type="page"/>
      </w:r>
    </w:p>
    <w:p>
      <w:pPr>
        <w:pStyle w:val="Heading1"/>
        <w:spacing w:after="150" w:before="300"/>
      </w:pPr>
      <w:r>
        <w:t xml:space="preserve">9. Release — February 18, 2026 (Production)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shd w:fill="F2F2F2" w:val="clear"/>
            <w:tcMar>
              <w:top w:type="dxa" w:w="80"/>
              <w:left w:type="dxa" w:w="100"/>
              <w:bottom w:type="dxa" w:w="80"/>
              <w:right w:type="dxa" w:w="100"/>
            </w:tcMar>
          </w:tcPr>
          <w:p>
            <w:r>
              <w:rPr>
                <w:b w:val="false"/>
                <w:bCs w:val="false"/>
                <w:sz w:val="20"/>
                <w:szCs w:val="20"/>
              </w:rPr>
              <w:t xml:space="preserve">Date of Release</w:t>
            </w:r>
          </w:p>
        </w:tc>
        <w:tc>
          <w:tcPr>
            <w:tcW w:type="dxa" w:w="6800"/>
            <w:tcMar>
              <w:top w:type="dxa" w:w="80"/>
              <w:left w:type="dxa" w:w="100"/>
              <w:bottom w:type="dxa" w:w="80"/>
              <w:right w:type="dxa" w:w="100"/>
            </w:tcMar>
          </w:tcPr>
          <w:p>
            <w:r>
              <w:rPr>
                <w:b w:val="false"/>
                <w:bCs w:val="false"/>
                <w:sz w:val="20"/>
                <w:szCs w:val="20"/>
              </w:rPr>
              <w:t xml:space="preserve">February 18, 2026</w:t>
            </w:r>
          </w:p>
        </w:tc>
      </w:tr>
      <w:tr>
        <w:tc>
          <w:tcPr>
            <w:tcW w:type="dxa" w:w="2800"/>
            <w:shd w:fill="F2F2F2" w:val="clear"/>
            <w:tcMar>
              <w:top w:type="dxa" w:w="80"/>
              <w:left w:type="dxa" w:w="100"/>
              <w:bottom w:type="dxa" w:w="80"/>
              <w:right w:type="dxa" w:w="100"/>
            </w:tcMar>
          </w:tcPr>
          <w:p>
            <w:r>
              <w:rPr>
                <w:b w:val="false"/>
                <w:bCs w:val="false"/>
                <w:sz w:val="20"/>
                <w:szCs w:val="20"/>
              </w:rPr>
              <w:t xml:space="preserve">Release Type</w:t>
            </w:r>
          </w:p>
        </w:tc>
        <w:tc>
          <w:tcPr>
            <w:tcW w:type="dxa" w:w="6800"/>
            <w:tcMar>
              <w:top w:type="dxa" w:w="80"/>
              <w:left w:type="dxa" w:w="100"/>
              <w:bottom w:type="dxa" w:w="80"/>
              <w:right w:type="dxa" w:w="100"/>
            </w:tcMar>
          </w:tcPr>
          <w:p>
            <w:r>
              <w:rPr>
                <w:b w:val="false"/>
                <w:bCs w:val="false"/>
                <w:sz w:val="20"/>
                <w:szCs w:val="20"/>
              </w:rPr>
              <w:t xml:space="preserve">Minor Update</w:t>
            </w:r>
          </w:p>
        </w:tc>
      </w:tr>
      <w:tr>
        <w:tc>
          <w:tcPr>
            <w:tcW w:type="dxa" w:w="2800"/>
            <w:shd w:fill="F2F2F2" w:val="clear"/>
            <w:tcMar>
              <w:top w:type="dxa" w:w="80"/>
              <w:left w:type="dxa" w:w="100"/>
              <w:bottom w:type="dxa" w:w="80"/>
              <w:right w:type="dxa" w:w="100"/>
            </w:tcMar>
          </w:tcPr>
          <w:p>
            <w:r>
              <w:rPr>
                <w:b w:val="false"/>
                <w:bCs w:val="false"/>
                <w:sz w:val="20"/>
                <w:szCs w:val="20"/>
              </w:rPr>
              <w:t xml:space="preserve">Release Environment</w:t>
            </w:r>
          </w:p>
        </w:tc>
        <w:tc>
          <w:tcPr>
            <w:tcW w:type="dxa" w:w="6800"/>
            <w:tcMar>
              <w:top w:type="dxa" w:w="80"/>
              <w:left w:type="dxa" w:w="100"/>
              <w:bottom w:type="dxa" w:w="80"/>
              <w:right w:type="dxa" w:w="100"/>
            </w:tcMar>
          </w:tcPr>
          <w:p>
            <w:r>
              <w:rPr>
                <w:b w:val="false"/>
                <w:bCs w:val="false"/>
                <w:sz w:val="20"/>
                <w:szCs w:val="20"/>
              </w:rPr>
              <w:t xml:space="preserve">Production</w:t>
            </w:r>
          </w:p>
        </w:tc>
      </w:tr>
      <w:tr>
        <w:tc>
          <w:tcPr>
            <w:tcW w:type="dxa" w:w="2800"/>
            <w:shd w:fill="F2F2F2" w:val="clear"/>
            <w:tcMar>
              <w:top w:type="dxa" w:w="80"/>
              <w:left w:type="dxa" w:w="100"/>
              <w:bottom w:type="dxa" w:w="80"/>
              <w:right w:type="dxa" w:w="100"/>
            </w:tcMar>
          </w:tcPr>
          <w:p>
            <w:r>
              <w:rPr>
                <w:b w:val="false"/>
                <w:bCs w:val="false"/>
                <w:sz w:val="20"/>
                <w:szCs w:val="20"/>
              </w:rPr>
              <w:t xml:space="preserve">Release Note Version</w:t>
            </w:r>
          </w:p>
        </w:tc>
        <w:tc>
          <w:tcPr>
            <w:tcW w:type="dxa" w:w="6800"/>
            <w:tcMar>
              <w:top w:type="dxa" w:w="80"/>
              <w:left w:type="dxa" w:w="100"/>
              <w:bottom w:type="dxa" w:w="80"/>
              <w:right w:type="dxa" w:w="100"/>
            </w:tcMar>
          </w:tcPr>
          <w:p>
            <w:r>
              <w:rPr>
                <w:b w:val="false"/>
                <w:bCs w:val="false"/>
                <w:sz w:val="20"/>
                <w:szCs w:val="20"/>
              </w:rPr>
              <w:t xml:space="preserve">1</w:t>
            </w:r>
          </w:p>
        </w:tc>
      </w:tr>
      <w:tr>
        <w:tc>
          <w:tcPr>
            <w:tcW w:type="dxa" w:w="2800"/>
            <w:shd w:fill="F2F2F2" w:val="clear"/>
            <w:tcMar>
              <w:top w:type="dxa" w:w="80"/>
              <w:left w:type="dxa" w:w="100"/>
              <w:bottom w:type="dxa" w:w="80"/>
              <w:right w:type="dxa" w:w="100"/>
            </w:tcMar>
          </w:tcPr>
          <w:p>
            <w:r>
              <w:rPr>
                <w:b w:val="false"/>
                <w:bCs w:val="false"/>
                <w:sz w:val="20"/>
                <w:szCs w:val="20"/>
              </w:rPr>
              <w:t xml:space="preserve">Released By</w:t>
            </w:r>
          </w:p>
        </w:tc>
        <w:tc>
          <w:tcPr>
            <w:tcW w:type="dxa" w:w="6800"/>
            <w:tcMar>
              <w:top w:type="dxa" w:w="80"/>
              <w:left w:type="dxa" w:w="100"/>
              <w:bottom w:type="dxa" w:w="80"/>
              <w:right w:type="dxa" w:w="100"/>
            </w:tcMar>
          </w:tcPr>
          <w:p>
            <w:r>
              <w:rPr>
                <w:b w:val="false"/>
                <w:bCs w:val="false"/>
                <w:sz w:val="20"/>
                <w:szCs w:val="20"/>
              </w:rPr>
              <w:t xml:space="preserve">Mr Diwakar B L, Project Manager, CSG</w:t>
            </w:r>
          </w:p>
        </w:tc>
      </w:tr>
    </w:tbl>
    <w:p>
      <w:pPr>
        <w:pStyle w:val="Heading3"/>
        <w:spacing w:after="80" w:before="150"/>
      </w:pPr>
      <w:r>
        <w:t xml:space="preserve">Release Reason</w:t>
      </w:r>
    </w:p>
    <w:p>
      <w:pPr>
        <w:spacing w:after="120"/>
      </w:pPr>
      <w:r>
        <w:rPr>
          <w:b w:val="false"/>
          <w:bCs w:val="false"/>
          <w:i w:val="false"/>
          <w:iCs w:val="false"/>
        </w:rPr>
        <w:t xml:space="preserve">Document Registration — changes related to the article: Lease of Immovable Property.</w:t>
      </w:r>
    </w:p>
    <w:p>
      <w:pPr>
        <w:pStyle w:val="Heading3"/>
        <w:spacing w:after="80" w:before="150"/>
      </w:pPr>
      <w:r>
        <w:t xml:space="preserve">Features Modified</w:t>
      </w:r>
    </w:p>
    <w:p>
      <w:pPr>
        <w:pStyle w:val="ListParagraph"/>
        <w:numPr>
          <w:ilvl w:val="0"/>
          <w:numId w:val="1"/>
        </w:numPr>
        <w:spacing w:after="60"/>
      </w:pPr>
      <w:r>
        <w:t xml:space="preserve">For all sub-articles under Lease of Immovable Property, a separate Lease Schedule is now generated in addition to the auto-generated property schedule:</w:t>
      </w:r>
    </w:p>
    <w:p>
      <w:pPr>
        <w:pStyle w:val="ListParagraph"/>
        <w:numPr>
          <w:ilvl w:val="1"/>
          <w:numId w:val="1"/>
        </w:numPr>
        <w:spacing w:after="60"/>
      </w:pPr>
      <w:r>
        <w:t xml:space="preserve">Full Extent: the previously auto-generated property schedule now also appears under the Lease description section, in a non-editable format.</w:t>
      </w:r>
    </w:p>
    <w:p>
      <w:pPr>
        <w:pStyle w:val="ListParagraph"/>
        <w:numPr>
          <w:ilvl w:val="1"/>
          <w:numId w:val="1"/>
        </w:numPr>
        <w:spacing w:after="60"/>
      </w:pPr>
      <w:r>
        <w:t xml:space="preserve">Part Extent: users can now opt for a part transaction, entering part area (less than total property area), dimensions, boundaries, and a lease schedule description.</w:t>
      </w:r>
    </w:p>
    <w:p>
      <w:pPr>
        <w:pStyle w:val="ListParagraph"/>
        <w:numPr>
          <w:ilvl w:val="0"/>
          <w:numId w:val="1"/>
        </w:numPr>
        <w:spacing w:after="60"/>
      </w:pPr>
      <w:r>
        <w:t xml:space="preserve">The Lease Schedule details are reflected in the Citizen and Department Summary, and in the EC (Encumbrance Certificate).</w:t>
      </w:r>
    </w:p>
    <w:p>
      <w:r>
        <w:br w:type="page"/>
      </w:r>
    </w:p>
    <w:p>
      <w:pPr>
        <w:pStyle w:val="Heading1"/>
        <w:spacing w:after="150" w:before="300"/>
      </w:pPr>
      <w:r>
        <w:t xml:space="preserve">10. Release — February 26, 2026 (UAT)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shd w:fill="F2F2F2" w:val="clear"/>
            <w:tcMar>
              <w:top w:type="dxa" w:w="80"/>
              <w:left w:type="dxa" w:w="100"/>
              <w:bottom w:type="dxa" w:w="80"/>
              <w:right w:type="dxa" w:w="100"/>
            </w:tcMar>
          </w:tcPr>
          <w:p>
            <w:r>
              <w:rPr>
                <w:b w:val="false"/>
                <w:bCs w:val="false"/>
                <w:sz w:val="20"/>
                <w:szCs w:val="20"/>
              </w:rPr>
              <w:t xml:space="preserve">Date of Release</w:t>
            </w:r>
          </w:p>
        </w:tc>
        <w:tc>
          <w:tcPr>
            <w:tcW w:type="dxa" w:w="6800"/>
            <w:tcMar>
              <w:top w:type="dxa" w:w="80"/>
              <w:left w:type="dxa" w:w="100"/>
              <w:bottom w:type="dxa" w:w="80"/>
              <w:right w:type="dxa" w:w="100"/>
            </w:tcMar>
          </w:tcPr>
          <w:p>
            <w:r>
              <w:rPr>
                <w:b w:val="false"/>
                <w:bCs w:val="false"/>
                <w:sz w:val="20"/>
                <w:szCs w:val="20"/>
              </w:rPr>
              <w:t xml:space="preserve">February 26, 2026</w:t>
            </w:r>
          </w:p>
        </w:tc>
      </w:tr>
      <w:tr>
        <w:tc>
          <w:tcPr>
            <w:tcW w:type="dxa" w:w="2800"/>
            <w:shd w:fill="F2F2F2" w:val="clear"/>
            <w:tcMar>
              <w:top w:type="dxa" w:w="80"/>
              <w:left w:type="dxa" w:w="100"/>
              <w:bottom w:type="dxa" w:w="80"/>
              <w:right w:type="dxa" w:w="100"/>
            </w:tcMar>
          </w:tcPr>
          <w:p>
            <w:r>
              <w:rPr>
                <w:b w:val="false"/>
                <w:bCs w:val="false"/>
                <w:sz w:val="20"/>
                <w:szCs w:val="20"/>
              </w:rPr>
              <w:t xml:space="preserve">Release Type</w:t>
            </w:r>
          </w:p>
        </w:tc>
        <w:tc>
          <w:tcPr>
            <w:tcW w:type="dxa" w:w="6800"/>
            <w:tcMar>
              <w:top w:type="dxa" w:w="80"/>
              <w:left w:type="dxa" w:w="100"/>
              <w:bottom w:type="dxa" w:w="80"/>
              <w:right w:type="dxa" w:w="100"/>
            </w:tcMar>
          </w:tcPr>
          <w:p>
            <w:r>
              <w:rPr>
                <w:b w:val="false"/>
                <w:bCs w:val="false"/>
                <w:sz w:val="20"/>
                <w:szCs w:val="20"/>
              </w:rPr>
              <w:t xml:space="preserve">Minor Update</w:t>
            </w:r>
          </w:p>
        </w:tc>
      </w:tr>
      <w:tr>
        <w:tc>
          <w:tcPr>
            <w:tcW w:type="dxa" w:w="2800"/>
            <w:shd w:fill="F2F2F2" w:val="clear"/>
            <w:tcMar>
              <w:top w:type="dxa" w:w="80"/>
              <w:left w:type="dxa" w:w="100"/>
              <w:bottom w:type="dxa" w:w="80"/>
              <w:right w:type="dxa" w:w="100"/>
            </w:tcMar>
          </w:tcPr>
          <w:p>
            <w:r>
              <w:rPr>
                <w:b w:val="false"/>
                <w:bCs w:val="false"/>
                <w:sz w:val="20"/>
                <w:szCs w:val="20"/>
              </w:rPr>
              <w:t xml:space="preserve">Release Environment</w:t>
            </w:r>
          </w:p>
        </w:tc>
        <w:tc>
          <w:tcPr>
            <w:tcW w:type="dxa" w:w="6800"/>
            <w:tcMar>
              <w:top w:type="dxa" w:w="80"/>
              <w:left w:type="dxa" w:w="100"/>
              <w:bottom w:type="dxa" w:w="80"/>
              <w:right w:type="dxa" w:w="100"/>
            </w:tcMar>
          </w:tcPr>
          <w:p>
            <w:r>
              <w:rPr>
                <w:b w:val="false"/>
                <w:bCs w:val="false"/>
                <w:sz w:val="20"/>
                <w:szCs w:val="20"/>
              </w:rPr>
              <w:t xml:space="preserve">UAT</w:t>
            </w:r>
          </w:p>
        </w:tc>
      </w:tr>
      <w:tr>
        <w:tc>
          <w:tcPr>
            <w:tcW w:type="dxa" w:w="2800"/>
            <w:shd w:fill="F2F2F2" w:val="clear"/>
            <w:tcMar>
              <w:top w:type="dxa" w:w="80"/>
              <w:left w:type="dxa" w:w="100"/>
              <w:bottom w:type="dxa" w:w="80"/>
              <w:right w:type="dxa" w:w="100"/>
            </w:tcMar>
          </w:tcPr>
          <w:p>
            <w:r>
              <w:rPr>
                <w:b w:val="false"/>
                <w:bCs w:val="false"/>
                <w:sz w:val="20"/>
                <w:szCs w:val="20"/>
              </w:rPr>
              <w:t xml:space="preserve">Release Note Version</w:t>
            </w:r>
          </w:p>
        </w:tc>
        <w:tc>
          <w:tcPr>
            <w:tcW w:type="dxa" w:w="6800"/>
            <w:tcMar>
              <w:top w:type="dxa" w:w="80"/>
              <w:left w:type="dxa" w:w="100"/>
              <w:bottom w:type="dxa" w:w="80"/>
              <w:right w:type="dxa" w:w="100"/>
            </w:tcMar>
          </w:tcPr>
          <w:p>
            <w:r>
              <w:rPr>
                <w:b w:val="false"/>
                <w:bCs w:val="false"/>
                <w:sz w:val="20"/>
                <w:szCs w:val="20"/>
              </w:rPr>
              <w:t xml:space="preserve">1</w:t>
            </w:r>
          </w:p>
        </w:tc>
      </w:tr>
      <w:tr>
        <w:tc>
          <w:tcPr>
            <w:tcW w:type="dxa" w:w="2800"/>
            <w:shd w:fill="F2F2F2" w:val="clear"/>
            <w:tcMar>
              <w:top w:type="dxa" w:w="80"/>
              <w:left w:type="dxa" w:w="100"/>
              <w:bottom w:type="dxa" w:w="80"/>
              <w:right w:type="dxa" w:w="100"/>
            </w:tcMar>
          </w:tcPr>
          <w:p>
            <w:r>
              <w:rPr>
                <w:b w:val="false"/>
                <w:bCs w:val="false"/>
                <w:sz w:val="20"/>
                <w:szCs w:val="20"/>
              </w:rPr>
              <w:t xml:space="preserve">Released By</w:t>
            </w:r>
          </w:p>
        </w:tc>
        <w:tc>
          <w:tcPr>
            <w:tcW w:type="dxa" w:w="6800"/>
            <w:tcMar>
              <w:top w:type="dxa" w:w="80"/>
              <w:left w:type="dxa" w:w="100"/>
              <w:bottom w:type="dxa" w:w="80"/>
              <w:right w:type="dxa" w:w="100"/>
            </w:tcMar>
          </w:tcPr>
          <w:p>
            <w:r>
              <w:rPr>
                <w:b w:val="false"/>
                <w:bCs w:val="false"/>
                <w:sz w:val="20"/>
                <w:szCs w:val="20"/>
              </w:rPr>
              <w:t xml:space="preserve">Mr Diwakar B L, Project Manager, CSG</w:t>
            </w:r>
          </w:p>
        </w:tc>
      </w:tr>
    </w:tbl>
    <w:p>
      <w:pPr>
        <w:pStyle w:val="Heading3"/>
        <w:spacing w:after="80" w:before="150"/>
      </w:pPr>
      <w:r>
        <w:t xml:space="preserve">Release Reason</w:t>
      </w:r>
    </w:p>
    <w:p>
      <w:pPr>
        <w:spacing w:after="120"/>
      </w:pPr>
      <w:r>
        <w:rPr>
          <w:b w:val="false"/>
          <w:bCs w:val="false"/>
          <w:i w:val="false"/>
          <w:iCs w:val="false"/>
        </w:rPr>
        <w:t xml:space="preserve">Document Registration — addition of the Index 2 report in the public domain.</w:t>
      </w:r>
    </w:p>
    <w:p>
      <w:pPr>
        <w:pStyle w:val="Heading3"/>
        <w:spacing w:after="80" w:before="150"/>
      </w:pPr>
      <w:r>
        <w:t xml:space="preserve">New Features / Functionality</w:t>
      </w:r>
    </w:p>
    <w:p>
      <w:pPr>
        <w:pStyle w:val="ListParagraph"/>
        <w:numPr>
          <w:ilvl w:val="0"/>
          <w:numId w:val="1"/>
        </w:numPr>
        <w:spacing w:after="60"/>
      </w:pPr>
      <w:r>
        <w:t xml:space="preserve">Index-2 Report (Citizen login): registered users can view and print the "Index-2" report (Form No. 17) for specific property records, searchable by District, Taluka, Hobli, Village, and a from/to date range.</w:t>
      </w:r>
    </w:p>
    <w:p>
      <w:pPr>
        <w:pStyle w:val="ListParagraph"/>
        <w:numPr>
          <w:ilvl w:val="0"/>
          <w:numId w:val="1"/>
        </w:numPr>
        <w:spacing w:after="60"/>
      </w:pPr>
      <w:r>
        <w:t xml:space="preserve">Once searched, a PDF with a QR code is generated in the application interface and can be printed.</w:t>
      </w:r>
    </w:p>
    <w:p>
      <w:pPr>
        <w:pStyle w:val="ListParagraph"/>
        <w:numPr>
          <w:ilvl w:val="0"/>
          <w:numId w:val="1"/>
        </w:numPr>
        <w:spacing w:after="60"/>
      </w:pPr>
      <w:r>
        <w:t xml:space="preserve">A user can download up to 2 reports per day; search details are logged in an audit table.</w:t>
      </w:r>
    </w:p>
    <w:p>
      <w:r>
        <w:br w:type="page"/>
      </w:r>
    </w:p>
    <w:p>
      <w:pPr>
        <w:pStyle w:val="Heading1"/>
        <w:spacing w:after="150" w:before="300"/>
      </w:pPr>
      <w:r>
        <w:t xml:space="preserve">11. Release — April 17, 2026 (Production)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shd w:fill="F2F2F2" w:val="clear"/>
            <w:tcMar>
              <w:top w:type="dxa" w:w="80"/>
              <w:left w:type="dxa" w:w="100"/>
              <w:bottom w:type="dxa" w:w="80"/>
              <w:right w:type="dxa" w:w="100"/>
            </w:tcMar>
          </w:tcPr>
          <w:p>
            <w:r>
              <w:rPr>
                <w:b w:val="false"/>
                <w:bCs w:val="false"/>
                <w:sz w:val="20"/>
                <w:szCs w:val="20"/>
              </w:rPr>
              <w:t xml:space="preserve">Date of Release</w:t>
            </w:r>
          </w:p>
        </w:tc>
        <w:tc>
          <w:tcPr>
            <w:tcW w:type="dxa" w:w="6800"/>
            <w:tcMar>
              <w:top w:type="dxa" w:w="80"/>
              <w:left w:type="dxa" w:w="100"/>
              <w:bottom w:type="dxa" w:w="80"/>
              <w:right w:type="dxa" w:w="100"/>
            </w:tcMar>
          </w:tcPr>
          <w:p>
            <w:r>
              <w:rPr>
                <w:b w:val="false"/>
                <w:bCs w:val="false"/>
                <w:sz w:val="20"/>
                <w:szCs w:val="20"/>
              </w:rPr>
              <w:t xml:space="preserve">April 17, 2026</w:t>
            </w:r>
          </w:p>
        </w:tc>
      </w:tr>
      <w:tr>
        <w:tc>
          <w:tcPr>
            <w:tcW w:type="dxa" w:w="2800"/>
            <w:shd w:fill="F2F2F2" w:val="clear"/>
            <w:tcMar>
              <w:top w:type="dxa" w:w="80"/>
              <w:left w:type="dxa" w:w="100"/>
              <w:bottom w:type="dxa" w:w="80"/>
              <w:right w:type="dxa" w:w="100"/>
            </w:tcMar>
          </w:tcPr>
          <w:p>
            <w:r>
              <w:rPr>
                <w:b w:val="false"/>
                <w:bCs w:val="false"/>
                <w:sz w:val="20"/>
                <w:szCs w:val="20"/>
              </w:rPr>
              <w:t xml:space="preserve">Release Type</w:t>
            </w:r>
          </w:p>
        </w:tc>
        <w:tc>
          <w:tcPr>
            <w:tcW w:type="dxa" w:w="6800"/>
            <w:tcMar>
              <w:top w:type="dxa" w:w="80"/>
              <w:left w:type="dxa" w:w="100"/>
              <w:bottom w:type="dxa" w:w="80"/>
              <w:right w:type="dxa" w:w="100"/>
            </w:tcMar>
          </w:tcPr>
          <w:p>
            <w:r>
              <w:rPr>
                <w:b w:val="false"/>
                <w:bCs w:val="false"/>
                <w:sz w:val="20"/>
                <w:szCs w:val="20"/>
              </w:rPr>
              <w:t xml:space="preserve">Minor Update</w:t>
            </w:r>
          </w:p>
        </w:tc>
      </w:tr>
      <w:tr>
        <w:tc>
          <w:tcPr>
            <w:tcW w:type="dxa" w:w="2800"/>
            <w:shd w:fill="F2F2F2" w:val="clear"/>
            <w:tcMar>
              <w:top w:type="dxa" w:w="80"/>
              <w:left w:type="dxa" w:w="100"/>
              <w:bottom w:type="dxa" w:w="80"/>
              <w:right w:type="dxa" w:w="100"/>
            </w:tcMar>
          </w:tcPr>
          <w:p>
            <w:r>
              <w:rPr>
                <w:b w:val="false"/>
                <w:bCs w:val="false"/>
                <w:sz w:val="20"/>
                <w:szCs w:val="20"/>
              </w:rPr>
              <w:t xml:space="preserve">Release Environment</w:t>
            </w:r>
          </w:p>
        </w:tc>
        <w:tc>
          <w:tcPr>
            <w:tcW w:type="dxa" w:w="6800"/>
            <w:tcMar>
              <w:top w:type="dxa" w:w="80"/>
              <w:left w:type="dxa" w:w="100"/>
              <w:bottom w:type="dxa" w:w="80"/>
              <w:right w:type="dxa" w:w="100"/>
            </w:tcMar>
          </w:tcPr>
          <w:p>
            <w:r>
              <w:rPr>
                <w:b w:val="false"/>
                <w:bCs w:val="false"/>
                <w:sz w:val="20"/>
                <w:szCs w:val="20"/>
              </w:rPr>
              <w:t xml:space="preserve">Production</w:t>
            </w:r>
          </w:p>
        </w:tc>
      </w:tr>
      <w:tr>
        <w:tc>
          <w:tcPr>
            <w:tcW w:type="dxa" w:w="2800"/>
            <w:shd w:fill="F2F2F2" w:val="clear"/>
            <w:tcMar>
              <w:top w:type="dxa" w:w="80"/>
              <w:left w:type="dxa" w:w="100"/>
              <w:bottom w:type="dxa" w:w="80"/>
              <w:right w:type="dxa" w:w="100"/>
            </w:tcMar>
          </w:tcPr>
          <w:p>
            <w:r>
              <w:rPr>
                <w:b w:val="false"/>
                <w:bCs w:val="false"/>
                <w:sz w:val="20"/>
                <w:szCs w:val="20"/>
              </w:rPr>
              <w:t xml:space="preserve">Release Note Version</w:t>
            </w:r>
          </w:p>
        </w:tc>
        <w:tc>
          <w:tcPr>
            <w:tcW w:type="dxa" w:w="6800"/>
            <w:tcMar>
              <w:top w:type="dxa" w:w="80"/>
              <w:left w:type="dxa" w:w="100"/>
              <w:bottom w:type="dxa" w:w="80"/>
              <w:right w:type="dxa" w:w="100"/>
            </w:tcMar>
          </w:tcPr>
          <w:p>
            <w:r>
              <w:rPr>
                <w:b w:val="false"/>
                <w:bCs w:val="false"/>
                <w:sz w:val="20"/>
                <w:szCs w:val="20"/>
              </w:rPr>
              <w:t xml:space="preserve">1</w:t>
            </w:r>
          </w:p>
        </w:tc>
      </w:tr>
      <w:tr>
        <w:tc>
          <w:tcPr>
            <w:tcW w:type="dxa" w:w="2800"/>
            <w:shd w:fill="F2F2F2" w:val="clear"/>
            <w:tcMar>
              <w:top w:type="dxa" w:w="80"/>
              <w:left w:type="dxa" w:w="100"/>
              <w:bottom w:type="dxa" w:w="80"/>
              <w:right w:type="dxa" w:w="100"/>
            </w:tcMar>
          </w:tcPr>
          <w:p>
            <w:r>
              <w:rPr>
                <w:b w:val="false"/>
                <w:bCs w:val="false"/>
                <w:sz w:val="20"/>
                <w:szCs w:val="20"/>
              </w:rPr>
              <w:t xml:space="preserve">Released By</w:t>
            </w:r>
          </w:p>
        </w:tc>
        <w:tc>
          <w:tcPr>
            <w:tcW w:type="dxa" w:w="6800"/>
            <w:tcMar>
              <w:top w:type="dxa" w:w="80"/>
              <w:left w:type="dxa" w:w="100"/>
              <w:bottom w:type="dxa" w:w="80"/>
              <w:right w:type="dxa" w:w="100"/>
            </w:tcMar>
          </w:tcPr>
          <w:p>
            <w:r>
              <w:rPr>
                <w:b w:val="false"/>
                <w:bCs w:val="false"/>
                <w:sz w:val="20"/>
                <w:szCs w:val="20"/>
              </w:rPr>
              <w:t xml:space="preserve">Diwakar B L, Project Manager, CSG</w:t>
            </w:r>
          </w:p>
        </w:tc>
      </w:tr>
      <w:tr>
        <w:tc>
          <w:tcPr>
            <w:tcW w:type="dxa" w:w="2800"/>
            <w:shd w:fill="F2F2F2" w:val="clear"/>
            <w:tcMar>
              <w:top w:type="dxa" w:w="80"/>
              <w:left w:type="dxa" w:w="100"/>
              <w:bottom w:type="dxa" w:w="80"/>
              <w:right w:type="dxa" w:w="100"/>
            </w:tcMar>
          </w:tcPr>
          <w:p>
            <w:r>
              <w:rPr>
                <w:b w:val="false"/>
                <w:bCs w:val="false"/>
                <w:sz w:val="20"/>
                <w:szCs w:val="20"/>
              </w:rPr>
              <w:t xml:space="preserve">Third-Party Dependencies</w:t>
            </w:r>
          </w:p>
        </w:tc>
        <w:tc>
          <w:tcPr>
            <w:tcW w:type="dxa" w:w="6800"/>
            <w:tcMar>
              <w:top w:type="dxa" w:w="80"/>
              <w:left w:type="dxa" w:w="100"/>
              <w:bottom w:type="dxa" w:w="80"/>
              <w:right w:type="dxa" w:w="100"/>
            </w:tcMar>
          </w:tcPr>
          <w:p>
            <w:r>
              <w:rPr>
                <w:b w:val="false"/>
                <w:bCs w:val="false"/>
                <w:sz w:val="20"/>
                <w:szCs w:val="20"/>
              </w:rPr>
              <w:t xml:space="preserve">E-Sign (CDAC), SMS service provider</w:t>
            </w:r>
          </w:p>
        </w:tc>
      </w:tr>
    </w:tbl>
    <w:p>
      <w:pPr>
        <w:pStyle w:val="Heading3"/>
        <w:spacing w:after="80" w:before="150"/>
      </w:pPr>
      <w:r>
        <w:t xml:space="preserve">Release Reason</w:t>
      </w:r>
    </w:p>
    <w:p>
      <w:pPr>
        <w:spacing w:after="120"/>
      </w:pPr>
      <w:r>
        <w:rPr>
          <w:b w:val="false"/>
          <w:bCs w:val="false"/>
          <w:i w:val="false"/>
          <w:iCs w:val="false"/>
        </w:rPr>
        <w:t xml:space="preserve">A few changes related to the Firm Registration feature — reconstitution of the firm.</w:t>
      </w:r>
    </w:p>
    <w:p>
      <w:pPr>
        <w:pStyle w:val="Heading3"/>
        <w:spacing w:after="80" w:before="150"/>
      </w:pPr>
      <w:r>
        <w:t xml:space="preserve">Features Modified</w:t>
      </w:r>
    </w:p>
    <w:p>
      <w:pPr>
        <w:pStyle w:val="ListParagraph"/>
        <w:numPr>
          <w:ilvl w:val="0"/>
          <w:numId w:val="1"/>
        </w:numPr>
        <w:spacing w:after="60"/>
      </w:pPr>
      <w:r>
        <w:t xml:space="preserve">Firm Reconstitution: users can now add a Firm or Company as a partner in a partnership firm, or remove one from the partnership, entering the Firm/Company's details along with its authorised signatory.</w:t>
      </w:r>
    </w:p>
    <w:p>
      <w:r>
        <w:br w:type="page"/>
      </w:r>
    </w:p>
    <w:p>
      <w:pPr>
        <w:pStyle w:val="Heading1"/>
        <w:spacing w:after="150" w:before="300"/>
      </w:pPr>
      <w:r>
        <w:t xml:space="preserve">12. Release — April 18, 2026 (UAT, Major Update) — Paperless Registration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shd w:fill="F2F2F2" w:val="clear"/>
            <w:tcMar>
              <w:top w:type="dxa" w:w="80"/>
              <w:left w:type="dxa" w:w="100"/>
              <w:bottom w:type="dxa" w:w="80"/>
              <w:right w:type="dxa" w:w="100"/>
            </w:tcMar>
          </w:tcPr>
          <w:p>
            <w:r>
              <w:rPr>
                <w:b w:val="false"/>
                <w:bCs w:val="false"/>
                <w:sz w:val="20"/>
                <w:szCs w:val="20"/>
              </w:rPr>
              <w:t xml:space="preserve">Date of Release</w:t>
            </w:r>
          </w:p>
        </w:tc>
        <w:tc>
          <w:tcPr>
            <w:tcW w:type="dxa" w:w="6800"/>
            <w:tcMar>
              <w:top w:type="dxa" w:w="80"/>
              <w:left w:type="dxa" w:w="100"/>
              <w:bottom w:type="dxa" w:w="80"/>
              <w:right w:type="dxa" w:w="100"/>
            </w:tcMar>
          </w:tcPr>
          <w:p>
            <w:r>
              <w:rPr>
                <w:b w:val="false"/>
                <w:bCs w:val="false"/>
                <w:sz w:val="20"/>
                <w:szCs w:val="20"/>
              </w:rPr>
              <w:t xml:space="preserve">April 18, 2026</w:t>
            </w:r>
          </w:p>
        </w:tc>
      </w:tr>
      <w:tr>
        <w:tc>
          <w:tcPr>
            <w:tcW w:type="dxa" w:w="2800"/>
            <w:shd w:fill="F2F2F2" w:val="clear"/>
            <w:tcMar>
              <w:top w:type="dxa" w:w="80"/>
              <w:left w:type="dxa" w:w="100"/>
              <w:bottom w:type="dxa" w:w="80"/>
              <w:right w:type="dxa" w:w="100"/>
            </w:tcMar>
          </w:tcPr>
          <w:p>
            <w:r>
              <w:rPr>
                <w:b w:val="false"/>
                <w:bCs w:val="false"/>
                <w:sz w:val="20"/>
                <w:szCs w:val="20"/>
              </w:rPr>
              <w:t xml:space="preserve">Release Type</w:t>
            </w:r>
          </w:p>
        </w:tc>
        <w:tc>
          <w:tcPr>
            <w:tcW w:type="dxa" w:w="6800"/>
            <w:tcMar>
              <w:top w:type="dxa" w:w="80"/>
              <w:left w:type="dxa" w:w="100"/>
              <w:bottom w:type="dxa" w:w="80"/>
              <w:right w:type="dxa" w:w="100"/>
            </w:tcMar>
          </w:tcPr>
          <w:p>
            <w:r>
              <w:rPr>
                <w:b w:val="false"/>
                <w:bCs w:val="false"/>
                <w:sz w:val="20"/>
                <w:szCs w:val="20"/>
              </w:rPr>
              <w:t xml:space="preserve">Major Update</w:t>
            </w:r>
          </w:p>
        </w:tc>
      </w:tr>
      <w:tr>
        <w:tc>
          <w:tcPr>
            <w:tcW w:type="dxa" w:w="2800"/>
            <w:shd w:fill="F2F2F2" w:val="clear"/>
            <w:tcMar>
              <w:top w:type="dxa" w:w="80"/>
              <w:left w:type="dxa" w:w="100"/>
              <w:bottom w:type="dxa" w:w="80"/>
              <w:right w:type="dxa" w:w="100"/>
            </w:tcMar>
          </w:tcPr>
          <w:p>
            <w:r>
              <w:rPr>
                <w:b w:val="false"/>
                <w:bCs w:val="false"/>
                <w:sz w:val="20"/>
                <w:szCs w:val="20"/>
              </w:rPr>
              <w:t xml:space="preserve">Release Environment</w:t>
            </w:r>
          </w:p>
        </w:tc>
        <w:tc>
          <w:tcPr>
            <w:tcW w:type="dxa" w:w="6800"/>
            <w:tcMar>
              <w:top w:type="dxa" w:w="80"/>
              <w:left w:type="dxa" w:w="100"/>
              <w:bottom w:type="dxa" w:w="80"/>
              <w:right w:type="dxa" w:w="100"/>
            </w:tcMar>
          </w:tcPr>
          <w:p>
            <w:r>
              <w:rPr>
                <w:b w:val="false"/>
                <w:bCs w:val="false"/>
                <w:sz w:val="20"/>
                <w:szCs w:val="20"/>
              </w:rPr>
              <w:t xml:space="preserve">UAT</w:t>
            </w:r>
          </w:p>
        </w:tc>
      </w:tr>
      <w:tr>
        <w:tc>
          <w:tcPr>
            <w:tcW w:type="dxa" w:w="2800"/>
            <w:shd w:fill="F2F2F2" w:val="clear"/>
            <w:tcMar>
              <w:top w:type="dxa" w:w="80"/>
              <w:left w:type="dxa" w:w="100"/>
              <w:bottom w:type="dxa" w:w="80"/>
              <w:right w:type="dxa" w:w="100"/>
            </w:tcMar>
          </w:tcPr>
          <w:p>
            <w:r>
              <w:rPr>
                <w:b w:val="false"/>
                <w:bCs w:val="false"/>
                <w:sz w:val="20"/>
                <w:szCs w:val="20"/>
              </w:rPr>
              <w:t xml:space="preserve">Release Note Version</w:t>
            </w:r>
          </w:p>
        </w:tc>
        <w:tc>
          <w:tcPr>
            <w:tcW w:type="dxa" w:w="6800"/>
            <w:tcMar>
              <w:top w:type="dxa" w:w="80"/>
              <w:left w:type="dxa" w:w="100"/>
              <w:bottom w:type="dxa" w:w="80"/>
              <w:right w:type="dxa" w:w="100"/>
            </w:tcMar>
          </w:tcPr>
          <w:p>
            <w:r>
              <w:rPr>
                <w:b w:val="false"/>
                <w:bCs w:val="false"/>
                <w:sz w:val="20"/>
                <w:szCs w:val="20"/>
              </w:rPr>
              <w:t xml:space="preserve">1</w:t>
            </w:r>
          </w:p>
        </w:tc>
      </w:tr>
      <w:tr>
        <w:tc>
          <w:tcPr>
            <w:tcW w:type="dxa" w:w="2800"/>
            <w:shd w:fill="F2F2F2" w:val="clear"/>
            <w:tcMar>
              <w:top w:type="dxa" w:w="80"/>
              <w:left w:type="dxa" w:w="100"/>
              <w:bottom w:type="dxa" w:w="80"/>
              <w:right w:type="dxa" w:w="100"/>
            </w:tcMar>
          </w:tcPr>
          <w:p>
            <w:r>
              <w:rPr>
                <w:b w:val="false"/>
                <w:bCs w:val="false"/>
                <w:sz w:val="20"/>
                <w:szCs w:val="20"/>
              </w:rPr>
              <w:t xml:space="preserve">Released By</w:t>
            </w:r>
          </w:p>
        </w:tc>
        <w:tc>
          <w:tcPr>
            <w:tcW w:type="dxa" w:w="6800"/>
            <w:tcMar>
              <w:top w:type="dxa" w:w="80"/>
              <w:left w:type="dxa" w:w="100"/>
              <w:bottom w:type="dxa" w:w="80"/>
              <w:right w:type="dxa" w:w="100"/>
            </w:tcMar>
          </w:tcPr>
          <w:p>
            <w:r>
              <w:rPr>
                <w:b w:val="false"/>
                <w:bCs w:val="false"/>
                <w:sz w:val="20"/>
                <w:szCs w:val="20"/>
              </w:rPr>
              <w:t xml:space="preserve">Diwakar B L, Project Manager, CSG</w:t>
            </w:r>
          </w:p>
        </w:tc>
      </w:tr>
      <w:tr>
        <w:tc>
          <w:tcPr>
            <w:tcW w:type="dxa" w:w="2800"/>
            <w:shd w:fill="F2F2F2" w:val="clear"/>
            <w:tcMar>
              <w:top w:type="dxa" w:w="80"/>
              <w:left w:type="dxa" w:w="100"/>
              <w:bottom w:type="dxa" w:w="80"/>
              <w:right w:type="dxa" w:w="100"/>
            </w:tcMar>
          </w:tcPr>
          <w:p>
            <w:r>
              <w:rPr>
                <w:b w:val="false"/>
                <w:bCs w:val="false"/>
                <w:sz w:val="20"/>
                <w:szCs w:val="20"/>
              </w:rPr>
              <w:t xml:space="preserve">Supporting Software</w:t>
            </w:r>
          </w:p>
        </w:tc>
        <w:tc>
          <w:tcPr>
            <w:tcW w:type="dxa" w:w="6800"/>
            <w:tcMar>
              <w:top w:type="dxa" w:w="80"/>
              <w:left w:type="dxa" w:w="100"/>
              <w:bottom w:type="dxa" w:w="80"/>
              <w:right w:type="dxa" w:w="100"/>
            </w:tcMar>
          </w:tcPr>
          <w:p>
            <w:r>
              <w:rPr>
                <w:b w:val="false"/>
                <w:bCs w:val="false"/>
                <w:sz w:val="20"/>
                <w:szCs w:val="20"/>
              </w:rPr>
              <w:t xml:space="preserve">Digi-signer extension for Chrome</w:t>
            </w:r>
          </w:p>
        </w:tc>
      </w:tr>
      <w:tr>
        <w:tc>
          <w:tcPr>
            <w:tcW w:type="dxa" w:w="2800"/>
            <w:shd w:fill="F2F2F2" w:val="clear"/>
            <w:tcMar>
              <w:top w:type="dxa" w:w="80"/>
              <w:left w:type="dxa" w:w="100"/>
              <w:bottom w:type="dxa" w:w="80"/>
              <w:right w:type="dxa" w:w="100"/>
            </w:tcMar>
          </w:tcPr>
          <w:p>
            <w:r>
              <w:rPr>
                <w:b w:val="false"/>
                <w:bCs w:val="false"/>
                <w:sz w:val="20"/>
                <w:szCs w:val="20"/>
              </w:rPr>
              <w:t xml:space="preserve">Third-Party Dependencies</w:t>
            </w:r>
          </w:p>
        </w:tc>
        <w:tc>
          <w:tcPr>
            <w:tcW w:type="dxa" w:w="6800"/>
            <w:tcMar>
              <w:top w:type="dxa" w:w="80"/>
              <w:left w:type="dxa" w:w="100"/>
              <w:bottom w:type="dxa" w:w="80"/>
              <w:right w:type="dxa" w:w="100"/>
            </w:tcMar>
          </w:tcPr>
          <w:p>
            <w:r>
              <w:rPr>
                <w:b w:val="false"/>
                <w:bCs w:val="false"/>
                <w:sz w:val="20"/>
                <w:szCs w:val="20"/>
              </w:rPr>
              <w:t xml:space="preserve">E-Sign (CDAC), E-KYC (DBT), SMS service provider</w:t>
            </w:r>
          </w:p>
        </w:tc>
      </w:tr>
    </w:tbl>
    <w:p>
      <w:pPr>
        <w:pStyle w:val="Heading3"/>
        <w:spacing w:after="80" w:before="150"/>
      </w:pPr>
      <w:r>
        <w:t xml:space="preserve">Release Reason</w:t>
      </w:r>
    </w:p>
    <w:p>
      <w:pPr>
        <w:spacing w:after="120"/>
      </w:pPr>
      <w:r>
        <w:rPr>
          <w:b w:val="false"/>
          <w:bCs w:val="false"/>
          <w:i w:val="false"/>
          <w:iCs w:val="false"/>
        </w:rPr>
        <w:t xml:space="preserve">Document Registration — Paperless Registration: digital document execution via E-sign/DSC by citizen, sending the sign link via SMS, and endorsement/thumb register E-sign/DSC on the department side. Also handles legacy applications submitted or pending before paperless registration existed.</w:t>
      </w:r>
    </w:p>
    <w:p>
      <w:pPr>
        <w:pStyle w:val="Heading3"/>
        <w:spacing w:after="80" w:before="150"/>
      </w:pPr>
      <w:r>
        <w:t xml:space="preserve">New Functionality</w:t>
      </w:r>
    </w:p>
    <w:p>
      <w:pPr>
        <w:pStyle w:val="ListParagraph"/>
        <w:numPr>
          <w:ilvl w:val="0"/>
          <w:numId w:val="1"/>
        </w:numPr>
        <w:spacing w:after="60"/>
      </w:pPr>
      <w:r>
        <w:t xml:space="preserve">A new 'Paperless registration' feature is implemented on the citizen and department portals, enabling fully digital execution and registration through Kaveri 2.0.</w:t>
      </w:r>
    </w:p>
    <w:p>
      <w:pPr>
        <w:pStyle w:val="ListParagraph"/>
        <w:numPr>
          <w:ilvl w:val="0"/>
          <w:numId w:val="1"/>
        </w:numPr>
        <w:spacing w:after="60"/>
      </w:pPr>
      <w:r>
        <w:t xml:space="preserve">Handles legacy applications submitted before paperless registration went live (digital execution of the uploaded deed).</w:t>
      </w:r>
    </w:p>
    <w:p>
      <w:pPr>
        <w:pStyle w:val="ListParagraph"/>
        <w:numPr>
          <w:ilvl w:val="0"/>
          <w:numId w:val="1"/>
        </w:numPr>
        <w:spacing w:after="60"/>
      </w:pPr>
      <w:r>
        <w:t xml:space="preserve">Handles legacy pending applications (digitising paper-based documents and registering them via the paperless flow).</w:t>
      </w:r>
    </w:p>
    <w:p>
      <w:pPr>
        <w:pStyle w:val="Heading3"/>
        <w:spacing w:after="80" w:before="150"/>
      </w:pPr>
      <w:r>
        <w:t xml:space="preserve">Features Added</w:t>
      </w:r>
    </w:p>
    <w:p>
      <w:pPr>
        <w:pStyle w:val="ListParagraph"/>
        <w:numPr>
          <w:ilvl w:val="0"/>
          <w:numId w:val="1"/>
        </w:numPr>
        <w:spacing w:after="60"/>
      </w:pPr>
      <w:r>
        <w:t xml:space="preserve">Provision to digitise documents kept pending in the paper flow and continue registration in the paperless flow.</w:t>
      </w:r>
    </w:p>
    <w:p>
      <w:pPr>
        <w:pStyle w:val="Heading3"/>
        <w:spacing w:after="80" w:before="150"/>
      </w:pPr>
      <w:r>
        <w:t xml:space="preserve">Features Removed</w:t>
      </w:r>
    </w:p>
    <w:p>
      <w:pPr>
        <w:pStyle w:val="ListParagraph"/>
        <w:numPr>
          <w:ilvl w:val="0"/>
          <w:numId w:val="1"/>
        </w:numPr>
        <w:spacing w:after="60"/>
      </w:pPr>
      <w:r>
        <w:t xml:space="preserve">Scanning pages, capturing date of execution, summary generation, summary scan &amp; upload, thumb register scan &amp; upload, and endorsement scan &amp; upload — all removed as part of the shift to paperless execution.</w:t>
      </w:r>
    </w:p>
    <w:p>
      <w:r>
        <w:br w:type="page"/>
      </w:r>
    </w:p>
    <w:p>
      <w:pPr>
        <w:pStyle w:val="Heading1"/>
        <w:spacing w:after="150" w:before="300"/>
      </w:pPr>
      <w:r>
        <w:t xml:space="preserve">13. Release — July 02, 2026 (v0.9.4.12, Production, Patch)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shd w:fill="F2F2F2" w:val="clear"/>
            <w:tcMar>
              <w:top w:type="dxa" w:w="80"/>
              <w:left w:type="dxa" w:w="100"/>
              <w:bottom w:type="dxa" w:w="80"/>
              <w:right w:type="dxa" w:w="100"/>
            </w:tcMar>
          </w:tcPr>
          <w:p>
            <w:r>
              <w:rPr>
                <w:b w:val="false"/>
                <w:bCs w:val="false"/>
                <w:sz w:val="20"/>
                <w:szCs w:val="20"/>
              </w:rPr>
              <w:t xml:space="preserve">Software Version</w:t>
            </w:r>
          </w:p>
        </w:tc>
        <w:tc>
          <w:tcPr>
            <w:tcW w:type="dxa" w:w="6800"/>
            <w:tcMar>
              <w:top w:type="dxa" w:w="80"/>
              <w:left w:type="dxa" w:w="100"/>
              <w:bottom w:type="dxa" w:w="80"/>
              <w:right w:type="dxa" w:w="100"/>
            </w:tcMar>
          </w:tcPr>
          <w:p>
            <w:r>
              <w:rPr>
                <w:b w:val="false"/>
                <w:bCs w:val="false"/>
                <w:sz w:val="20"/>
                <w:szCs w:val="20"/>
              </w:rPr>
              <w:t xml:space="preserve">v0.9.4.12</w:t>
            </w:r>
          </w:p>
        </w:tc>
      </w:tr>
      <w:tr>
        <w:tc>
          <w:tcPr>
            <w:tcW w:type="dxa" w:w="2800"/>
            <w:shd w:fill="F2F2F2" w:val="clear"/>
            <w:tcMar>
              <w:top w:type="dxa" w:w="80"/>
              <w:left w:type="dxa" w:w="100"/>
              <w:bottom w:type="dxa" w:w="80"/>
              <w:right w:type="dxa" w:w="100"/>
            </w:tcMar>
          </w:tcPr>
          <w:p>
            <w:r>
              <w:rPr>
                <w:b w:val="false"/>
                <w:bCs w:val="false"/>
                <w:sz w:val="20"/>
                <w:szCs w:val="20"/>
              </w:rPr>
              <w:t xml:space="preserve">Date of Release</w:t>
            </w:r>
          </w:p>
        </w:tc>
        <w:tc>
          <w:tcPr>
            <w:tcW w:type="dxa" w:w="6800"/>
            <w:tcMar>
              <w:top w:type="dxa" w:w="80"/>
              <w:left w:type="dxa" w:w="100"/>
              <w:bottom w:type="dxa" w:w="80"/>
              <w:right w:type="dxa" w:w="100"/>
            </w:tcMar>
          </w:tcPr>
          <w:p>
            <w:r>
              <w:rPr>
                <w:b w:val="false"/>
                <w:bCs w:val="false"/>
                <w:sz w:val="20"/>
                <w:szCs w:val="20"/>
              </w:rPr>
              <w:t xml:space="preserve">July 02, 2026</w:t>
            </w:r>
          </w:p>
        </w:tc>
      </w:tr>
      <w:tr>
        <w:tc>
          <w:tcPr>
            <w:tcW w:type="dxa" w:w="2800"/>
            <w:shd w:fill="F2F2F2" w:val="clear"/>
            <w:tcMar>
              <w:top w:type="dxa" w:w="80"/>
              <w:left w:type="dxa" w:w="100"/>
              <w:bottom w:type="dxa" w:w="80"/>
              <w:right w:type="dxa" w:w="100"/>
            </w:tcMar>
          </w:tcPr>
          <w:p>
            <w:r>
              <w:rPr>
                <w:b w:val="false"/>
                <w:bCs w:val="false"/>
                <w:sz w:val="20"/>
                <w:szCs w:val="20"/>
              </w:rPr>
              <w:t xml:space="preserve">Release Type</w:t>
            </w:r>
          </w:p>
        </w:tc>
        <w:tc>
          <w:tcPr>
            <w:tcW w:type="dxa" w:w="6800"/>
            <w:tcMar>
              <w:top w:type="dxa" w:w="80"/>
              <w:left w:type="dxa" w:w="100"/>
              <w:bottom w:type="dxa" w:w="80"/>
              <w:right w:type="dxa" w:w="100"/>
            </w:tcMar>
          </w:tcPr>
          <w:p>
            <w:r>
              <w:rPr>
                <w:b w:val="false"/>
                <w:bCs w:val="false"/>
                <w:sz w:val="20"/>
                <w:szCs w:val="20"/>
              </w:rPr>
              <w:t xml:space="preserve">Patch</w:t>
            </w:r>
          </w:p>
        </w:tc>
      </w:tr>
      <w:tr>
        <w:tc>
          <w:tcPr>
            <w:tcW w:type="dxa" w:w="2800"/>
            <w:shd w:fill="F2F2F2" w:val="clear"/>
            <w:tcMar>
              <w:top w:type="dxa" w:w="80"/>
              <w:left w:type="dxa" w:w="100"/>
              <w:bottom w:type="dxa" w:w="80"/>
              <w:right w:type="dxa" w:w="100"/>
            </w:tcMar>
          </w:tcPr>
          <w:p>
            <w:r>
              <w:rPr>
                <w:b w:val="false"/>
                <w:bCs w:val="false"/>
                <w:sz w:val="20"/>
                <w:szCs w:val="20"/>
              </w:rPr>
              <w:t xml:space="preserve">Release Environment</w:t>
            </w:r>
          </w:p>
        </w:tc>
        <w:tc>
          <w:tcPr>
            <w:tcW w:type="dxa" w:w="6800"/>
            <w:tcMar>
              <w:top w:type="dxa" w:w="80"/>
              <w:left w:type="dxa" w:w="100"/>
              <w:bottom w:type="dxa" w:w="80"/>
              <w:right w:type="dxa" w:w="100"/>
            </w:tcMar>
          </w:tcPr>
          <w:p>
            <w:r>
              <w:rPr>
                <w:b w:val="false"/>
                <w:bCs w:val="false"/>
                <w:sz w:val="20"/>
                <w:szCs w:val="20"/>
              </w:rPr>
              <w:t xml:space="preserve">Production</w:t>
            </w:r>
          </w:p>
        </w:tc>
      </w:tr>
      <w:tr>
        <w:tc>
          <w:tcPr>
            <w:tcW w:type="dxa" w:w="2800"/>
            <w:shd w:fill="F2F2F2" w:val="clear"/>
            <w:tcMar>
              <w:top w:type="dxa" w:w="80"/>
              <w:left w:type="dxa" w:w="100"/>
              <w:bottom w:type="dxa" w:w="80"/>
              <w:right w:type="dxa" w:w="100"/>
            </w:tcMar>
          </w:tcPr>
          <w:p>
            <w:r>
              <w:rPr>
                <w:b w:val="false"/>
                <w:bCs w:val="false"/>
                <w:sz w:val="20"/>
                <w:szCs w:val="20"/>
              </w:rPr>
              <w:t xml:space="preserve">Release Note Version</w:t>
            </w:r>
          </w:p>
        </w:tc>
        <w:tc>
          <w:tcPr>
            <w:tcW w:type="dxa" w:w="6800"/>
            <w:tcMar>
              <w:top w:type="dxa" w:w="80"/>
              <w:left w:type="dxa" w:w="100"/>
              <w:bottom w:type="dxa" w:w="80"/>
              <w:right w:type="dxa" w:w="100"/>
            </w:tcMar>
          </w:tcPr>
          <w:p>
            <w:r>
              <w:rPr>
                <w:b w:val="false"/>
                <w:bCs w:val="false"/>
                <w:sz w:val="20"/>
                <w:szCs w:val="20"/>
              </w:rPr>
              <w:t xml:space="preserve">1</w:t>
            </w:r>
          </w:p>
        </w:tc>
      </w:tr>
      <w:tr>
        <w:tc>
          <w:tcPr>
            <w:tcW w:type="dxa" w:w="2800"/>
            <w:shd w:fill="F2F2F2" w:val="clear"/>
            <w:tcMar>
              <w:top w:type="dxa" w:w="80"/>
              <w:left w:type="dxa" w:w="100"/>
              <w:bottom w:type="dxa" w:w="80"/>
              <w:right w:type="dxa" w:w="100"/>
            </w:tcMar>
          </w:tcPr>
          <w:p>
            <w:r>
              <w:rPr>
                <w:b w:val="false"/>
                <w:bCs w:val="false"/>
                <w:sz w:val="20"/>
                <w:szCs w:val="20"/>
              </w:rPr>
              <w:t xml:space="preserve">Release Note Number</w:t>
            </w:r>
          </w:p>
        </w:tc>
        <w:tc>
          <w:tcPr>
            <w:tcW w:type="dxa" w:w="6800"/>
            <w:tcMar>
              <w:top w:type="dxa" w:w="80"/>
              <w:left w:type="dxa" w:w="100"/>
              <w:bottom w:type="dxa" w:w="80"/>
              <w:right w:type="dxa" w:w="100"/>
            </w:tcMar>
          </w:tcPr>
          <w:p>
            <w:r>
              <w:rPr>
                <w:b w:val="false"/>
                <w:bCs w:val="false"/>
                <w:sz w:val="20"/>
                <w:szCs w:val="20"/>
              </w:rPr>
              <w:t xml:space="preserve">20260702-001</w:t>
            </w:r>
          </w:p>
        </w:tc>
      </w:tr>
      <w:tr>
        <w:tc>
          <w:tcPr>
            <w:tcW w:type="dxa" w:w="2800"/>
            <w:shd w:fill="F2F2F2" w:val="clear"/>
            <w:tcMar>
              <w:top w:type="dxa" w:w="80"/>
              <w:left w:type="dxa" w:w="100"/>
              <w:bottom w:type="dxa" w:w="80"/>
              <w:right w:type="dxa" w:w="100"/>
            </w:tcMar>
          </w:tcPr>
          <w:p>
            <w:r>
              <w:rPr>
                <w:b w:val="false"/>
                <w:bCs w:val="false"/>
                <w:sz w:val="20"/>
                <w:szCs w:val="20"/>
              </w:rPr>
              <w:t xml:space="preserve">Released By</w:t>
            </w:r>
          </w:p>
        </w:tc>
        <w:tc>
          <w:tcPr>
            <w:tcW w:type="dxa" w:w="6800"/>
            <w:tcMar>
              <w:top w:type="dxa" w:w="80"/>
              <w:left w:type="dxa" w:w="100"/>
              <w:bottom w:type="dxa" w:w="80"/>
              <w:right w:type="dxa" w:w="100"/>
            </w:tcMar>
          </w:tcPr>
          <w:p>
            <w:r>
              <w:rPr>
                <w:b w:val="false"/>
                <w:bCs w:val="false"/>
                <w:sz w:val="20"/>
                <w:szCs w:val="20"/>
              </w:rPr>
              <w:t xml:space="preserve">Diwakar B L, Project Manager, CSG</w:t>
            </w:r>
          </w:p>
        </w:tc>
      </w:tr>
    </w:tbl>
    <w:p>
      <w:pPr>
        <w:pStyle w:val="Heading3"/>
        <w:spacing w:after="80" w:before="150"/>
      </w:pPr>
      <w:r>
        <w:t xml:space="preserve">Release Reason</w:t>
      </w:r>
    </w:p>
    <w:p>
      <w:pPr>
        <w:spacing w:after="120"/>
      </w:pPr>
      <w:r>
        <w:rPr>
          <w:b w:val="false"/>
          <w:bCs w:val="false"/>
          <w:i w:val="false"/>
          <w:iCs w:val="false"/>
        </w:rPr>
        <w:t xml:space="preserve">Features related to Document Registration — PAN Integration.</w:t>
      </w:r>
    </w:p>
    <w:p>
      <w:pPr>
        <w:pStyle w:val="Heading3"/>
        <w:spacing w:after="80" w:before="150"/>
      </w:pPr>
      <w:r>
        <w:t xml:space="preserve">Feature/Functionality Modified — PAN Integration</w:t>
      </w:r>
    </w:p>
    <w:p>
      <w:pPr>
        <w:pStyle w:val="ListParagraph"/>
        <w:numPr>
          <w:ilvl w:val="0"/>
          <w:numId w:val="1"/>
        </w:numPr>
        <w:spacing w:after="60"/>
      </w:pPr>
      <w:r>
        <w:t xml:space="preserve">PAN verification introduced after payment and before appointment scheduling.</w:t>
      </w:r>
    </w:p>
    <w:p>
      <w:pPr>
        <w:pStyle w:val="ListParagraph"/>
        <w:numPr>
          <w:ilvl w:val="0"/>
          <w:numId w:val="1"/>
        </w:numPr>
        <w:spacing w:after="60"/>
      </w:pPr>
      <w:r>
        <w:t xml:space="preserve">If the SRO Market Value/Consideration Amount exceeds ₹30 lakh, PAN verification is mandatory for all parties involved in the transaction.</w:t>
      </w:r>
    </w:p>
    <w:p>
      <w:pPr>
        <w:pStyle w:val="ListParagraph"/>
        <w:numPr>
          <w:ilvl w:val="0"/>
          <w:numId w:val="1"/>
        </w:numPr>
        <w:spacing w:after="60"/>
      </w:pPr>
      <w:r>
        <w:t xml:space="preserve">Parties without a PAN must download Form 60, complete it manually, and upload the signed form.</w:t>
      </w:r>
    </w:p>
    <w:p>
      <w:pPr>
        <w:pStyle w:val="ListParagraph"/>
        <w:numPr>
          <w:ilvl w:val="0"/>
          <w:numId w:val="1"/>
        </w:numPr>
        <w:spacing w:after="60"/>
      </w:pPr>
      <w:r>
        <w:t xml:space="preserve">At SRO Step 5, the SR can view/verify the PAN verification status or review the uploaded Form 60 before proceeding with registration.</w:t>
      </w:r>
    </w:p>
    <w:p>
      <w:pPr>
        <w:pStyle w:val="Heading3"/>
        <w:spacing w:after="80" w:before="150"/>
      </w:pPr>
      <w:r>
        <w:t xml:space="preserve">Paperless Issue Tracker — Items Resolved in This Release</w:t>
      </w:r>
    </w:p>
    <w:p>
      <w:pPr>
        <w:spacing w:after="120"/>
      </w:pPr>
      <w:r>
        <w:rPr>
          <w:b w:val="false"/>
          <w:bCs w:val="false"/>
          <w:i w:val="false"/>
          <w:iCs w:val="false"/>
        </w:rPr>
        <w:t xml:space="preserve">The following paperless-registration issues (tracked individually, released between 13 May 2026 and 01 July 2026) were all marked Completed as of this release: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3200"/>
        <w:gridCol w:w="1200"/>
        <w:gridCol w:w="2200"/>
        <w:gridCol w:w="1000"/>
      </w:tblGrid>
      <w:tr>
        <w:trPr>
          <w:tblHeader/>
        </w:trPr>
        <w:tc>
          <w:tcPr>
            <w:tcW w:type="dxa" w:w="400"/>
            <w:shd w:fill="1F4E79" w:val="clear"/>
            <w:tcMar>
              <w:top w:type="dxa" w:w="80"/>
              <w:left w:type="dxa" w:w="100"/>
              <w:bottom w:type="dxa" w:w="80"/>
              <w:right w:type="dxa" w:w="100"/>
            </w:tcMar>
          </w:tcPr>
          <w:p>
            <w:r>
              <w:rPr>
                <w:b/>
                <w:bCs/>
                <w:color w:val="FFFFFF"/>
                <w:sz w:val="19"/>
                <w:szCs w:val="19"/>
              </w:rPr>
              <w:t xml:space="preserve">#</w:t>
            </w:r>
          </w:p>
        </w:tc>
        <w:tc>
          <w:tcPr>
            <w:tcW w:type="dxa" w:w="1600"/>
            <w:shd w:fill="1F4E79" w:val="clear"/>
            <w:tcMar>
              <w:top w:type="dxa" w:w="80"/>
              <w:left w:type="dxa" w:w="100"/>
              <w:bottom w:type="dxa" w:w="80"/>
              <w:right w:type="dxa" w:w="100"/>
            </w:tcMar>
          </w:tcPr>
          <w:p>
            <w:r>
              <w:rPr>
                <w:b/>
                <w:bCs/>
                <w:color w:val="FFFFFF"/>
                <w:sz w:val="19"/>
                <w:szCs w:val="19"/>
              </w:rPr>
              <w:t xml:space="preserve">Module</w:t>
            </w:r>
          </w:p>
        </w:tc>
        <w:tc>
          <w:tcPr>
            <w:tcW w:type="dxa" w:w="3200"/>
            <w:shd w:fill="1F4E79" w:val="clear"/>
            <w:tcMar>
              <w:top w:type="dxa" w:w="80"/>
              <w:left w:type="dxa" w:w="100"/>
              <w:bottom w:type="dxa" w:w="80"/>
              <w:right w:type="dxa" w:w="100"/>
            </w:tcMar>
          </w:tcPr>
          <w:p>
            <w:r>
              <w:rPr>
                <w:b/>
                <w:bCs/>
                <w:color w:val="FFFFFF"/>
                <w:sz w:val="19"/>
                <w:szCs w:val="19"/>
              </w:rPr>
              <w:t xml:space="preserve">Issue / Feature</w:t>
            </w:r>
          </w:p>
        </w:tc>
        <w:tc>
          <w:tcPr>
            <w:tcW w:type="dxa" w:w="1200"/>
            <w:shd w:fill="1F4E79" w:val="clear"/>
            <w:tcMar>
              <w:top w:type="dxa" w:w="80"/>
              <w:left w:type="dxa" w:w="100"/>
              <w:bottom w:type="dxa" w:w="80"/>
              <w:right w:type="dxa" w:w="100"/>
            </w:tcMar>
          </w:tcPr>
          <w:p>
            <w:r>
              <w:rPr>
                <w:b/>
                <w:bCs/>
                <w:color w:val="FFFFFF"/>
                <w:sz w:val="19"/>
                <w:szCs w:val="19"/>
              </w:rPr>
              <w:t xml:space="preserve">Release Date</w:t>
            </w:r>
          </w:p>
        </w:tc>
        <w:tc>
          <w:tcPr>
            <w:tcW w:type="dxa" w:w="2200"/>
            <w:shd w:fill="1F4E79" w:val="clear"/>
            <w:tcMar>
              <w:top w:type="dxa" w:w="80"/>
              <w:left w:type="dxa" w:w="100"/>
              <w:bottom w:type="dxa" w:w="80"/>
              <w:right w:type="dxa" w:w="100"/>
            </w:tcMar>
          </w:tcPr>
          <w:p>
            <w:r>
              <w:rPr>
                <w:b/>
                <w:bCs/>
                <w:color w:val="FFFFFF"/>
                <w:sz w:val="19"/>
                <w:szCs w:val="19"/>
              </w:rPr>
              <w:t xml:space="preserve">Release Summary</w:t>
            </w:r>
          </w:p>
        </w:tc>
        <w:tc>
          <w:tcPr>
            <w:tcW w:type="dxa" w:w="1000"/>
            <w:shd w:fill="1F4E79" w:val="clear"/>
            <w:tcMar>
              <w:top w:type="dxa" w:w="80"/>
              <w:left w:type="dxa" w:w="100"/>
              <w:bottom w:type="dxa" w:w="80"/>
              <w:right w:type="dxa" w:w="100"/>
            </w:tcMar>
          </w:tcPr>
          <w:p>
            <w:r>
              <w:rPr>
                <w:b/>
                <w:bCs/>
                <w:color w:val="FFFFFF"/>
                <w:sz w:val="19"/>
                <w:szCs w:val="19"/>
              </w:rPr>
              <w:t xml:space="preserve">Status</w:t>
            </w:r>
          </w:p>
        </w:tc>
      </w:tr>
      <w:tr>
        <w:tc>
          <w:tcPr>
            <w:tcW w:type="dxa" w:w="400"/>
            <w:tcMar>
              <w:top w:type="dxa" w:w="80"/>
              <w:left w:type="dxa" w:w="100"/>
              <w:bottom w:type="dxa" w:w="80"/>
              <w:right w:type="dxa" w:w="100"/>
            </w:tcMar>
          </w:tcPr>
          <w:p>
            <w:r>
              <w:rPr>
                <w:b w:val="false"/>
                <w:bCs w:val="false"/>
                <w:sz w:val="19"/>
                <w:szCs w:val="19"/>
              </w:rPr>
              <w:t xml:space="preserve">3</w:t>
            </w:r>
          </w:p>
        </w:tc>
        <w:tc>
          <w:tcPr>
            <w:tcW w:type="dxa" w:w="1600"/>
            <w:tcMar>
              <w:top w:type="dxa" w:w="80"/>
              <w:left w:type="dxa" w:w="100"/>
              <w:bottom w:type="dxa" w:w="80"/>
              <w:right w:type="dxa" w:w="100"/>
            </w:tcMar>
          </w:tcPr>
          <w:p>
            <w:r>
              <w:rPr>
                <w:b w:val="false"/>
                <w:bCs w:val="false"/>
                <w:sz w:val="19"/>
                <w:szCs w:val="19"/>
              </w:rPr>
              <w:t xml:space="preserve">Digital Execution at Presentation</w:t>
            </w:r>
          </w:p>
        </w:tc>
        <w:tc>
          <w:tcPr>
            <w:tcW w:type="dxa" w:w="3200"/>
            <w:tcMar>
              <w:top w:type="dxa" w:w="80"/>
              <w:left w:type="dxa" w:w="100"/>
              <w:bottom w:type="dxa" w:w="80"/>
              <w:right w:type="dxa" w:w="100"/>
            </w:tcMar>
          </w:tcPr>
          <w:p>
            <w:r>
              <w:rPr>
                <w:b w:val="false"/>
                <w:bCs w:val="false"/>
                <w:sz w:val="19"/>
                <w:szCs w:val="19"/>
              </w:rPr>
              <w:t xml:space="preserve">Signature validation for digitally executed PDFs only worked in Acrobat Reader, requiring mandatory install.</w:t>
            </w:r>
          </w:p>
        </w:tc>
        <w:tc>
          <w:tcPr>
            <w:tcW w:type="dxa" w:w="1200"/>
            <w:tcMar>
              <w:top w:type="dxa" w:w="80"/>
              <w:left w:type="dxa" w:w="100"/>
              <w:bottom w:type="dxa" w:w="80"/>
              <w:right w:type="dxa" w:w="100"/>
            </w:tcMar>
          </w:tcPr>
          <w:p>
            <w:r>
              <w:rPr>
                <w:b w:val="false"/>
                <w:bCs w:val="false"/>
                <w:sz w:val="19"/>
                <w:szCs w:val="19"/>
              </w:rPr>
              <w:t xml:space="preserve">18/05/2026</w:t>
            </w:r>
          </w:p>
        </w:tc>
        <w:tc>
          <w:tcPr>
            <w:tcW w:type="dxa" w:w="2200"/>
            <w:tcMar>
              <w:top w:type="dxa" w:w="80"/>
              <w:left w:type="dxa" w:w="100"/>
              <w:bottom w:type="dxa" w:w="80"/>
              <w:right w:type="dxa" w:w="100"/>
            </w:tcMar>
          </w:tcPr>
          <w:p>
            <w:r>
              <w:rPr>
                <w:b w:val="false"/>
                <w:bCs w:val="false"/>
                <w:sz w:val="19"/>
                <w:szCs w:val="19"/>
              </w:rPr>
              <w:t xml:space="preserve">Signature verification no longer tied to Acrobat Reader.</w:t>
            </w:r>
          </w:p>
        </w:tc>
        <w:tc>
          <w:tcPr>
            <w:tcW w:type="dxa" w:w="1000"/>
            <w:tcMar>
              <w:top w:type="dxa" w:w="80"/>
              <w:left w:type="dxa" w:w="100"/>
              <w:bottom w:type="dxa" w:w="80"/>
              <w:right w:type="dxa" w:w="100"/>
            </w:tcMar>
          </w:tcPr>
          <w:p>
            <w:r>
              <w:rPr>
                <w:b w:val="false"/>
                <w:bCs w:val="false"/>
                <w:sz w:val="19"/>
                <w:szCs w:val="19"/>
              </w:rPr>
              <w:t xml:space="preserve">Completed</w:t>
            </w:r>
          </w:p>
        </w:tc>
      </w:tr>
      <w:tr>
        <w:tc>
          <w:tcPr>
            <w:tcW w:type="dxa" w:w="400"/>
            <w:tcMar>
              <w:top w:type="dxa" w:w="80"/>
              <w:left w:type="dxa" w:w="100"/>
              <w:bottom w:type="dxa" w:w="80"/>
              <w:right w:type="dxa" w:w="100"/>
            </w:tcMar>
          </w:tcPr>
          <w:p>
            <w:r>
              <w:rPr>
                <w:b w:val="false"/>
                <w:bCs w:val="false"/>
                <w:sz w:val="19"/>
                <w:szCs w:val="19"/>
              </w:rPr>
              <w:t xml:space="preserve">6</w:t>
            </w:r>
          </w:p>
        </w:tc>
        <w:tc>
          <w:tcPr>
            <w:tcW w:type="dxa" w:w="1600"/>
            <w:tcMar>
              <w:top w:type="dxa" w:w="80"/>
              <w:left w:type="dxa" w:w="100"/>
              <w:bottom w:type="dxa" w:w="80"/>
              <w:right w:type="dxa" w:w="100"/>
            </w:tcMar>
          </w:tcPr>
          <w:p>
            <w:r>
              <w:rPr>
                <w:b w:val="false"/>
                <w:bCs w:val="false"/>
                <w:sz w:val="19"/>
                <w:szCs w:val="19"/>
              </w:rPr>
              <w:t xml:space="preserve">Digital Execution at Presentation</w:t>
            </w:r>
          </w:p>
        </w:tc>
        <w:tc>
          <w:tcPr>
            <w:tcW w:type="dxa" w:w="3200"/>
            <w:tcMar>
              <w:top w:type="dxa" w:w="80"/>
              <w:left w:type="dxa" w:w="100"/>
              <w:bottom w:type="dxa" w:w="80"/>
              <w:right w:type="dxa" w:w="100"/>
            </w:tcMar>
          </w:tcPr>
          <w:p>
            <w:r>
              <w:rPr>
                <w:b w:val="false"/>
                <w:bCs w:val="false"/>
                <w:sz w:val="19"/>
                <w:szCs w:val="19"/>
              </w:rPr>
              <w:t xml:space="preserve">Alignment issues: 10-A certificate text alignment, signatures not aligned to placeholder, E-signs repeating on next pages.</w:t>
            </w:r>
          </w:p>
        </w:tc>
        <w:tc>
          <w:tcPr>
            <w:tcW w:type="dxa" w:w="1200"/>
            <w:tcMar>
              <w:top w:type="dxa" w:w="80"/>
              <w:left w:type="dxa" w:w="100"/>
              <w:bottom w:type="dxa" w:w="80"/>
              <w:right w:type="dxa" w:w="100"/>
            </w:tcMar>
          </w:tcPr>
          <w:p>
            <w:r>
              <w:rPr>
                <w:b w:val="false"/>
                <w:bCs w:val="false"/>
                <w:sz w:val="19"/>
                <w:szCs w:val="19"/>
              </w:rPr>
              <w:t xml:space="preserve">18/05/2026</w:t>
            </w:r>
          </w:p>
        </w:tc>
        <w:tc>
          <w:tcPr>
            <w:tcW w:type="dxa" w:w="2200"/>
            <w:tcMar>
              <w:top w:type="dxa" w:w="80"/>
              <w:left w:type="dxa" w:w="100"/>
              <w:bottom w:type="dxa" w:w="80"/>
              <w:right w:type="dxa" w:w="100"/>
            </w:tcMar>
          </w:tcPr>
          <w:p>
            <w:r>
              <w:rPr>
                <w:b w:val="false"/>
                <w:bCs w:val="false"/>
                <w:sz w:val="19"/>
                <w:szCs w:val="19"/>
              </w:rPr>
              <w:t xml:space="preserve">Fixed document alignment for 10-A certificates and E-sign placement.</w:t>
            </w:r>
          </w:p>
        </w:tc>
        <w:tc>
          <w:tcPr>
            <w:tcW w:type="dxa" w:w="1000"/>
            <w:tcMar>
              <w:top w:type="dxa" w:w="80"/>
              <w:left w:type="dxa" w:w="100"/>
              <w:bottom w:type="dxa" w:w="80"/>
              <w:right w:type="dxa" w:w="100"/>
            </w:tcMar>
          </w:tcPr>
          <w:p>
            <w:r>
              <w:rPr>
                <w:b w:val="false"/>
                <w:bCs w:val="false"/>
                <w:sz w:val="19"/>
                <w:szCs w:val="19"/>
              </w:rPr>
              <w:t xml:space="preserve">Completed</w:t>
            </w:r>
          </w:p>
        </w:tc>
      </w:tr>
      <w:tr>
        <w:tc>
          <w:tcPr>
            <w:tcW w:type="dxa" w:w="400"/>
            <w:tcMar>
              <w:top w:type="dxa" w:w="80"/>
              <w:left w:type="dxa" w:w="100"/>
              <w:bottom w:type="dxa" w:w="80"/>
              <w:right w:type="dxa" w:w="100"/>
            </w:tcMar>
          </w:tcPr>
          <w:p>
            <w:r>
              <w:rPr>
                <w:b w:val="false"/>
                <w:bCs w:val="false"/>
                <w:sz w:val="19"/>
                <w:szCs w:val="19"/>
              </w:rPr>
              <w:t xml:space="preserve">7</w:t>
            </w:r>
          </w:p>
        </w:tc>
        <w:tc>
          <w:tcPr>
            <w:tcW w:type="dxa" w:w="1600"/>
            <w:tcMar>
              <w:top w:type="dxa" w:w="80"/>
              <w:left w:type="dxa" w:w="100"/>
              <w:bottom w:type="dxa" w:w="80"/>
              <w:right w:type="dxa" w:w="100"/>
            </w:tcMar>
          </w:tcPr>
          <w:p>
            <w:r>
              <w:rPr>
                <w:b w:val="false"/>
                <w:bCs w:val="false"/>
                <w:sz w:val="19"/>
                <w:szCs w:val="19"/>
              </w:rPr>
              <w:t xml:space="preserve">Digital Execution at Presentation</w:t>
            </w:r>
          </w:p>
        </w:tc>
        <w:tc>
          <w:tcPr>
            <w:tcW w:type="dxa" w:w="3200"/>
            <w:tcMar>
              <w:top w:type="dxa" w:w="80"/>
              <w:left w:type="dxa" w:w="100"/>
              <w:bottom w:type="dxa" w:w="80"/>
              <w:right w:type="dxa" w:w="100"/>
            </w:tcMar>
          </w:tcPr>
          <w:p>
            <w:r>
              <w:rPr>
                <w:b w:val="false"/>
                <w:bCs w:val="false"/>
                <w:sz w:val="19"/>
                <w:szCs w:val="19"/>
              </w:rPr>
              <w:t xml:space="preserve">Digital execution e-sign link sending for private attendance, 88 exemptions, etc. (Paper to Paperless execution).</w:t>
            </w:r>
          </w:p>
        </w:tc>
        <w:tc>
          <w:tcPr>
            <w:tcW w:type="dxa" w:w="1200"/>
            <w:tcMar>
              <w:top w:type="dxa" w:w="80"/>
              <w:left w:type="dxa" w:w="100"/>
              <w:bottom w:type="dxa" w:w="80"/>
              <w:right w:type="dxa" w:w="100"/>
            </w:tcMar>
          </w:tcPr>
          <w:p>
            <w:r>
              <w:rPr>
                <w:b w:val="false"/>
                <w:bCs w:val="false"/>
                <w:sz w:val="19"/>
                <w:szCs w:val="19"/>
              </w:rPr>
              <w:t xml:space="preserve">18/05/2026</w:t>
            </w:r>
          </w:p>
        </w:tc>
        <w:tc>
          <w:tcPr>
            <w:tcW w:type="dxa" w:w="2200"/>
            <w:tcMar>
              <w:top w:type="dxa" w:w="80"/>
              <w:left w:type="dxa" w:w="100"/>
              <w:bottom w:type="dxa" w:w="80"/>
              <w:right w:type="dxa" w:w="100"/>
            </w:tcMar>
          </w:tcPr>
          <w:p>
            <w:r>
              <w:rPr>
                <w:b w:val="false"/>
                <w:bCs w:val="false"/>
                <w:sz w:val="19"/>
                <w:szCs w:val="19"/>
              </w:rPr>
              <w:t xml:space="preserve">Enabled e-sign link delivery for private-attendance and exemption cases.</w:t>
            </w:r>
          </w:p>
        </w:tc>
        <w:tc>
          <w:tcPr>
            <w:tcW w:type="dxa" w:w="1000"/>
            <w:tcMar>
              <w:top w:type="dxa" w:w="80"/>
              <w:left w:type="dxa" w:w="100"/>
              <w:bottom w:type="dxa" w:w="80"/>
              <w:right w:type="dxa" w:w="100"/>
            </w:tcMar>
          </w:tcPr>
          <w:p>
            <w:r>
              <w:rPr>
                <w:b w:val="false"/>
                <w:bCs w:val="false"/>
                <w:sz w:val="19"/>
                <w:szCs w:val="19"/>
              </w:rPr>
              <w:t xml:space="preserve">Completed</w:t>
            </w:r>
          </w:p>
        </w:tc>
      </w:tr>
      <w:tr>
        <w:tc>
          <w:tcPr>
            <w:tcW w:type="dxa" w:w="400"/>
            <w:tcMar>
              <w:top w:type="dxa" w:w="80"/>
              <w:left w:type="dxa" w:w="100"/>
              <w:bottom w:type="dxa" w:w="80"/>
              <w:right w:type="dxa" w:w="100"/>
            </w:tcMar>
          </w:tcPr>
          <w:p>
            <w:r>
              <w:rPr>
                <w:b w:val="false"/>
                <w:bCs w:val="false"/>
                <w:sz w:val="19"/>
                <w:szCs w:val="19"/>
              </w:rPr>
              <w:t xml:space="preserve">8</w:t>
            </w:r>
          </w:p>
        </w:tc>
        <w:tc>
          <w:tcPr>
            <w:tcW w:type="dxa" w:w="1600"/>
            <w:tcMar>
              <w:top w:type="dxa" w:w="80"/>
              <w:left w:type="dxa" w:w="100"/>
              <w:bottom w:type="dxa" w:w="80"/>
              <w:right w:type="dxa" w:w="100"/>
            </w:tcMar>
          </w:tcPr>
          <w:p>
            <w:r>
              <w:rPr>
                <w:b w:val="false"/>
                <w:bCs w:val="false"/>
                <w:sz w:val="19"/>
                <w:szCs w:val="19"/>
              </w:rPr>
              <w:t xml:space="preserve">Digital Execution at Presentation</w:t>
            </w:r>
          </w:p>
        </w:tc>
        <w:tc>
          <w:tcPr>
            <w:tcW w:type="dxa" w:w="3200"/>
            <w:tcMar>
              <w:top w:type="dxa" w:w="80"/>
              <w:left w:type="dxa" w:w="100"/>
              <w:bottom w:type="dxa" w:w="80"/>
              <w:right w:type="dxa" w:w="100"/>
            </w:tcMar>
          </w:tcPr>
          <w:p>
            <w:r>
              <w:rPr>
                <w:b w:val="false"/>
                <w:bCs w:val="false"/>
                <w:sz w:val="19"/>
                <w:szCs w:val="19"/>
              </w:rPr>
              <w:t xml:space="preserve">GPA/POA issues: mobile number mandated for Owner instead of POA holder; POA holder name missing in schedule allocation.</w:t>
            </w:r>
          </w:p>
        </w:tc>
        <w:tc>
          <w:tcPr>
            <w:tcW w:type="dxa" w:w="1200"/>
            <w:tcMar>
              <w:top w:type="dxa" w:w="80"/>
              <w:left w:type="dxa" w:w="100"/>
              <w:bottom w:type="dxa" w:w="80"/>
              <w:right w:type="dxa" w:w="100"/>
            </w:tcMar>
          </w:tcPr>
          <w:p>
            <w:r>
              <w:rPr>
                <w:b w:val="false"/>
                <w:bCs w:val="false"/>
                <w:sz w:val="19"/>
                <w:szCs w:val="19"/>
              </w:rPr>
              <w:t xml:space="preserve">18/05/2026</w:t>
            </w:r>
          </w:p>
        </w:tc>
        <w:tc>
          <w:tcPr>
            <w:tcW w:type="dxa" w:w="2200"/>
            <w:tcMar>
              <w:top w:type="dxa" w:w="80"/>
              <w:left w:type="dxa" w:w="100"/>
              <w:bottom w:type="dxa" w:w="80"/>
              <w:right w:type="dxa" w:w="100"/>
            </w:tcMar>
          </w:tcPr>
          <w:p>
            <w:r>
              <w:rPr>
                <w:b w:val="false"/>
                <w:bCs w:val="false"/>
                <w:sz w:val="19"/>
                <w:szCs w:val="19"/>
              </w:rPr>
              <w:t xml:space="preserve">Corrected mobile-number and name-display requirements for POA holders.</w:t>
            </w:r>
          </w:p>
        </w:tc>
        <w:tc>
          <w:tcPr>
            <w:tcW w:type="dxa" w:w="1000"/>
            <w:tcMar>
              <w:top w:type="dxa" w:w="80"/>
              <w:left w:type="dxa" w:w="100"/>
              <w:bottom w:type="dxa" w:w="80"/>
              <w:right w:type="dxa" w:w="100"/>
            </w:tcMar>
          </w:tcPr>
          <w:p>
            <w:r>
              <w:rPr>
                <w:b w:val="false"/>
                <w:bCs w:val="false"/>
                <w:sz w:val="19"/>
                <w:szCs w:val="19"/>
              </w:rPr>
              <w:t xml:space="preserve">Completed</w:t>
            </w:r>
          </w:p>
        </w:tc>
      </w:tr>
      <w:tr>
        <w:tc>
          <w:tcPr>
            <w:tcW w:type="dxa" w:w="400"/>
            <w:tcMar>
              <w:top w:type="dxa" w:w="80"/>
              <w:left w:type="dxa" w:w="100"/>
              <w:bottom w:type="dxa" w:w="80"/>
              <w:right w:type="dxa" w:w="100"/>
            </w:tcMar>
          </w:tcPr>
          <w:p>
            <w:r>
              <w:rPr>
                <w:b w:val="false"/>
                <w:bCs w:val="false"/>
                <w:sz w:val="19"/>
                <w:szCs w:val="19"/>
              </w:rPr>
              <w:t xml:space="preserve">9</w:t>
            </w:r>
          </w:p>
        </w:tc>
        <w:tc>
          <w:tcPr>
            <w:tcW w:type="dxa" w:w="1600"/>
            <w:tcMar>
              <w:top w:type="dxa" w:w="80"/>
              <w:left w:type="dxa" w:w="100"/>
              <w:bottom w:type="dxa" w:w="80"/>
              <w:right w:type="dxa" w:w="100"/>
            </w:tcMar>
          </w:tcPr>
          <w:p>
            <w:r>
              <w:rPr>
                <w:b w:val="false"/>
                <w:bCs w:val="false"/>
                <w:sz w:val="19"/>
                <w:szCs w:val="19"/>
              </w:rPr>
              <w:t xml:space="preserve">Digital Execution at Presentation</w:t>
            </w:r>
          </w:p>
        </w:tc>
        <w:tc>
          <w:tcPr>
            <w:tcW w:type="dxa" w:w="3200"/>
            <w:tcMar>
              <w:top w:type="dxa" w:w="80"/>
              <w:left w:type="dxa" w:w="100"/>
              <w:bottom w:type="dxa" w:w="80"/>
              <w:right w:type="dxa" w:w="100"/>
            </w:tcMar>
          </w:tcPr>
          <w:p>
            <w:r>
              <w:rPr>
                <w:b w:val="false"/>
                <w:bCs w:val="false"/>
                <w:sz w:val="19"/>
                <w:szCs w:val="19"/>
              </w:rPr>
              <w:t xml:space="preserve">Paper-to-Paperless mid-process documents were being auto-moved back to citizen login after DEO document upload during digital execution.</w:t>
            </w:r>
          </w:p>
        </w:tc>
        <w:tc>
          <w:tcPr>
            <w:tcW w:type="dxa" w:w="1200"/>
            <w:tcMar>
              <w:top w:type="dxa" w:w="80"/>
              <w:left w:type="dxa" w:w="100"/>
              <w:bottom w:type="dxa" w:w="80"/>
              <w:right w:type="dxa" w:w="100"/>
            </w:tcMar>
          </w:tcPr>
          <w:p>
            <w:r>
              <w:rPr>
                <w:b w:val="false"/>
                <w:bCs w:val="false"/>
                <w:sz w:val="19"/>
                <w:szCs w:val="19"/>
              </w:rPr>
              <w:t xml:space="preserve">18/05/2026</w:t>
            </w:r>
          </w:p>
        </w:tc>
        <w:tc>
          <w:tcPr>
            <w:tcW w:type="dxa" w:w="2200"/>
            <w:tcMar>
              <w:top w:type="dxa" w:w="80"/>
              <w:left w:type="dxa" w:w="100"/>
              <w:bottom w:type="dxa" w:w="80"/>
              <w:right w:type="dxa" w:w="100"/>
            </w:tcMar>
          </w:tcPr>
          <w:p>
            <w:r>
              <w:rPr>
                <w:b w:val="false"/>
                <w:bCs w:val="false"/>
                <w:sz w:val="19"/>
                <w:szCs w:val="19"/>
              </w:rPr>
              <w:t xml:space="preserve">Stopped premature auto-return of mid-process applications to citizen login.</w:t>
            </w:r>
          </w:p>
        </w:tc>
        <w:tc>
          <w:tcPr>
            <w:tcW w:type="dxa" w:w="1000"/>
            <w:tcMar>
              <w:top w:type="dxa" w:w="80"/>
              <w:left w:type="dxa" w:w="100"/>
              <w:bottom w:type="dxa" w:w="80"/>
              <w:right w:type="dxa" w:w="100"/>
            </w:tcMar>
          </w:tcPr>
          <w:p>
            <w:r>
              <w:rPr>
                <w:b w:val="false"/>
                <w:bCs w:val="false"/>
                <w:sz w:val="19"/>
                <w:szCs w:val="19"/>
              </w:rPr>
              <w:t xml:space="preserve">Completed</w:t>
            </w:r>
          </w:p>
        </w:tc>
      </w:tr>
      <w:tr>
        <w:tc>
          <w:tcPr>
            <w:tcW w:type="dxa" w:w="400"/>
            <w:tcMar>
              <w:top w:type="dxa" w:w="80"/>
              <w:left w:type="dxa" w:w="100"/>
              <w:bottom w:type="dxa" w:w="80"/>
              <w:right w:type="dxa" w:w="100"/>
            </w:tcMar>
          </w:tcPr>
          <w:p>
            <w:r>
              <w:rPr>
                <w:b w:val="false"/>
                <w:bCs w:val="false"/>
                <w:sz w:val="19"/>
                <w:szCs w:val="19"/>
              </w:rPr>
              <w:t xml:space="preserve">11</w:t>
            </w:r>
          </w:p>
        </w:tc>
        <w:tc>
          <w:tcPr>
            <w:tcW w:type="dxa" w:w="1600"/>
            <w:tcMar>
              <w:top w:type="dxa" w:w="80"/>
              <w:left w:type="dxa" w:w="100"/>
              <w:bottom w:type="dxa" w:w="80"/>
              <w:right w:type="dxa" w:w="100"/>
            </w:tcMar>
          </w:tcPr>
          <w:p>
            <w:r>
              <w:rPr>
                <w:b w:val="false"/>
                <w:bCs w:val="false"/>
                <w:sz w:val="19"/>
                <w:szCs w:val="19"/>
              </w:rPr>
              <w:t xml:space="preserve">Digital Execution at Presentation</w:t>
            </w:r>
          </w:p>
        </w:tc>
        <w:tc>
          <w:tcPr>
            <w:tcW w:type="dxa" w:w="3200"/>
            <w:tcMar>
              <w:top w:type="dxa" w:w="80"/>
              <w:left w:type="dxa" w:w="100"/>
              <w:bottom w:type="dxa" w:w="80"/>
              <w:right w:type="dxa" w:w="100"/>
            </w:tcMar>
          </w:tcPr>
          <w:p>
            <w:r>
              <w:rPr>
                <w:b w:val="false"/>
                <w:bCs w:val="false"/>
                <w:sz w:val="19"/>
                <w:szCs w:val="19"/>
              </w:rPr>
              <w:t xml:space="preserve">Name match — consent message updated as shared.</w:t>
            </w:r>
          </w:p>
        </w:tc>
        <w:tc>
          <w:tcPr>
            <w:tcW w:type="dxa" w:w="1200"/>
            <w:tcMar>
              <w:top w:type="dxa" w:w="80"/>
              <w:left w:type="dxa" w:w="100"/>
              <w:bottom w:type="dxa" w:w="80"/>
              <w:right w:type="dxa" w:w="100"/>
            </w:tcMar>
          </w:tcPr>
          <w:p>
            <w:r>
              <w:rPr>
                <w:b w:val="false"/>
                <w:bCs w:val="false"/>
                <w:sz w:val="19"/>
                <w:szCs w:val="19"/>
              </w:rPr>
              <w:t xml:space="preserve">13/05/2026</w:t>
            </w:r>
          </w:p>
        </w:tc>
        <w:tc>
          <w:tcPr>
            <w:tcW w:type="dxa" w:w="2200"/>
            <w:tcMar>
              <w:top w:type="dxa" w:w="80"/>
              <w:left w:type="dxa" w:w="100"/>
              <w:bottom w:type="dxa" w:w="80"/>
              <w:right w:type="dxa" w:w="100"/>
            </w:tcMar>
          </w:tcPr>
          <w:p>
            <w:r>
              <w:rPr>
                <w:b w:val="false"/>
                <w:bCs w:val="false"/>
                <w:sz w:val="19"/>
                <w:szCs w:val="19"/>
              </w:rPr>
              <w:t xml:space="preserve">Updated consent message wording for name-match step.</w:t>
            </w:r>
          </w:p>
        </w:tc>
        <w:tc>
          <w:tcPr>
            <w:tcW w:type="dxa" w:w="1000"/>
            <w:tcMar>
              <w:top w:type="dxa" w:w="80"/>
              <w:left w:type="dxa" w:w="100"/>
              <w:bottom w:type="dxa" w:w="80"/>
              <w:right w:type="dxa" w:w="100"/>
            </w:tcMar>
          </w:tcPr>
          <w:p>
            <w:r>
              <w:rPr>
                <w:b w:val="false"/>
                <w:bCs w:val="false"/>
                <w:sz w:val="19"/>
                <w:szCs w:val="19"/>
              </w:rPr>
              <w:t xml:space="preserve">Completed</w:t>
            </w:r>
          </w:p>
        </w:tc>
      </w:tr>
      <w:tr>
        <w:tc>
          <w:tcPr>
            <w:tcW w:type="dxa" w:w="400"/>
            <w:tcMar>
              <w:top w:type="dxa" w:w="80"/>
              <w:left w:type="dxa" w:w="100"/>
              <w:bottom w:type="dxa" w:w="80"/>
              <w:right w:type="dxa" w:w="100"/>
            </w:tcMar>
          </w:tcPr>
          <w:p>
            <w:r>
              <w:rPr>
                <w:b w:val="false"/>
                <w:bCs w:val="false"/>
                <w:sz w:val="19"/>
                <w:szCs w:val="19"/>
              </w:rPr>
              <w:t xml:space="preserve">12</w:t>
            </w:r>
          </w:p>
        </w:tc>
        <w:tc>
          <w:tcPr>
            <w:tcW w:type="dxa" w:w="1600"/>
            <w:tcMar>
              <w:top w:type="dxa" w:w="80"/>
              <w:left w:type="dxa" w:w="100"/>
              <w:bottom w:type="dxa" w:w="80"/>
              <w:right w:type="dxa" w:w="100"/>
            </w:tcMar>
          </w:tcPr>
          <w:p>
            <w:r>
              <w:rPr>
                <w:b w:val="false"/>
                <w:bCs w:val="false"/>
                <w:sz w:val="19"/>
                <w:szCs w:val="19"/>
              </w:rPr>
              <w:t xml:space="preserve">Digital Execution at Presentation</w:t>
            </w:r>
          </w:p>
        </w:tc>
        <w:tc>
          <w:tcPr>
            <w:tcW w:type="dxa" w:w="3200"/>
            <w:tcMar>
              <w:top w:type="dxa" w:w="80"/>
              <w:left w:type="dxa" w:w="100"/>
              <w:bottom w:type="dxa" w:w="80"/>
              <w:right w:type="dxa" w:w="100"/>
            </w:tcMar>
          </w:tcPr>
          <w:p>
            <w:r>
              <w:rPr>
                <w:b w:val="false"/>
                <w:bCs w:val="false"/>
                <w:sz w:val="19"/>
                <w:szCs w:val="19"/>
              </w:rPr>
              <w:t xml:space="preserve">DSC issue in SR endorsement — sign/seal printed automatically regardless of DSC success/failure.</w:t>
            </w:r>
          </w:p>
        </w:tc>
        <w:tc>
          <w:tcPr>
            <w:tcW w:type="dxa" w:w="1200"/>
            <w:tcMar>
              <w:top w:type="dxa" w:w="80"/>
              <w:left w:type="dxa" w:w="100"/>
              <w:bottom w:type="dxa" w:w="80"/>
              <w:right w:type="dxa" w:w="100"/>
            </w:tcMar>
          </w:tcPr>
          <w:p>
            <w:r>
              <w:rPr>
                <w:b w:val="false"/>
                <w:bCs w:val="false"/>
                <w:sz w:val="19"/>
                <w:szCs w:val="19"/>
              </w:rPr>
              <w:t xml:space="preserve">15/05/2026</w:t>
            </w:r>
          </w:p>
        </w:tc>
        <w:tc>
          <w:tcPr>
            <w:tcW w:type="dxa" w:w="2200"/>
            <w:tcMar>
              <w:top w:type="dxa" w:w="80"/>
              <w:left w:type="dxa" w:w="100"/>
              <w:bottom w:type="dxa" w:w="80"/>
              <w:right w:type="dxa" w:w="100"/>
            </w:tcMar>
          </w:tcPr>
          <w:p>
            <w:r>
              <w:rPr>
                <w:b w:val="false"/>
                <w:bCs w:val="false"/>
                <w:sz w:val="19"/>
                <w:szCs w:val="19"/>
              </w:rPr>
              <w:t xml:space="preserve">Sign/seal now printed only on successful DSC endorsement.</w:t>
            </w:r>
          </w:p>
        </w:tc>
        <w:tc>
          <w:tcPr>
            <w:tcW w:type="dxa" w:w="1000"/>
            <w:tcMar>
              <w:top w:type="dxa" w:w="80"/>
              <w:left w:type="dxa" w:w="100"/>
              <w:bottom w:type="dxa" w:w="80"/>
              <w:right w:type="dxa" w:w="100"/>
            </w:tcMar>
          </w:tcPr>
          <w:p>
            <w:r>
              <w:rPr>
                <w:b w:val="false"/>
                <w:bCs w:val="false"/>
                <w:sz w:val="19"/>
                <w:szCs w:val="19"/>
              </w:rPr>
              <w:t xml:space="preserve">Completed</w:t>
            </w:r>
          </w:p>
        </w:tc>
      </w:tr>
      <w:tr>
        <w:tc>
          <w:tcPr>
            <w:tcW w:type="dxa" w:w="400"/>
            <w:tcMar>
              <w:top w:type="dxa" w:w="80"/>
              <w:left w:type="dxa" w:w="100"/>
              <w:bottom w:type="dxa" w:w="80"/>
              <w:right w:type="dxa" w:w="100"/>
            </w:tcMar>
          </w:tcPr>
          <w:p>
            <w:r>
              <w:rPr>
                <w:b w:val="false"/>
                <w:bCs w:val="false"/>
                <w:sz w:val="19"/>
                <w:szCs w:val="19"/>
              </w:rPr>
              <w:t xml:space="preserve">13</w:t>
            </w:r>
          </w:p>
        </w:tc>
        <w:tc>
          <w:tcPr>
            <w:tcW w:type="dxa" w:w="1600"/>
            <w:tcMar>
              <w:top w:type="dxa" w:w="80"/>
              <w:left w:type="dxa" w:w="100"/>
              <w:bottom w:type="dxa" w:w="80"/>
              <w:right w:type="dxa" w:w="100"/>
            </w:tcMar>
          </w:tcPr>
          <w:p>
            <w:r>
              <w:rPr>
                <w:b w:val="false"/>
                <w:bCs w:val="false"/>
                <w:sz w:val="19"/>
                <w:szCs w:val="19"/>
              </w:rPr>
              <w:t xml:space="preserve">Digital Execution at Presentation</w:t>
            </w:r>
          </w:p>
        </w:tc>
        <w:tc>
          <w:tcPr>
            <w:tcW w:type="dxa" w:w="3200"/>
            <w:tcMar>
              <w:top w:type="dxa" w:w="80"/>
              <w:left w:type="dxa" w:w="100"/>
              <w:bottom w:type="dxa" w:w="80"/>
              <w:right w:type="dxa" w:w="100"/>
            </w:tcMar>
          </w:tcPr>
          <w:p>
            <w:r>
              <w:rPr>
                <w:b w:val="false"/>
                <w:bCs w:val="false"/>
                <w:sz w:val="19"/>
                <w:szCs w:val="19"/>
              </w:rPr>
              <w:t xml:space="preserve">Names no longer need to be typed — fetched from Aadhaar data for buyers and witnesses.</w:t>
            </w:r>
          </w:p>
        </w:tc>
        <w:tc>
          <w:tcPr>
            <w:tcW w:type="dxa" w:w="1200"/>
            <w:tcMar>
              <w:top w:type="dxa" w:w="80"/>
              <w:left w:type="dxa" w:w="100"/>
              <w:bottom w:type="dxa" w:w="80"/>
              <w:right w:type="dxa" w:w="100"/>
            </w:tcMar>
          </w:tcPr>
          <w:p>
            <w:r>
              <w:rPr>
                <w:b w:val="false"/>
                <w:bCs w:val="false"/>
                <w:sz w:val="19"/>
                <w:szCs w:val="19"/>
              </w:rPr>
              <w:t xml:space="preserve">15/05/2026</w:t>
            </w:r>
          </w:p>
        </w:tc>
        <w:tc>
          <w:tcPr>
            <w:tcW w:type="dxa" w:w="2200"/>
            <w:tcMar>
              <w:top w:type="dxa" w:w="80"/>
              <w:left w:type="dxa" w:w="100"/>
              <w:bottom w:type="dxa" w:w="80"/>
              <w:right w:type="dxa" w:w="100"/>
            </w:tcMar>
          </w:tcPr>
          <w:p>
            <w:r>
              <w:rPr>
                <w:b w:val="false"/>
                <w:bCs w:val="false"/>
                <w:sz w:val="19"/>
                <w:szCs w:val="19"/>
              </w:rPr>
              <w:t xml:space="preserve">Buyer and witness names auto-fetched from Aadhaar.</w:t>
            </w:r>
          </w:p>
        </w:tc>
        <w:tc>
          <w:tcPr>
            <w:tcW w:type="dxa" w:w="1000"/>
            <w:tcMar>
              <w:top w:type="dxa" w:w="80"/>
              <w:left w:type="dxa" w:w="100"/>
              <w:bottom w:type="dxa" w:w="80"/>
              <w:right w:type="dxa" w:w="100"/>
            </w:tcMar>
          </w:tcPr>
          <w:p>
            <w:r>
              <w:rPr>
                <w:b w:val="false"/>
                <w:bCs w:val="false"/>
                <w:sz w:val="19"/>
                <w:szCs w:val="19"/>
              </w:rPr>
              <w:t xml:space="preserve">Completed</w:t>
            </w:r>
          </w:p>
        </w:tc>
      </w:tr>
      <w:tr>
        <w:tc>
          <w:tcPr>
            <w:tcW w:type="dxa" w:w="400"/>
            <w:tcMar>
              <w:top w:type="dxa" w:w="80"/>
              <w:left w:type="dxa" w:w="100"/>
              <w:bottom w:type="dxa" w:w="80"/>
              <w:right w:type="dxa" w:w="100"/>
            </w:tcMar>
          </w:tcPr>
          <w:p>
            <w:r>
              <w:rPr>
                <w:b w:val="false"/>
                <w:bCs w:val="false"/>
                <w:sz w:val="19"/>
                <w:szCs w:val="19"/>
              </w:rPr>
              <w:t xml:space="preserve">14</w:t>
            </w:r>
          </w:p>
        </w:tc>
        <w:tc>
          <w:tcPr>
            <w:tcW w:type="dxa" w:w="1600"/>
            <w:tcMar>
              <w:top w:type="dxa" w:w="80"/>
              <w:left w:type="dxa" w:w="100"/>
              <w:bottom w:type="dxa" w:w="80"/>
              <w:right w:type="dxa" w:w="100"/>
            </w:tcMar>
          </w:tcPr>
          <w:p>
            <w:r>
              <w:rPr>
                <w:b w:val="false"/>
                <w:bCs w:val="false"/>
                <w:sz w:val="19"/>
                <w:szCs w:val="19"/>
              </w:rPr>
              <w:t xml:space="preserve">Digital Execution at Presentation</w:t>
            </w:r>
          </w:p>
        </w:tc>
        <w:tc>
          <w:tcPr>
            <w:tcW w:type="dxa" w:w="3200"/>
            <w:tcMar>
              <w:top w:type="dxa" w:w="80"/>
              <w:left w:type="dxa" w:w="100"/>
              <w:bottom w:type="dxa" w:w="80"/>
              <w:right w:type="dxa" w:w="100"/>
            </w:tcMar>
          </w:tcPr>
          <w:p>
            <w:r>
              <w:rPr>
                <w:b w:val="false"/>
                <w:bCs w:val="false"/>
                <w:sz w:val="19"/>
                <w:szCs w:val="19"/>
              </w:rPr>
              <w:t xml:space="preserve">Final registration document sent via link, with immediate SMS to parties.</w:t>
            </w:r>
          </w:p>
        </w:tc>
        <w:tc>
          <w:tcPr>
            <w:tcW w:type="dxa" w:w="1200"/>
            <w:tcMar>
              <w:top w:type="dxa" w:w="80"/>
              <w:left w:type="dxa" w:w="100"/>
              <w:bottom w:type="dxa" w:w="80"/>
              <w:right w:type="dxa" w:w="100"/>
            </w:tcMar>
          </w:tcPr>
          <w:p>
            <w:r>
              <w:rPr>
                <w:b w:val="false"/>
                <w:bCs w:val="false"/>
                <w:sz w:val="19"/>
                <w:szCs w:val="19"/>
              </w:rPr>
              <w:t xml:space="preserve">16/05/2026</w:t>
            </w:r>
          </w:p>
        </w:tc>
        <w:tc>
          <w:tcPr>
            <w:tcW w:type="dxa" w:w="2200"/>
            <w:tcMar>
              <w:top w:type="dxa" w:w="80"/>
              <w:left w:type="dxa" w:w="100"/>
              <w:bottom w:type="dxa" w:w="80"/>
              <w:right w:type="dxa" w:w="100"/>
            </w:tcMar>
          </w:tcPr>
          <w:p>
            <w:r>
              <w:rPr>
                <w:b w:val="false"/>
                <w:bCs w:val="false"/>
                <w:sz w:val="19"/>
                <w:szCs w:val="19"/>
              </w:rPr>
              <w:t xml:space="preserve">Final document link and SMS now sent immediately to all parties.</w:t>
            </w:r>
          </w:p>
        </w:tc>
        <w:tc>
          <w:tcPr>
            <w:tcW w:type="dxa" w:w="1000"/>
            <w:tcMar>
              <w:top w:type="dxa" w:w="80"/>
              <w:left w:type="dxa" w:w="100"/>
              <w:bottom w:type="dxa" w:w="80"/>
              <w:right w:type="dxa" w:w="100"/>
            </w:tcMar>
          </w:tcPr>
          <w:p>
            <w:r>
              <w:rPr>
                <w:b w:val="false"/>
                <w:bCs w:val="false"/>
                <w:sz w:val="19"/>
                <w:szCs w:val="19"/>
              </w:rPr>
              <w:t xml:space="preserve">Completed</w:t>
            </w:r>
          </w:p>
        </w:tc>
      </w:tr>
      <w:tr>
        <w:tc>
          <w:tcPr>
            <w:tcW w:type="dxa" w:w="400"/>
            <w:tcMar>
              <w:top w:type="dxa" w:w="80"/>
              <w:left w:type="dxa" w:w="100"/>
              <w:bottom w:type="dxa" w:w="80"/>
              <w:right w:type="dxa" w:w="100"/>
            </w:tcMar>
          </w:tcPr>
          <w:p>
            <w:r>
              <w:rPr>
                <w:b w:val="false"/>
                <w:bCs w:val="false"/>
                <w:sz w:val="19"/>
                <w:szCs w:val="19"/>
              </w:rPr>
              <w:t xml:space="preserve">15</w:t>
            </w:r>
          </w:p>
        </w:tc>
        <w:tc>
          <w:tcPr>
            <w:tcW w:type="dxa" w:w="1600"/>
            <w:tcMar>
              <w:top w:type="dxa" w:w="80"/>
              <w:left w:type="dxa" w:w="100"/>
              <w:bottom w:type="dxa" w:w="80"/>
              <w:right w:type="dxa" w:w="100"/>
            </w:tcMar>
          </w:tcPr>
          <w:p>
            <w:r>
              <w:rPr>
                <w:b w:val="false"/>
                <w:bCs w:val="false"/>
                <w:sz w:val="19"/>
                <w:szCs w:val="19"/>
              </w:rPr>
              <w:t xml:space="preserve">Digital Execution at Presentation</w:t>
            </w:r>
          </w:p>
        </w:tc>
        <w:tc>
          <w:tcPr>
            <w:tcW w:type="dxa" w:w="3200"/>
            <w:tcMar>
              <w:top w:type="dxa" w:w="80"/>
              <w:left w:type="dxa" w:w="100"/>
              <w:bottom w:type="dxa" w:w="80"/>
              <w:right w:type="dxa" w:w="100"/>
            </w:tcMar>
          </w:tcPr>
          <w:p>
            <w:r>
              <w:rPr>
                <w:b w:val="false"/>
                <w:bCs w:val="false"/>
                <w:sz w:val="19"/>
                <w:szCs w:val="19"/>
              </w:rPr>
              <w:t xml:space="preserve">SR Step 7 popup confirming registration complete and prompting citizens to verify the mobile link.</w:t>
            </w:r>
          </w:p>
        </w:tc>
        <w:tc>
          <w:tcPr>
            <w:tcW w:type="dxa" w:w="1200"/>
            <w:tcMar>
              <w:top w:type="dxa" w:w="80"/>
              <w:left w:type="dxa" w:w="100"/>
              <w:bottom w:type="dxa" w:w="80"/>
              <w:right w:type="dxa" w:w="100"/>
            </w:tcMar>
          </w:tcPr>
          <w:p>
            <w:r>
              <w:rPr>
                <w:b w:val="false"/>
                <w:bCs w:val="false"/>
                <w:sz w:val="19"/>
                <w:szCs w:val="19"/>
              </w:rPr>
              <w:t xml:space="preserve">18/05/2026</w:t>
            </w:r>
          </w:p>
        </w:tc>
        <w:tc>
          <w:tcPr>
            <w:tcW w:type="dxa" w:w="2200"/>
            <w:tcMar>
              <w:top w:type="dxa" w:w="80"/>
              <w:left w:type="dxa" w:w="100"/>
              <w:bottom w:type="dxa" w:w="80"/>
              <w:right w:type="dxa" w:w="100"/>
            </w:tcMar>
          </w:tcPr>
          <w:p>
            <w:r>
              <w:rPr>
                <w:b w:val="false"/>
                <w:bCs w:val="false"/>
                <w:sz w:val="19"/>
                <w:szCs w:val="19"/>
              </w:rPr>
              <w:t xml:space="preserve">Added confirmation popup at SR Step 7 for registration completion.</w:t>
            </w:r>
          </w:p>
        </w:tc>
        <w:tc>
          <w:tcPr>
            <w:tcW w:type="dxa" w:w="1000"/>
            <w:tcMar>
              <w:top w:type="dxa" w:w="80"/>
              <w:left w:type="dxa" w:w="100"/>
              <w:bottom w:type="dxa" w:w="80"/>
              <w:right w:type="dxa" w:w="100"/>
            </w:tcMar>
          </w:tcPr>
          <w:p>
            <w:r>
              <w:rPr>
                <w:b w:val="false"/>
                <w:bCs w:val="false"/>
                <w:sz w:val="19"/>
                <w:szCs w:val="19"/>
              </w:rPr>
              <w:t xml:space="preserve">Completed</w:t>
            </w:r>
          </w:p>
        </w:tc>
      </w:tr>
      <w:tr>
        <w:tc>
          <w:tcPr>
            <w:tcW w:type="dxa" w:w="400"/>
            <w:tcMar>
              <w:top w:type="dxa" w:w="80"/>
              <w:left w:type="dxa" w:w="100"/>
              <w:bottom w:type="dxa" w:w="80"/>
              <w:right w:type="dxa" w:w="100"/>
            </w:tcMar>
          </w:tcPr>
          <w:p>
            <w:r>
              <w:rPr>
                <w:b w:val="false"/>
                <w:bCs w:val="false"/>
                <w:sz w:val="19"/>
                <w:szCs w:val="19"/>
              </w:rPr>
              <w:t xml:space="preserve">16</w:t>
            </w:r>
          </w:p>
        </w:tc>
        <w:tc>
          <w:tcPr>
            <w:tcW w:type="dxa" w:w="1600"/>
            <w:tcMar>
              <w:top w:type="dxa" w:w="80"/>
              <w:left w:type="dxa" w:w="100"/>
              <w:bottom w:type="dxa" w:w="80"/>
              <w:right w:type="dxa" w:w="100"/>
            </w:tcMar>
          </w:tcPr>
          <w:p>
            <w:r>
              <w:rPr>
                <w:b w:val="false"/>
                <w:bCs w:val="false"/>
                <w:sz w:val="19"/>
                <w:szCs w:val="19"/>
              </w:rPr>
              <w:t xml:space="preserve">Pending Documents (Paper to Paperless)</w:t>
            </w:r>
          </w:p>
        </w:tc>
        <w:tc>
          <w:tcPr>
            <w:tcW w:type="dxa" w:w="3200"/>
            <w:tcMar>
              <w:top w:type="dxa" w:w="80"/>
              <w:left w:type="dxa" w:w="100"/>
              <w:bottom w:type="dxa" w:w="80"/>
              <w:right w:type="dxa" w:w="100"/>
            </w:tcMar>
          </w:tcPr>
          <w:p>
            <w:r>
              <w:rPr>
                <w:b w:val="false"/>
                <w:bCs w:val="false"/>
                <w:sz w:val="19"/>
                <w:szCs w:val="19"/>
              </w:rPr>
              <w:t xml:space="preserve">DSC-based signing was enabled instead of design-based execution.</w:t>
            </w:r>
          </w:p>
        </w:tc>
        <w:tc>
          <w:tcPr>
            <w:tcW w:type="dxa" w:w="1200"/>
            <w:tcMar>
              <w:top w:type="dxa" w:w="80"/>
              <w:left w:type="dxa" w:w="100"/>
              <w:bottom w:type="dxa" w:w="80"/>
              <w:right w:type="dxa" w:w="100"/>
            </w:tcMar>
          </w:tcPr>
          <w:p>
            <w:r>
              <w:rPr>
                <w:b w:val="false"/>
                <w:bCs w:val="false"/>
                <w:sz w:val="19"/>
                <w:szCs w:val="19"/>
              </w:rPr>
              <w:t xml:space="preserve">18/05/2026</w:t>
            </w:r>
          </w:p>
        </w:tc>
        <w:tc>
          <w:tcPr>
            <w:tcW w:type="dxa" w:w="2200"/>
            <w:tcMar>
              <w:top w:type="dxa" w:w="80"/>
              <w:left w:type="dxa" w:w="100"/>
              <w:bottom w:type="dxa" w:w="80"/>
              <w:right w:type="dxa" w:w="100"/>
            </w:tcMar>
          </w:tcPr>
          <w:p>
            <w:r>
              <w:rPr>
                <w:b w:val="false"/>
                <w:bCs w:val="false"/>
                <w:sz w:val="19"/>
                <w:szCs w:val="19"/>
              </w:rPr>
              <w:t xml:space="preserve">Restored correct design-based execution flow.</w:t>
            </w:r>
          </w:p>
        </w:tc>
        <w:tc>
          <w:tcPr>
            <w:tcW w:type="dxa" w:w="1000"/>
            <w:tcMar>
              <w:top w:type="dxa" w:w="80"/>
              <w:left w:type="dxa" w:w="100"/>
              <w:bottom w:type="dxa" w:w="80"/>
              <w:right w:type="dxa" w:w="100"/>
            </w:tcMar>
          </w:tcPr>
          <w:p>
            <w:r>
              <w:rPr>
                <w:b w:val="false"/>
                <w:bCs w:val="false"/>
                <w:sz w:val="19"/>
                <w:szCs w:val="19"/>
              </w:rPr>
              <w:t xml:space="preserve">Completed</w:t>
            </w:r>
          </w:p>
        </w:tc>
      </w:tr>
      <w:tr>
        <w:tc>
          <w:tcPr>
            <w:tcW w:type="dxa" w:w="400"/>
            <w:tcMar>
              <w:top w:type="dxa" w:w="80"/>
              <w:left w:type="dxa" w:w="100"/>
              <w:bottom w:type="dxa" w:w="80"/>
              <w:right w:type="dxa" w:w="100"/>
            </w:tcMar>
          </w:tcPr>
          <w:p>
            <w:r>
              <w:rPr>
                <w:b w:val="false"/>
                <w:bCs w:val="false"/>
                <w:sz w:val="19"/>
                <w:szCs w:val="19"/>
              </w:rPr>
              <w:t xml:space="preserve">21</w:t>
            </w:r>
          </w:p>
        </w:tc>
        <w:tc>
          <w:tcPr>
            <w:tcW w:type="dxa" w:w="1600"/>
            <w:tcMar>
              <w:top w:type="dxa" w:w="80"/>
              <w:left w:type="dxa" w:w="100"/>
              <w:bottom w:type="dxa" w:w="80"/>
              <w:right w:type="dxa" w:w="100"/>
            </w:tcMar>
          </w:tcPr>
          <w:p>
            <w:r>
              <w:rPr>
                <w:b w:val="false"/>
                <w:bCs w:val="false"/>
                <w:sz w:val="19"/>
                <w:szCs w:val="19"/>
              </w:rPr>
              <w:t xml:space="preserve">General Observation</w:t>
            </w:r>
          </w:p>
        </w:tc>
        <w:tc>
          <w:tcPr>
            <w:tcW w:type="dxa" w:w="3200"/>
            <w:tcMar>
              <w:top w:type="dxa" w:w="80"/>
              <w:left w:type="dxa" w:w="100"/>
              <w:bottom w:type="dxa" w:w="80"/>
              <w:right w:type="dxa" w:w="100"/>
            </w:tcMar>
          </w:tcPr>
          <w:p>
            <w:r>
              <w:rPr>
                <w:b w:val="false"/>
                <w:bCs w:val="false"/>
                <w:sz w:val="19"/>
                <w:szCs w:val="19"/>
              </w:rPr>
              <w:t xml:space="preserve">Receipt generation showed unstable behaviour — missing page number, book number, date, office name, presenter name.</w:t>
            </w:r>
          </w:p>
        </w:tc>
        <w:tc>
          <w:tcPr>
            <w:tcW w:type="dxa" w:w="1200"/>
            <w:tcMar>
              <w:top w:type="dxa" w:w="80"/>
              <w:left w:type="dxa" w:w="100"/>
              <w:bottom w:type="dxa" w:w="80"/>
              <w:right w:type="dxa" w:w="100"/>
            </w:tcMar>
          </w:tcPr>
          <w:p>
            <w:r>
              <w:rPr>
                <w:b w:val="false"/>
                <w:bCs w:val="false"/>
                <w:sz w:val="19"/>
                <w:szCs w:val="19"/>
              </w:rPr>
              <w:t xml:space="preserve">18/05/2026</w:t>
            </w:r>
          </w:p>
        </w:tc>
        <w:tc>
          <w:tcPr>
            <w:tcW w:type="dxa" w:w="2200"/>
            <w:tcMar>
              <w:top w:type="dxa" w:w="80"/>
              <w:left w:type="dxa" w:w="100"/>
              <w:bottom w:type="dxa" w:w="80"/>
              <w:right w:type="dxa" w:w="100"/>
            </w:tcMar>
          </w:tcPr>
          <w:p>
            <w:r>
              <w:rPr>
                <w:b w:val="false"/>
                <w:bCs w:val="false"/>
                <w:sz w:val="19"/>
                <w:szCs w:val="19"/>
              </w:rPr>
              <w:t xml:space="preserve">Fixed missing fields in generated receipts.</w:t>
            </w:r>
          </w:p>
        </w:tc>
        <w:tc>
          <w:tcPr>
            <w:tcW w:type="dxa" w:w="1000"/>
            <w:tcMar>
              <w:top w:type="dxa" w:w="80"/>
              <w:left w:type="dxa" w:w="100"/>
              <w:bottom w:type="dxa" w:w="80"/>
              <w:right w:type="dxa" w:w="100"/>
            </w:tcMar>
          </w:tcPr>
          <w:p>
            <w:r>
              <w:rPr>
                <w:b w:val="false"/>
                <w:bCs w:val="false"/>
                <w:sz w:val="19"/>
                <w:szCs w:val="19"/>
              </w:rPr>
              <w:t xml:space="preserve">Completed</w:t>
            </w:r>
          </w:p>
        </w:tc>
      </w:tr>
      <w:tr>
        <w:tc>
          <w:tcPr>
            <w:tcW w:type="dxa" w:w="400"/>
            <w:tcMar>
              <w:top w:type="dxa" w:w="80"/>
              <w:left w:type="dxa" w:w="100"/>
              <w:bottom w:type="dxa" w:w="80"/>
              <w:right w:type="dxa" w:w="100"/>
            </w:tcMar>
          </w:tcPr>
          <w:p>
            <w:r>
              <w:rPr>
                <w:b w:val="false"/>
                <w:bCs w:val="false"/>
                <w:sz w:val="19"/>
                <w:szCs w:val="19"/>
              </w:rPr>
              <w:t xml:space="preserve">22</w:t>
            </w:r>
          </w:p>
        </w:tc>
        <w:tc>
          <w:tcPr>
            <w:tcW w:type="dxa" w:w="1600"/>
            <w:tcMar>
              <w:top w:type="dxa" w:w="80"/>
              <w:left w:type="dxa" w:w="100"/>
              <w:bottom w:type="dxa" w:w="80"/>
              <w:right w:type="dxa" w:w="100"/>
            </w:tcMar>
          </w:tcPr>
          <w:p>
            <w:r>
              <w:rPr>
                <w:b w:val="false"/>
                <w:bCs w:val="false"/>
                <w:sz w:val="19"/>
                <w:szCs w:val="19"/>
              </w:rPr>
              <w:t xml:space="preserve">General Observation</w:t>
            </w:r>
          </w:p>
        </w:tc>
        <w:tc>
          <w:tcPr>
            <w:tcW w:type="dxa" w:w="3200"/>
            <w:tcMar>
              <w:top w:type="dxa" w:w="80"/>
              <w:left w:type="dxa" w:w="100"/>
              <w:bottom w:type="dxa" w:w="80"/>
              <w:right w:type="dxa" w:w="100"/>
            </w:tcMar>
          </w:tcPr>
          <w:p>
            <w:r>
              <w:rPr>
                <w:b w:val="false"/>
                <w:bCs w:val="false"/>
                <w:sz w:val="19"/>
                <w:szCs w:val="19"/>
              </w:rPr>
              <w:t xml:space="preserve">Prerequisites (e.g. DSC version) must be mandatorily checked before the app proceeds in any location.</w:t>
            </w:r>
          </w:p>
        </w:tc>
        <w:tc>
          <w:tcPr>
            <w:tcW w:type="dxa" w:w="1200"/>
            <w:tcMar>
              <w:top w:type="dxa" w:w="80"/>
              <w:left w:type="dxa" w:w="100"/>
              <w:bottom w:type="dxa" w:w="80"/>
              <w:right w:type="dxa" w:w="100"/>
            </w:tcMar>
          </w:tcPr>
          <w:p>
            <w:r>
              <w:rPr>
                <w:b w:val="false"/>
                <w:bCs w:val="false"/>
                <w:sz w:val="19"/>
                <w:szCs w:val="19"/>
              </w:rPr>
              <w:t xml:space="preserve">03/06/2026</w:t>
            </w:r>
          </w:p>
        </w:tc>
        <w:tc>
          <w:tcPr>
            <w:tcW w:type="dxa" w:w="2200"/>
            <w:tcMar>
              <w:top w:type="dxa" w:w="80"/>
              <w:left w:type="dxa" w:w="100"/>
              <w:bottom w:type="dxa" w:w="80"/>
              <w:right w:type="dxa" w:w="100"/>
            </w:tcMar>
          </w:tcPr>
          <w:p>
            <w:r>
              <w:rPr>
                <w:b w:val="false"/>
                <w:bCs w:val="false"/>
                <w:sz w:val="19"/>
                <w:szCs w:val="19"/>
              </w:rPr>
              <w:t xml:space="preserve">Added mandatory prerequisite/DSC version check before app use.</w:t>
            </w:r>
          </w:p>
        </w:tc>
        <w:tc>
          <w:tcPr>
            <w:tcW w:type="dxa" w:w="1000"/>
            <w:tcMar>
              <w:top w:type="dxa" w:w="80"/>
              <w:left w:type="dxa" w:w="100"/>
              <w:bottom w:type="dxa" w:w="80"/>
              <w:right w:type="dxa" w:w="100"/>
            </w:tcMar>
          </w:tcPr>
          <w:p>
            <w:r>
              <w:rPr>
                <w:b w:val="false"/>
                <w:bCs w:val="false"/>
                <w:sz w:val="19"/>
                <w:szCs w:val="19"/>
              </w:rPr>
              <w:t xml:space="preserve">Completed</w:t>
            </w:r>
          </w:p>
        </w:tc>
      </w:tr>
      <w:tr>
        <w:tc>
          <w:tcPr>
            <w:tcW w:type="dxa" w:w="400"/>
            <w:tcMar>
              <w:top w:type="dxa" w:w="80"/>
              <w:left w:type="dxa" w:w="100"/>
              <w:bottom w:type="dxa" w:w="80"/>
              <w:right w:type="dxa" w:w="100"/>
            </w:tcMar>
          </w:tcPr>
          <w:p>
            <w:r>
              <w:rPr>
                <w:b w:val="false"/>
                <w:bCs w:val="false"/>
                <w:sz w:val="19"/>
                <w:szCs w:val="19"/>
              </w:rPr>
              <w:t xml:space="preserve">26</w:t>
            </w:r>
          </w:p>
        </w:tc>
        <w:tc>
          <w:tcPr>
            <w:tcW w:type="dxa" w:w="1600"/>
            <w:tcMar>
              <w:top w:type="dxa" w:w="80"/>
              <w:left w:type="dxa" w:w="100"/>
              <w:bottom w:type="dxa" w:w="80"/>
              <w:right w:type="dxa" w:w="100"/>
            </w:tcMar>
          </w:tcPr>
          <w:p>
            <w:r>
              <w:rPr>
                <w:b w:val="false"/>
                <w:bCs w:val="false"/>
                <w:sz w:val="19"/>
                <w:szCs w:val="19"/>
              </w:rPr>
              <w:t xml:space="preserve">General Observation</w:t>
            </w:r>
          </w:p>
        </w:tc>
        <w:tc>
          <w:tcPr>
            <w:tcW w:type="dxa" w:w="3200"/>
            <w:tcMar>
              <w:top w:type="dxa" w:w="80"/>
              <w:left w:type="dxa" w:w="100"/>
              <w:bottom w:type="dxa" w:w="80"/>
              <w:right w:type="dxa" w:w="100"/>
            </w:tcMar>
          </w:tcPr>
          <w:p>
            <w:r>
              <w:rPr>
                <w:b w:val="false"/>
                <w:bCs w:val="false"/>
                <w:sz w:val="19"/>
                <w:szCs w:val="19"/>
              </w:rPr>
              <w:t xml:space="preserve">Search application used only PRP instead of the existing search provision.</w:t>
            </w:r>
          </w:p>
        </w:tc>
        <w:tc>
          <w:tcPr>
            <w:tcW w:type="dxa" w:w="1200"/>
            <w:tcMar>
              <w:top w:type="dxa" w:w="80"/>
              <w:left w:type="dxa" w:w="100"/>
              <w:bottom w:type="dxa" w:w="80"/>
              <w:right w:type="dxa" w:w="100"/>
            </w:tcMar>
          </w:tcPr>
          <w:p>
            <w:r>
              <w:rPr>
                <w:b w:val="false"/>
                <w:bCs w:val="false"/>
                <w:sz w:val="19"/>
                <w:szCs w:val="19"/>
              </w:rPr>
              <w:t xml:space="preserve">18/05/2026</w:t>
            </w:r>
          </w:p>
        </w:tc>
        <w:tc>
          <w:tcPr>
            <w:tcW w:type="dxa" w:w="2200"/>
            <w:tcMar>
              <w:top w:type="dxa" w:w="80"/>
              <w:left w:type="dxa" w:w="100"/>
              <w:bottom w:type="dxa" w:w="80"/>
              <w:right w:type="dxa" w:w="100"/>
            </w:tcMar>
          </w:tcPr>
          <w:p>
            <w:r>
              <w:rPr>
                <w:b w:val="false"/>
                <w:bCs w:val="false"/>
                <w:sz w:val="19"/>
                <w:szCs w:val="19"/>
              </w:rPr>
              <w:t xml:space="preserve">Restored the existing application search provision.</w:t>
            </w:r>
          </w:p>
        </w:tc>
        <w:tc>
          <w:tcPr>
            <w:tcW w:type="dxa" w:w="1000"/>
            <w:tcMar>
              <w:top w:type="dxa" w:w="80"/>
              <w:left w:type="dxa" w:w="100"/>
              <w:bottom w:type="dxa" w:w="80"/>
              <w:right w:type="dxa" w:w="100"/>
            </w:tcMar>
          </w:tcPr>
          <w:p>
            <w:r>
              <w:rPr>
                <w:b w:val="false"/>
                <w:bCs w:val="false"/>
                <w:sz w:val="19"/>
                <w:szCs w:val="19"/>
              </w:rPr>
              <w:t xml:space="preserve">Completed</w:t>
            </w:r>
          </w:p>
        </w:tc>
      </w:tr>
      <w:tr>
        <w:tc>
          <w:tcPr>
            <w:tcW w:type="dxa" w:w="400"/>
            <w:tcMar>
              <w:top w:type="dxa" w:w="80"/>
              <w:left w:type="dxa" w:w="100"/>
              <w:bottom w:type="dxa" w:w="80"/>
              <w:right w:type="dxa" w:w="100"/>
            </w:tcMar>
          </w:tcPr>
          <w:p>
            <w:r>
              <w:rPr>
                <w:b w:val="false"/>
                <w:bCs w:val="false"/>
                <w:sz w:val="19"/>
                <w:szCs w:val="19"/>
              </w:rPr>
              <w:t xml:space="preserve">30</w:t>
            </w:r>
          </w:p>
        </w:tc>
        <w:tc>
          <w:tcPr>
            <w:tcW w:type="dxa" w:w="1600"/>
            <w:tcMar>
              <w:top w:type="dxa" w:w="80"/>
              <w:left w:type="dxa" w:w="100"/>
              <w:bottom w:type="dxa" w:w="80"/>
              <w:right w:type="dxa" w:w="100"/>
            </w:tcMar>
          </w:tcPr>
          <w:p>
            <w:r>
              <w:rPr>
                <w:b w:val="false"/>
                <w:bCs w:val="false"/>
                <w:sz w:val="19"/>
                <w:szCs w:val="19"/>
              </w:rPr>
              <w:t xml:space="preserve">General Observation</w:t>
            </w:r>
          </w:p>
        </w:tc>
        <w:tc>
          <w:tcPr>
            <w:tcW w:type="dxa" w:w="3200"/>
            <w:tcMar>
              <w:top w:type="dxa" w:w="80"/>
              <w:left w:type="dxa" w:w="100"/>
              <w:bottom w:type="dxa" w:w="80"/>
              <w:right w:type="dxa" w:w="100"/>
            </w:tcMar>
          </w:tcPr>
          <w:p>
            <w:r>
              <w:rPr>
                <w:b w:val="false"/>
                <w:bCs w:val="false"/>
                <w:sz w:val="19"/>
                <w:szCs w:val="19"/>
              </w:rPr>
              <w:t xml:space="preserve">Paperless checklist at SR login for document verification needed re-verification at Step 5.</w:t>
            </w:r>
          </w:p>
        </w:tc>
        <w:tc>
          <w:tcPr>
            <w:tcW w:type="dxa" w:w="1200"/>
            <w:tcMar>
              <w:top w:type="dxa" w:w="80"/>
              <w:left w:type="dxa" w:w="100"/>
              <w:bottom w:type="dxa" w:w="80"/>
              <w:right w:type="dxa" w:w="100"/>
            </w:tcMar>
          </w:tcPr>
          <w:p>
            <w:r>
              <w:rPr>
                <w:b w:val="false"/>
                <w:bCs w:val="false"/>
                <w:sz w:val="19"/>
                <w:szCs w:val="19"/>
              </w:rPr>
              <w:t xml:space="preserve">19/05/2026</w:t>
            </w:r>
          </w:p>
        </w:tc>
        <w:tc>
          <w:tcPr>
            <w:tcW w:type="dxa" w:w="2200"/>
            <w:tcMar>
              <w:top w:type="dxa" w:w="80"/>
              <w:left w:type="dxa" w:w="100"/>
              <w:bottom w:type="dxa" w:w="80"/>
              <w:right w:type="dxa" w:w="100"/>
            </w:tcMar>
          </w:tcPr>
          <w:p>
            <w:r>
              <w:rPr>
                <w:b w:val="false"/>
                <w:bCs w:val="false"/>
                <w:sz w:val="19"/>
                <w:szCs w:val="19"/>
              </w:rPr>
              <w:t xml:space="preserve">Checklist now re-verified correctly at SR Step 5.</w:t>
            </w:r>
          </w:p>
        </w:tc>
        <w:tc>
          <w:tcPr>
            <w:tcW w:type="dxa" w:w="1000"/>
            <w:tcMar>
              <w:top w:type="dxa" w:w="80"/>
              <w:left w:type="dxa" w:w="100"/>
              <w:bottom w:type="dxa" w:w="80"/>
              <w:right w:type="dxa" w:w="100"/>
            </w:tcMar>
          </w:tcPr>
          <w:p>
            <w:r>
              <w:rPr>
                <w:b w:val="false"/>
                <w:bCs w:val="false"/>
                <w:sz w:val="19"/>
                <w:szCs w:val="19"/>
              </w:rPr>
              <w:t xml:space="preserve">Completed</w:t>
            </w:r>
          </w:p>
        </w:tc>
      </w:tr>
      <w:tr>
        <w:tc>
          <w:tcPr>
            <w:tcW w:type="dxa" w:w="400"/>
            <w:tcMar>
              <w:top w:type="dxa" w:w="80"/>
              <w:left w:type="dxa" w:w="100"/>
              <w:bottom w:type="dxa" w:w="80"/>
              <w:right w:type="dxa" w:w="100"/>
            </w:tcMar>
          </w:tcPr>
          <w:p>
            <w:r>
              <w:rPr>
                <w:b w:val="false"/>
                <w:bCs w:val="false"/>
                <w:sz w:val="19"/>
                <w:szCs w:val="19"/>
              </w:rPr>
              <w:t xml:space="preserve">31</w:t>
            </w:r>
          </w:p>
        </w:tc>
        <w:tc>
          <w:tcPr>
            <w:tcW w:type="dxa" w:w="1600"/>
            <w:tcMar>
              <w:top w:type="dxa" w:w="80"/>
              <w:left w:type="dxa" w:w="100"/>
              <w:bottom w:type="dxa" w:w="80"/>
              <w:right w:type="dxa" w:w="100"/>
            </w:tcMar>
          </w:tcPr>
          <w:p>
            <w:r>
              <w:rPr>
                <w:b w:val="false"/>
                <w:bCs w:val="false"/>
                <w:sz w:val="19"/>
                <w:szCs w:val="19"/>
              </w:rPr>
              <w:t xml:space="preserve">General Observation</w:t>
            </w:r>
          </w:p>
        </w:tc>
        <w:tc>
          <w:tcPr>
            <w:tcW w:type="dxa" w:w="3200"/>
            <w:tcMar>
              <w:top w:type="dxa" w:w="80"/>
              <w:left w:type="dxa" w:w="100"/>
              <w:bottom w:type="dxa" w:w="80"/>
              <w:right w:type="dxa" w:w="100"/>
            </w:tcMar>
          </w:tcPr>
          <w:p>
            <w:r>
              <w:rPr>
                <w:b w:val="false"/>
                <w:bCs w:val="false"/>
                <w:sz w:val="19"/>
                <w:szCs w:val="19"/>
              </w:rPr>
              <w:t xml:space="preserve">Pre-Production setup to avoid Google Meet.</w:t>
            </w:r>
          </w:p>
        </w:tc>
        <w:tc>
          <w:tcPr>
            <w:tcW w:type="dxa" w:w="1200"/>
            <w:tcMar>
              <w:top w:type="dxa" w:w="80"/>
              <w:left w:type="dxa" w:w="100"/>
              <w:bottom w:type="dxa" w:w="80"/>
              <w:right w:type="dxa" w:w="100"/>
            </w:tcMar>
          </w:tcPr>
          <w:p>
            <w:r>
              <w:rPr>
                <w:b w:val="false"/>
                <w:bCs w:val="false"/>
                <w:sz w:val="19"/>
                <w:szCs w:val="19"/>
              </w:rPr>
              <w:t xml:space="preserve">18/05/2026</w:t>
            </w:r>
          </w:p>
        </w:tc>
        <w:tc>
          <w:tcPr>
            <w:tcW w:type="dxa" w:w="2200"/>
            <w:tcMar>
              <w:top w:type="dxa" w:w="80"/>
              <w:left w:type="dxa" w:w="100"/>
              <w:bottom w:type="dxa" w:w="80"/>
              <w:right w:type="dxa" w:w="100"/>
            </w:tcMar>
          </w:tcPr>
          <w:p>
            <w:r>
              <w:rPr>
                <w:b w:val="false"/>
                <w:bCs w:val="false"/>
                <w:sz w:val="19"/>
                <w:szCs w:val="19"/>
              </w:rPr>
              <w:t xml:space="preserve">Pre-production environment reconfigured to remove Google Meet dependency.</w:t>
            </w:r>
          </w:p>
        </w:tc>
        <w:tc>
          <w:tcPr>
            <w:tcW w:type="dxa" w:w="1000"/>
            <w:tcMar>
              <w:top w:type="dxa" w:w="80"/>
              <w:left w:type="dxa" w:w="100"/>
              <w:bottom w:type="dxa" w:w="80"/>
              <w:right w:type="dxa" w:w="100"/>
            </w:tcMar>
          </w:tcPr>
          <w:p>
            <w:r>
              <w:rPr>
                <w:b w:val="false"/>
                <w:bCs w:val="false"/>
                <w:sz w:val="19"/>
                <w:szCs w:val="19"/>
              </w:rPr>
              <w:t xml:space="preserve">Completed</w:t>
            </w:r>
          </w:p>
        </w:tc>
      </w:tr>
      <w:tr>
        <w:tc>
          <w:tcPr>
            <w:tcW w:type="dxa" w:w="400"/>
            <w:tcMar>
              <w:top w:type="dxa" w:w="80"/>
              <w:left w:type="dxa" w:w="100"/>
              <w:bottom w:type="dxa" w:w="80"/>
              <w:right w:type="dxa" w:w="100"/>
            </w:tcMar>
          </w:tcPr>
          <w:p>
            <w:r>
              <w:rPr>
                <w:b w:val="false"/>
                <w:bCs w:val="false"/>
                <w:sz w:val="19"/>
                <w:szCs w:val="19"/>
              </w:rPr>
              <w:t xml:space="preserve">32</w:t>
            </w:r>
          </w:p>
        </w:tc>
        <w:tc>
          <w:tcPr>
            <w:tcW w:type="dxa" w:w="1600"/>
            <w:tcMar>
              <w:top w:type="dxa" w:w="80"/>
              <w:left w:type="dxa" w:w="100"/>
              <w:bottom w:type="dxa" w:w="80"/>
              <w:right w:type="dxa" w:w="100"/>
            </w:tcMar>
          </w:tcPr>
          <w:p>
            <w:r>
              <w:rPr>
                <w:b w:val="false"/>
                <w:bCs w:val="false"/>
                <w:sz w:val="19"/>
                <w:szCs w:val="19"/>
              </w:rPr>
              <w:t xml:space="preserve">General Observation</w:t>
            </w:r>
          </w:p>
        </w:tc>
        <w:tc>
          <w:tcPr>
            <w:tcW w:type="dxa" w:w="3200"/>
            <w:tcMar>
              <w:top w:type="dxa" w:w="80"/>
              <w:left w:type="dxa" w:w="100"/>
              <w:bottom w:type="dxa" w:w="80"/>
              <w:right w:type="dxa" w:w="100"/>
            </w:tcMar>
          </w:tcPr>
          <w:p>
            <w:r>
              <w:rPr>
                <w:b w:val="false"/>
                <w:bCs w:val="false"/>
                <w:sz w:val="19"/>
                <w:szCs w:val="19"/>
              </w:rPr>
              <w:t xml:space="preserve">17/3 filing document issue and Book 1 Part 3A.</w:t>
            </w:r>
          </w:p>
        </w:tc>
        <w:tc>
          <w:tcPr>
            <w:tcW w:type="dxa" w:w="1200"/>
            <w:tcMar>
              <w:top w:type="dxa" w:w="80"/>
              <w:left w:type="dxa" w:w="100"/>
              <w:bottom w:type="dxa" w:w="80"/>
              <w:right w:type="dxa" w:w="100"/>
            </w:tcMar>
          </w:tcPr>
          <w:p>
            <w:r>
              <w:rPr>
                <w:b w:val="false"/>
                <w:bCs w:val="false"/>
                <w:sz w:val="19"/>
                <w:szCs w:val="19"/>
              </w:rPr>
              <w:t xml:space="preserve">18/05/2026</w:t>
            </w:r>
          </w:p>
        </w:tc>
        <w:tc>
          <w:tcPr>
            <w:tcW w:type="dxa" w:w="2200"/>
            <w:tcMar>
              <w:top w:type="dxa" w:w="80"/>
              <w:left w:type="dxa" w:w="100"/>
              <w:bottom w:type="dxa" w:w="80"/>
              <w:right w:type="dxa" w:w="100"/>
            </w:tcMar>
          </w:tcPr>
          <w:p>
            <w:r>
              <w:rPr>
                <w:b w:val="false"/>
                <w:bCs w:val="false"/>
                <w:sz w:val="19"/>
                <w:szCs w:val="19"/>
              </w:rPr>
              <w:t xml:space="preserve">Resolved filing issue for Book 1 Part 3A / Section 17(3).</w:t>
            </w:r>
          </w:p>
        </w:tc>
        <w:tc>
          <w:tcPr>
            <w:tcW w:type="dxa" w:w="1000"/>
            <w:tcMar>
              <w:top w:type="dxa" w:w="80"/>
              <w:left w:type="dxa" w:w="100"/>
              <w:bottom w:type="dxa" w:w="80"/>
              <w:right w:type="dxa" w:w="100"/>
            </w:tcMar>
          </w:tcPr>
          <w:p>
            <w:r>
              <w:rPr>
                <w:b w:val="false"/>
                <w:bCs w:val="false"/>
                <w:sz w:val="19"/>
                <w:szCs w:val="19"/>
              </w:rPr>
              <w:t xml:space="preserve">Completed</w:t>
            </w:r>
          </w:p>
        </w:tc>
      </w:tr>
      <w:tr>
        <w:tc>
          <w:tcPr>
            <w:tcW w:type="dxa" w:w="400"/>
            <w:tcMar>
              <w:top w:type="dxa" w:w="80"/>
              <w:left w:type="dxa" w:w="100"/>
              <w:bottom w:type="dxa" w:w="80"/>
              <w:right w:type="dxa" w:w="100"/>
            </w:tcMar>
          </w:tcPr>
          <w:p>
            <w:r>
              <w:rPr>
                <w:b w:val="false"/>
                <w:bCs w:val="false"/>
                <w:sz w:val="19"/>
                <w:szCs w:val="19"/>
              </w:rPr>
              <w:t xml:space="preserve">33</w:t>
            </w:r>
          </w:p>
        </w:tc>
        <w:tc>
          <w:tcPr>
            <w:tcW w:type="dxa" w:w="1600"/>
            <w:tcMar>
              <w:top w:type="dxa" w:w="80"/>
              <w:left w:type="dxa" w:w="100"/>
              <w:bottom w:type="dxa" w:w="80"/>
              <w:right w:type="dxa" w:w="100"/>
            </w:tcMar>
          </w:tcPr>
          <w:p>
            <w:r>
              <w:rPr>
                <w:b w:val="false"/>
                <w:bCs w:val="false"/>
                <w:sz w:val="19"/>
                <w:szCs w:val="19"/>
              </w:rPr>
              <w:t xml:space="preserve">General Observation</w:t>
            </w:r>
          </w:p>
        </w:tc>
        <w:tc>
          <w:tcPr>
            <w:tcW w:type="dxa" w:w="3200"/>
            <w:tcMar>
              <w:top w:type="dxa" w:w="80"/>
              <w:left w:type="dxa" w:w="100"/>
              <w:bottom w:type="dxa" w:w="80"/>
              <w:right w:type="dxa" w:w="100"/>
            </w:tcMar>
          </w:tcPr>
          <w:p>
            <w:r>
              <w:rPr>
                <w:b w:val="false"/>
                <w:bCs w:val="false"/>
                <w:sz w:val="19"/>
                <w:szCs w:val="19"/>
              </w:rPr>
              <w:t xml:space="preserve">Fee calculation for under-valuation was based on Market Value instead of Consideration Amount.</w:t>
            </w:r>
          </w:p>
        </w:tc>
        <w:tc>
          <w:tcPr>
            <w:tcW w:type="dxa" w:w="1200"/>
            <w:tcMar>
              <w:top w:type="dxa" w:w="80"/>
              <w:left w:type="dxa" w:w="100"/>
              <w:bottom w:type="dxa" w:w="80"/>
              <w:right w:type="dxa" w:w="100"/>
            </w:tcMar>
          </w:tcPr>
          <w:p>
            <w:r>
              <w:rPr>
                <w:b w:val="false"/>
                <w:bCs w:val="false"/>
                <w:sz w:val="19"/>
                <w:szCs w:val="19"/>
              </w:rPr>
              <w:t xml:space="preserve">18/05/2026</w:t>
            </w:r>
          </w:p>
        </w:tc>
        <w:tc>
          <w:tcPr>
            <w:tcW w:type="dxa" w:w="2200"/>
            <w:tcMar>
              <w:top w:type="dxa" w:w="80"/>
              <w:left w:type="dxa" w:w="100"/>
              <w:bottom w:type="dxa" w:w="80"/>
              <w:right w:type="dxa" w:w="100"/>
            </w:tcMar>
          </w:tcPr>
          <w:p>
            <w:r>
              <w:rPr>
                <w:b w:val="false"/>
                <w:bCs w:val="false"/>
                <w:sz w:val="19"/>
                <w:szCs w:val="19"/>
              </w:rPr>
              <w:t xml:space="preserve">Fee now calculated on Consideration Amount for under-valued cases.</w:t>
            </w:r>
          </w:p>
        </w:tc>
        <w:tc>
          <w:tcPr>
            <w:tcW w:type="dxa" w:w="1000"/>
            <w:tcMar>
              <w:top w:type="dxa" w:w="80"/>
              <w:left w:type="dxa" w:w="100"/>
              <w:bottom w:type="dxa" w:w="80"/>
              <w:right w:type="dxa" w:w="100"/>
            </w:tcMar>
          </w:tcPr>
          <w:p>
            <w:r>
              <w:rPr>
                <w:b w:val="false"/>
                <w:bCs w:val="false"/>
                <w:sz w:val="19"/>
                <w:szCs w:val="19"/>
              </w:rPr>
              <w:t xml:space="preserve">Completed</w:t>
            </w:r>
          </w:p>
        </w:tc>
      </w:tr>
      <w:tr>
        <w:tc>
          <w:tcPr>
            <w:tcW w:type="dxa" w:w="400"/>
            <w:tcMar>
              <w:top w:type="dxa" w:w="80"/>
              <w:left w:type="dxa" w:w="100"/>
              <w:bottom w:type="dxa" w:w="80"/>
              <w:right w:type="dxa" w:w="100"/>
            </w:tcMar>
          </w:tcPr>
          <w:p>
            <w:r>
              <w:rPr>
                <w:b w:val="false"/>
                <w:bCs w:val="false"/>
                <w:sz w:val="19"/>
                <w:szCs w:val="19"/>
              </w:rPr>
              <w:t xml:space="preserve">34</w:t>
            </w:r>
          </w:p>
        </w:tc>
        <w:tc>
          <w:tcPr>
            <w:tcW w:type="dxa" w:w="1600"/>
            <w:tcMar>
              <w:top w:type="dxa" w:w="80"/>
              <w:left w:type="dxa" w:w="100"/>
              <w:bottom w:type="dxa" w:w="80"/>
              <w:right w:type="dxa" w:w="100"/>
            </w:tcMar>
          </w:tcPr>
          <w:p>
            <w:r>
              <w:rPr>
                <w:b w:val="false"/>
                <w:bCs w:val="false"/>
                <w:sz w:val="19"/>
                <w:szCs w:val="19"/>
              </w:rPr>
              <w:t xml:space="preserve">General Observation</w:t>
            </w:r>
          </w:p>
        </w:tc>
        <w:tc>
          <w:tcPr>
            <w:tcW w:type="dxa" w:w="3200"/>
            <w:tcMar>
              <w:top w:type="dxa" w:w="80"/>
              <w:left w:type="dxa" w:w="100"/>
              <w:bottom w:type="dxa" w:w="80"/>
              <w:right w:type="dxa" w:w="100"/>
            </w:tcMar>
          </w:tcPr>
          <w:p>
            <w:r>
              <w:rPr>
                <w:b w:val="false"/>
                <w:bCs w:val="false"/>
                <w:sz w:val="19"/>
                <w:szCs w:val="19"/>
              </w:rPr>
              <w:t xml:space="preserve">Application process during Scality issues was unable to complete digital execution.</w:t>
            </w:r>
          </w:p>
        </w:tc>
        <w:tc>
          <w:tcPr>
            <w:tcW w:type="dxa" w:w="1200"/>
            <w:tcMar>
              <w:top w:type="dxa" w:w="80"/>
              <w:left w:type="dxa" w:w="100"/>
              <w:bottom w:type="dxa" w:w="80"/>
              <w:right w:type="dxa" w:w="100"/>
            </w:tcMar>
          </w:tcPr>
          <w:p>
            <w:r>
              <w:rPr>
                <w:b w:val="false"/>
                <w:bCs w:val="false"/>
                <w:sz w:val="19"/>
                <w:szCs w:val="19"/>
              </w:rPr>
              <w:t xml:space="preserve">18/05/2026</w:t>
            </w:r>
          </w:p>
        </w:tc>
        <w:tc>
          <w:tcPr>
            <w:tcW w:type="dxa" w:w="2200"/>
            <w:tcMar>
              <w:top w:type="dxa" w:w="80"/>
              <w:left w:type="dxa" w:w="100"/>
              <w:bottom w:type="dxa" w:w="80"/>
              <w:right w:type="dxa" w:w="100"/>
            </w:tcMar>
          </w:tcPr>
          <w:p>
            <w:r>
              <w:rPr>
                <w:b w:val="false"/>
                <w:bCs w:val="false"/>
                <w:sz w:val="19"/>
                <w:szCs w:val="19"/>
              </w:rPr>
              <w:t xml:space="preserve">Digital execution no longer blocked by Scality service issues.</w:t>
            </w:r>
          </w:p>
        </w:tc>
        <w:tc>
          <w:tcPr>
            <w:tcW w:type="dxa" w:w="1000"/>
            <w:tcMar>
              <w:top w:type="dxa" w:w="80"/>
              <w:left w:type="dxa" w:w="100"/>
              <w:bottom w:type="dxa" w:w="80"/>
              <w:right w:type="dxa" w:w="100"/>
            </w:tcMar>
          </w:tcPr>
          <w:p>
            <w:r>
              <w:rPr>
                <w:b w:val="false"/>
                <w:bCs w:val="false"/>
                <w:sz w:val="19"/>
                <w:szCs w:val="19"/>
              </w:rPr>
              <w:t xml:space="preserve">Completed</w:t>
            </w:r>
          </w:p>
        </w:tc>
      </w:tr>
      <w:tr>
        <w:tc>
          <w:tcPr>
            <w:tcW w:type="dxa" w:w="400"/>
            <w:tcMar>
              <w:top w:type="dxa" w:w="80"/>
              <w:left w:type="dxa" w:w="100"/>
              <w:bottom w:type="dxa" w:w="80"/>
              <w:right w:type="dxa" w:w="100"/>
            </w:tcMar>
          </w:tcPr>
          <w:p>
            <w:r>
              <w:rPr>
                <w:b w:val="false"/>
                <w:bCs w:val="false"/>
                <w:sz w:val="19"/>
                <w:szCs w:val="19"/>
              </w:rPr>
              <w:t xml:space="preserve">35</w:t>
            </w:r>
          </w:p>
        </w:tc>
        <w:tc>
          <w:tcPr>
            <w:tcW w:type="dxa" w:w="1600"/>
            <w:tcMar>
              <w:top w:type="dxa" w:w="80"/>
              <w:left w:type="dxa" w:w="100"/>
              <w:bottom w:type="dxa" w:w="80"/>
              <w:right w:type="dxa" w:w="100"/>
            </w:tcMar>
          </w:tcPr>
          <w:p>
            <w:r>
              <w:rPr>
                <w:b w:val="false"/>
                <w:bCs w:val="false"/>
                <w:sz w:val="19"/>
                <w:szCs w:val="19"/>
              </w:rPr>
              <w:t xml:space="preserve">General Observation</w:t>
            </w:r>
          </w:p>
        </w:tc>
        <w:tc>
          <w:tcPr>
            <w:tcW w:type="dxa" w:w="3200"/>
            <w:tcMar>
              <w:top w:type="dxa" w:w="80"/>
              <w:left w:type="dxa" w:w="100"/>
              <w:bottom w:type="dxa" w:w="80"/>
              <w:right w:type="dxa" w:w="100"/>
            </w:tcMar>
          </w:tcPr>
          <w:p>
            <w:r>
              <w:rPr>
                <w:b w:val="false"/>
                <w:bCs w:val="false"/>
                <w:sz w:val="19"/>
                <w:szCs w:val="19"/>
              </w:rPr>
              <w:t xml:space="preserve">FDA Parking disabled immediately (FIFO @ FDA/SDA login); application rolled back to SR after 24 hours.</w:t>
            </w:r>
          </w:p>
        </w:tc>
        <w:tc>
          <w:tcPr>
            <w:tcW w:type="dxa" w:w="1200"/>
            <w:tcMar>
              <w:top w:type="dxa" w:w="80"/>
              <w:left w:type="dxa" w:w="100"/>
              <w:bottom w:type="dxa" w:w="80"/>
              <w:right w:type="dxa" w:w="100"/>
            </w:tcMar>
          </w:tcPr>
          <w:p>
            <w:r>
              <w:rPr>
                <w:b w:val="false"/>
                <w:bCs w:val="false"/>
                <w:sz w:val="19"/>
                <w:szCs w:val="19"/>
              </w:rPr>
              <w:t xml:space="preserve">13/05/2026</w:t>
            </w:r>
          </w:p>
        </w:tc>
        <w:tc>
          <w:tcPr>
            <w:tcW w:type="dxa" w:w="2200"/>
            <w:tcMar>
              <w:top w:type="dxa" w:w="80"/>
              <w:left w:type="dxa" w:w="100"/>
              <w:bottom w:type="dxa" w:w="80"/>
              <w:right w:type="dxa" w:w="100"/>
            </w:tcMar>
          </w:tcPr>
          <w:p>
            <w:r>
              <w:rPr>
                <w:b w:val="false"/>
                <w:bCs w:val="false"/>
                <w:sz w:val="19"/>
                <w:szCs w:val="19"/>
              </w:rPr>
              <w:t xml:space="preserve">FDA Parking disabled; auto-rollback to SR after 24 hours implemented.</w:t>
            </w:r>
          </w:p>
        </w:tc>
        <w:tc>
          <w:tcPr>
            <w:tcW w:type="dxa" w:w="1000"/>
            <w:tcMar>
              <w:top w:type="dxa" w:w="80"/>
              <w:left w:type="dxa" w:w="100"/>
              <w:bottom w:type="dxa" w:w="80"/>
              <w:right w:type="dxa" w:w="100"/>
            </w:tcMar>
          </w:tcPr>
          <w:p>
            <w:r>
              <w:rPr>
                <w:b w:val="false"/>
                <w:bCs w:val="false"/>
                <w:sz w:val="19"/>
                <w:szCs w:val="19"/>
              </w:rPr>
              <w:t xml:space="preserve">Completed</w:t>
            </w:r>
          </w:p>
        </w:tc>
      </w:tr>
      <w:tr>
        <w:tc>
          <w:tcPr>
            <w:tcW w:type="dxa" w:w="400"/>
            <w:tcMar>
              <w:top w:type="dxa" w:w="80"/>
              <w:left w:type="dxa" w:w="100"/>
              <w:bottom w:type="dxa" w:w="80"/>
              <w:right w:type="dxa" w:w="100"/>
            </w:tcMar>
          </w:tcPr>
          <w:p>
            <w:r>
              <w:rPr>
                <w:b w:val="false"/>
                <w:bCs w:val="false"/>
                <w:sz w:val="19"/>
                <w:szCs w:val="19"/>
              </w:rPr>
              <w:t xml:space="preserve">42</w:t>
            </w:r>
          </w:p>
        </w:tc>
        <w:tc>
          <w:tcPr>
            <w:tcW w:type="dxa" w:w="1600"/>
            <w:tcMar>
              <w:top w:type="dxa" w:w="80"/>
              <w:left w:type="dxa" w:w="100"/>
              <w:bottom w:type="dxa" w:w="80"/>
              <w:right w:type="dxa" w:w="100"/>
            </w:tcMar>
          </w:tcPr>
          <w:p>
            <w:r>
              <w:rPr>
                <w:b w:val="false"/>
                <w:bCs w:val="false"/>
                <w:sz w:val="19"/>
                <w:szCs w:val="19"/>
              </w:rPr>
              <w:t xml:space="preserve">General Observation</w:t>
            </w:r>
          </w:p>
        </w:tc>
        <w:tc>
          <w:tcPr>
            <w:tcW w:type="dxa" w:w="3200"/>
            <w:tcMar>
              <w:top w:type="dxa" w:w="80"/>
              <w:left w:type="dxa" w:w="100"/>
              <w:bottom w:type="dxa" w:w="80"/>
              <w:right w:type="dxa" w:w="100"/>
            </w:tcMar>
          </w:tcPr>
          <w:p>
            <w:r>
              <w:rPr>
                <w:b w:val="false"/>
                <w:bCs w:val="false"/>
                <w:sz w:val="19"/>
                <w:szCs w:val="19"/>
              </w:rPr>
              <w:t xml:space="preserve">A4 deed upload feature.</w:t>
            </w:r>
          </w:p>
        </w:tc>
        <w:tc>
          <w:tcPr>
            <w:tcW w:type="dxa" w:w="1200"/>
            <w:tcMar>
              <w:top w:type="dxa" w:w="80"/>
              <w:left w:type="dxa" w:w="100"/>
              <w:bottom w:type="dxa" w:w="80"/>
              <w:right w:type="dxa" w:w="100"/>
            </w:tcMar>
          </w:tcPr>
          <w:p>
            <w:r>
              <w:rPr>
                <w:b w:val="false"/>
                <w:bCs w:val="false"/>
                <w:sz w:val="19"/>
                <w:szCs w:val="19"/>
              </w:rPr>
              <w:t xml:space="preserve">18/05/2026</w:t>
            </w:r>
          </w:p>
        </w:tc>
        <w:tc>
          <w:tcPr>
            <w:tcW w:type="dxa" w:w="2200"/>
            <w:tcMar>
              <w:top w:type="dxa" w:w="80"/>
              <w:left w:type="dxa" w:w="100"/>
              <w:bottom w:type="dxa" w:w="80"/>
              <w:right w:type="dxa" w:w="100"/>
            </w:tcMar>
          </w:tcPr>
          <w:p>
            <w:r>
              <w:rPr>
                <w:b w:val="false"/>
                <w:bCs w:val="false"/>
                <w:sz w:val="19"/>
                <w:szCs w:val="19"/>
              </w:rPr>
              <w:t xml:space="preserve">Added A4-size deed upload capability.</w:t>
            </w:r>
          </w:p>
        </w:tc>
        <w:tc>
          <w:tcPr>
            <w:tcW w:type="dxa" w:w="1000"/>
            <w:tcMar>
              <w:top w:type="dxa" w:w="80"/>
              <w:left w:type="dxa" w:w="100"/>
              <w:bottom w:type="dxa" w:w="80"/>
              <w:right w:type="dxa" w:w="100"/>
            </w:tcMar>
          </w:tcPr>
          <w:p>
            <w:r>
              <w:rPr>
                <w:b w:val="false"/>
                <w:bCs w:val="false"/>
                <w:sz w:val="19"/>
                <w:szCs w:val="19"/>
              </w:rPr>
              <w:t xml:space="preserve">Completed</w:t>
            </w:r>
          </w:p>
        </w:tc>
      </w:tr>
      <w:tr>
        <w:tc>
          <w:tcPr>
            <w:tcW w:type="dxa" w:w="400"/>
            <w:tcMar>
              <w:top w:type="dxa" w:w="80"/>
              <w:left w:type="dxa" w:w="100"/>
              <w:bottom w:type="dxa" w:w="80"/>
              <w:right w:type="dxa" w:w="100"/>
            </w:tcMar>
          </w:tcPr>
          <w:p>
            <w:r>
              <w:rPr>
                <w:b w:val="false"/>
                <w:bCs w:val="false"/>
                <w:sz w:val="19"/>
                <w:szCs w:val="19"/>
              </w:rPr>
              <w:t xml:space="preserve">—</w:t>
            </w:r>
          </w:p>
        </w:tc>
        <w:tc>
          <w:tcPr>
            <w:tcW w:type="dxa" w:w="1600"/>
            <w:tcMar>
              <w:top w:type="dxa" w:w="80"/>
              <w:left w:type="dxa" w:w="100"/>
              <w:bottom w:type="dxa" w:w="80"/>
              <w:right w:type="dxa" w:w="100"/>
            </w:tcMar>
          </w:tcPr>
          <w:p>
            <w:r>
              <w:rPr>
                <w:b w:val="false"/>
                <w:bCs w:val="false"/>
                <w:sz w:val="19"/>
                <w:szCs w:val="19"/>
              </w:rPr>
              <w:t xml:space="preserve">General Observation</w:t>
            </w:r>
          </w:p>
        </w:tc>
        <w:tc>
          <w:tcPr>
            <w:tcW w:type="dxa" w:w="3200"/>
            <w:tcMar>
              <w:top w:type="dxa" w:w="80"/>
              <w:left w:type="dxa" w:w="100"/>
              <w:bottom w:type="dxa" w:w="80"/>
              <w:right w:type="dxa" w:w="100"/>
            </w:tcMar>
          </w:tcPr>
          <w:p>
            <w:r>
              <w:rPr>
                <w:b w:val="false"/>
                <w:bCs w:val="false"/>
                <w:sz w:val="19"/>
                <w:szCs w:val="19"/>
              </w:rPr>
              <w:t xml:space="preserve">Paperless document generation.</w:t>
            </w:r>
          </w:p>
        </w:tc>
        <w:tc>
          <w:tcPr>
            <w:tcW w:type="dxa" w:w="1200"/>
            <w:tcMar>
              <w:top w:type="dxa" w:w="80"/>
              <w:left w:type="dxa" w:w="100"/>
              <w:bottom w:type="dxa" w:w="80"/>
              <w:right w:type="dxa" w:w="100"/>
            </w:tcMar>
          </w:tcPr>
          <w:p>
            <w:r>
              <w:rPr>
                <w:b w:val="false"/>
                <w:bCs w:val="false"/>
                <w:sz w:val="19"/>
                <w:szCs w:val="19"/>
              </w:rPr>
              <w:t xml:space="preserve">03/06/2026</w:t>
            </w:r>
          </w:p>
        </w:tc>
        <w:tc>
          <w:tcPr>
            <w:tcW w:type="dxa" w:w="2200"/>
            <w:tcMar>
              <w:top w:type="dxa" w:w="80"/>
              <w:left w:type="dxa" w:w="100"/>
              <w:bottom w:type="dxa" w:w="80"/>
              <w:right w:type="dxa" w:w="100"/>
            </w:tcMar>
          </w:tcPr>
          <w:p>
            <w:r>
              <w:rPr>
                <w:b w:val="false"/>
                <w:bCs w:val="false"/>
                <w:sz w:val="19"/>
                <w:szCs w:val="19"/>
              </w:rPr>
              <w:t xml:space="preserve">Enabled paperless document generation.</w:t>
            </w:r>
          </w:p>
        </w:tc>
        <w:tc>
          <w:tcPr>
            <w:tcW w:type="dxa" w:w="1000"/>
            <w:tcMar>
              <w:top w:type="dxa" w:w="80"/>
              <w:left w:type="dxa" w:w="100"/>
              <w:bottom w:type="dxa" w:w="80"/>
              <w:right w:type="dxa" w:w="100"/>
            </w:tcMar>
          </w:tcPr>
          <w:p>
            <w:r>
              <w:rPr>
                <w:b w:val="false"/>
                <w:bCs w:val="false"/>
                <w:sz w:val="19"/>
                <w:szCs w:val="19"/>
              </w:rPr>
              <w:t xml:space="preserve">Completed</w:t>
            </w:r>
          </w:p>
        </w:tc>
      </w:tr>
      <w:tr>
        <w:tc>
          <w:tcPr>
            <w:tcW w:type="dxa" w:w="400"/>
            <w:tcMar>
              <w:top w:type="dxa" w:w="80"/>
              <w:left w:type="dxa" w:w="100"/>
              <w:bottom w:type="dxa" w:w="80"/>
              <w:right w:type="dxa" w:w="100"/>
            </w:tcMar>
          </w:tcPr>
          <w:p>
            <w:r>
              <w:rPr>
                <w:b w:val="false"/>
                <w:bCs w:val="false"/>
                <w:sz w:val="19"/>
                <w:szCs w:val="19"/>
              </w:rPr>
              <w:t xml:space="preserve">—</w:t>
            </w:r>
          </w:p>
        </w:tc>
        <w:tc>
          <w:tcPr>
            <w:tcW w:type="dxa" w:w="1600"/>
            <w:tcMar>
              <w:top w:type="dxa" w:w="80"/>
              <w:left w:type="dxa" w:w="100"/>
              <w:bottom w:type="dxa" w:w="80"/>
              <w:right w:type="dxa" w:w="100"/>
            </w:tcMar>
          </w:tcPr>
          <w:p>
            <w:r>
              <w:rPr>
                <w:b w:val="false"/>
                <w:bCs w:val="false"/>
                <w:sz w:val="19"/>
                <w:szCs w:val="19"/>
              </w:rPr>
              <w:t xml:space="preserve">General Observation</w:t>
            </w:r>
          </w:p>
        </w:tc>
        <w:tc>
          <w:tcPr>
            <w:tcW w:type="dxa" w:w="3200"/>
            <w:tcMar>
              <w:top w:type="dxa" w:w="80"/>
              <w:left w:type="dxa" w:w="100"/>
              <w:bottom w:type="dxa" w:w="80"/>
              <w:right w:type="dxa" w:w="100"/>
            </w:tcMar>
          </w:tcPr>
          <w:p>
            <w:r>
              <w:rPr>
                <w:b w:val="false"/>
                <w:bCs w:val="false"/>
                <w:sz w:val="19"/>
                <w:szCs w:val="19"/>
              </w:rPr>
              <w:t xml:space="preserve">Citizen UI latest Prod deployment.</w:t>
            </w:r>
          </w:p>
        </w:tc>
        <w:tc>
          <w:tcPr>
            <w:tcW w:type="dxa" w:w="1200"/>
            <w:tcMar>
              <w:top w:type="dxa" w:w="80"/>
              <w:left w:type="dxa" w:w="100"/>
              <w:bottom w:type="dxa" w:w="80"/>
              <w:right w:type="dxa" w:w="100"/>
            </w:tcMar>
          </w:tcPr>
          <w:p>
            <w:r>
              <w:rPr>
                <w:b w:val="false"/>
                <w:bCs w:val="false"/>
                <w:sz w:val="19"/>
                <w:szCs w:val="19"/>
              </w:rPr>
              <w:t xml:space="preserve">05/06/2026</w:t>
            </w:r>
          </w:p>
        </w:tc>
        <w:tc>
          <w:tcPr>
            <w:tcW w:type="dxa" w:w="2200"/>
            <w:tcMar>
              <w:top w:type="dxa" w:w="80"/>
              <w:left w:type="dxa" w:w="100"/>
              <w:bottom w:type="dxa" w:w="80"/>
              <w:right w:type="dxa" w:w="100"/>
            </w:tcMar>
          </w:tcPr>
          <w:p>
            <w:r>
              <w:rPr>
                <w:b w:val="false"/>
                <w:bCs w:val="false"/>
                <w:sz w:val="19"/>
                <w:szCs w:val="19"/>
              </w:rPr>
              <w:t xml:space="preserve">Deployed latest Citizen UI to Production.</w:t>
            </w:r>
          </w:p>
        </w:tc>
        <w:tc>
          <w:tcPr>
            <w:tcW w:type="dxa" w:w="1000"/>
            <w:tcMar>
              <w:top w:type="dxa" w:w="80"/>
              <w:left w:type="dxa" w:w="100"/>
              <w:bottom w:type="dxa" w:w="80"/>
              <w:right w:type="dxa" w:w="100"/>
            </w:tcMar>
          </w:tcPr>
          <w:p>
            <w:r>
              <w:rPr>
                <w:b w:val="false"/>
                <w:bCs w:val="false"/>
                <w:sz w:val="19"/>
                <w:szCs w:val="19"/>
              </w:rPr>
              <w:t xml:space="preserve">Completed</w:t>
            </w:r>
          </w:p>
        </w:tc>
      </w:tr>
      <w:tr>
        <w:tc>
          <w:tcPr>
            <w:tcW w:type="dxa" w:w="400"/>
            <w:tcMar>
              <w:top w:type="dxa" w:w="80"/>
              <w:left w:type="dxa" w:w="100"/>
              <w:bottom w:type="dxa" w:w="80"/>
              <w:right w:type="dxa" w:w="100"/>
            </w:tcMar>
          </w:tcPr>
          <w:p>
            <w:r>
              <w:rPr>
                <w:b w:val="false"/>
                <w:bCs w:val="false"/>
                <w:sz w:val="19"/>
                <w:szCs w:val="19"/>
              </w:rPr>
              <w:t xml:space="preserve">48</w:t>
            </w:r>
          </w:p>
        </w:tc>
        <w:tc>
          <w:tcPr>
            <w:tcW w:type="dxa" w:w="1600"/>
            <w:tcMar>
              <w:top w:type="dxa" w:w="80"/>
              <w:left w:type="dxa" w:w="100"/>
              <w:bottom w:type="dxa" w:w="80"/>
              <w:right w:type="dxa" w:w="100"/>
            </w:tcMar>
          </w:tcPr>
          <w:p>
            <w:r>
              <w:rPr>
                <w:b w:val="false"/>
                <w:bCs w:val="false"/>
                <w:sz w:val="19"/>
                <w:szCs w:val="19"/>
              </w:rPr>
              <w:t xml:space="preserve">General Observation</w:t>
            </w:r>
          </w:p>
        </w:tc>
        <w:tc>
          <w:tcPr>
            <w:tcW w:type="dxa" w:w="3200"/>
            <w:tcMar>
              <w:top w:type="dxa" w:w="80"/>
              <w:left w:type="dxa" w:w="100"/>
              <w:bottom w:type="dxa" w:w="80"/>
              <w:right w:type="dxa" w:w="100"/>
            </w:tcMar>
          </w:tcPr>
          <w:p>
            <w:r>
              <w:rPr>
                <w:b w:val="false"/>
                <w:bCs w:val="false"/>
                <w:sz w:val="19"/>
                <w:szCs w:val="19"/>
              </w:rPr>
              <w:t xml:space="preserve">Session Management.</w:t>
            </w:r>
          </w:p>
        </w:tc>
        <w:tc>
          <w:tcPr>
            <w:tcW w:type="dxa" w:w="1200"/>
            <w:tcMar>
              <w:top w:type="dxa" w:w="80"/>
              <w:left w:type="dxa" w:w="100"/>
              <w:bottom w:type="dxa" w:w="80"/>
              <w:right w:type="dxa" w:w="100"/>
            </w:tcMar>
          </w:tcPr>
          <w:p>
            <w:r>
              <w:rPr>
                <w:b w:val="false"/>
                <w:bCs w:val="false"/>
                <w:sz w:val="19"/>
                <w:szCs w:val="19"/>
              </w:rPr>
              <w:t xml:space="preserve">10/06/2026</w:t>
            </w:r>
          </w:p>
        </w:tc>
        <w:tc>
          <w:tcPr>
            <w:tcW w:type="dxa" w:w="2200"/>
            <w:tcMar>
              <w:top w:type="dxa" w:w="80"/>
              <w:left w:type="dxa" w:w="100"/>
              <w:bottom w:type="dxa" w:w="80"/>
              <w:right w:type="dxa" w:w="100"/>
            </w:tcMar>
          </w:tcPr>
          <w:p>
            <w:r>
              <w:rPr>
                <w:b w:val="false"/>
                <w:bCs w:val="false"/>
                <w:sz w:val="19"/>
                <w:szCs w:val="19"/>
              </w:rPr>
              <w:t xml:space="preserve">Session management improvements deployed.</w:t>
            </w:r>
          </w:p>
        </w:tc>
        <w:tc>
          <w:tcPr>
            <w:tcW w:type="dxa" w:w="1000"/>
            <w:tcMar>
              <w:top w:type="dxa" w:w="80"/>
              <w:left w:type="dxa" w:w="100"/>
              <w:bottom w:type="dxa" w:w="80"/>
              <w:right w:type="dxa" w:w="100"/>
            </w:tcMar>
          </w:tcPr>
          <w:p>
            <w:r>
              <w:rPr>
                <w:b w:val="false"/>
                <w:bCs w:val="false"/>
                <w:sz w:val="19"/>
                <w:szCs w:val="19"/>
              </w:rPr>
              <w:t xml:space="preserve">Completed</w:t>
            </w:r>
          </w:p>
        </w:tc>
      </w:tr>
      <w:tr>
        <w:tc>
          <w:tcPr>
            <w:tcW w:type="dxa" w:w="400"/>
            <w:tcMar>
              <w:top w:type="dxa" w:w="80"/>
              <w:left w:type="dxa" w:w="100"/>
              <w:bottom w:type="dxa" w:w="80"/>
              <w:right w:type="dxa" w:w="100"/>
            </w:tcMar>
          </w:tcPr>
          <w:p>
            <w:r>
              <w:rPr>
                <w:b w:val="false"/>
                <w:bCs w:val="false"/>
                <w:sz w:val="19"/>
                <w:szCs w:val="19"/>
              </w:rPr>
              <w:t xml:space="preserve">57</w:t>
            </w:r>
          </w:p>
        </w:tc>
        <w:tc>
          <w:tcPr>
            <w:tcW w:type="dxa" w:w="1600"/>
            <w:tcMar>
              <w:top w:type="dxa" w:w="80"/>
              <w:left w:type="dxa" w:w="100"/>
              <w:bottom w:type="dxa" w:w="80"/>
              <w:right w:type="dxa" w:w="100"/>
            </w:tcMar>
          </w:tcPr>
          <w:p>
            <w:r>
              <w:rPr>
                <w:b w:val="false"/>
                <w:bCs w:val="false"/>
                <w:sz w:val="19"/>
                <w:szCs w:val="19"/>
              </w:rPr>
              <w:t xml:space="preserve">General Observation</w:t>
            </w:r>
          </w:p>
        </w:tc>
        <w:tc>
          <w:tcPr>
            <w:tcW w:type="dxa" w:w="3200"/>
            <w:tcMar>
              <w:top w:type="dxa" w:w="80"/>
              <w:left w:type="dxa" w:w="100"/>
              <w:bottom w:type="dxa" w:w="80"/>
              <w:right w:type="dxa" w:w="100"/>
            </w:tcMar>
          </w:tcPr>
          <w:p>
            <w:r>
              <w:rPr>
                <w:b w:val="false"/>
                <w:bCs w:val="false"/>
                <w:sz w:val="19"/>
                <w:szCs w:val="19"/>
              </w:rPr>
              <w:t xml:space="preserve">POA parties' photo/thumb mismatch — last POA party's photo/thumb shown for all POA parties in DEO Login Step 1.</w:t>
            </w:r>
          </w:p>
        </w:tc>
        <w:tc>
          <w:tcPr>
            <w:tcW w:type="dxa" w:w="1200"/>
            <w:tcMar>
              <w:top w:type="dxa" w:w="80"/>
              <w:left w:type="dxa" w:w="100"/>
              <w:bottom w:type="dxa" w:w="80"/>
              <w:right w:type="dxa" w:w="100"/>
            </w:tcMar>
          </w:tcPr>
          <w:p>
            <w:r>
              <w:rPr>
                <w:b w:val="false"/>
                <w:bCs w:val="false"/>
                <w:sz w:val="19"/>
                <w:szCs w:val="19"/>
              </w:rPr>
              <w:t xml:space="preserve">15/06/2026</w:t>
            </w:r>
          </w:p>
        </w:tc>
        <w:tc>
          <w:tcPr>
            <w:tcW w:type="dxa" w:w="2200"/>
            <w:tcMar>
              <w:top w:type="dxa" w:w="80"/>
              <w:left w:type="dxa" w:w="100"/>
              <w:bottom w:type="dxa" w:w="80"/>
              <w:right w:type="dxa" w:w="100"/>
            </w:tcMar>
          </w:tcPr>
          <w:p>
            <w:r>
              <w:rPr>
                <w:b w:val="false"/>
                <w:bCs w:val="false"/>
                <w:sz w:val="19"/>
                <w:szCs w:val="19"/>
              </w:rPr>
              <w:t xml:space="preserve">Each POA party now shows their own correct photo/thumb impression.</w:t>
            </w:r>
          </w:p>
        </w:tc>
        <w:tc>
          <w:tcPr>
            <w:tcW w:type="dxa" w:w="1000"/>
            <w:tcMar>
              <w:top w:type="dxa" w:w="80"/>
              <w:left w:type="dxa" w:w="100"/>
              <w:bottom w:type="dxa" w:w="80"/>
              <w:right w:type="dxa" w:w="100"/>
            </w:tcMar>
          </w:tcPr>
          <w:p>
            <w:r>
              <w:rPr>
                <w:b w:val="false"/>
                <w:bCs w:val="false"/>
                <w:sz w:val="19"/>
                <w:szCs w:val="19"/>
              </w:rPr>
              <w:t xml:space="preserve">Completed</w:t>
            </w:r>
          </w:p>
        </w:tc>
      </w:tr>
      <w:tr>
        <w:tc>
          <w:tcPr>
            <w:tcW w:type="dxa" w:w="400"/>
            <w:tcMar>
              <w:top w:type="dxa" w:w="80"/>
              <w:left w:type="dxa" w:w="100"/>
              <w:bottom w:type="dxa" w:w="80"/>
              <w:right w:type="dxa" w:w="100"/>
            </w:tcMar>
          </w:tcPr>
          <w:p>
            <w:r>
              <w:rPr>
                <w:b w:val="false"/>
                <w:bCs w:val="false"/>
                <w:sz w:val="19"/>
                <w:szCs w:val="19"/>
              </w:rPr>
              <w:t xml:space="preserve">66</w:t>
            </w:r>
          </w:p>
        </w:tc>
        <w:tc>
          <w:tcPr>
            <w:tcW w:type="dxa" w:w="1600"/>
            <w:tcMar>
              <w:top w:type="dxa" w:w="80"/>
              <w:left w:type="dxa" w:w="100"/>
              <w:bottom w:type="dxa" w:w="80"/>
              <w:right w:type="dxa" w:w="100"/>
            </w:tcMar>
          </w:tcPr>
          <w:p>
            <w:r>
              <w:rPr>
                <w:b w:val="false"/>
                <w:bCs w:val="false"/>
                <w:sz w:val="19"/>
                <w:szCs w:val="19"/>
              </w:rPr>
              <w:t xml:space="preserve">General Observation</w:t>
            </w:r>
          </w:p>
        </w:tc>
        <w:tc>
          <w:tcPr>
            <w:tcW w:type="dxa" w:w="3200"/>
            <w:tcMar>
              <w:top w:type="dxa" w:w="80"/>
              <w:left w:type="dxa" w:w="100"/>
              <w:bottom w:type="dxa" w:w="80"/>
              <w:right w:type="dxa" w:w="100"/>
            </w:tcMar>
          </w:tcPr>
          <w:p>
            <w:r>
              <w:rPr>
                <w:b w:val="false"/>
                <w:bCs w:val="false"/>
                <w:sz w:val="19"/>
                <w:szCs w:val="19"/>
              </w:rPr>
              <w:t xml:space="preserve">UPOR.</w:t>
            </w:r>
          </w:p>
        </w:tc>
        <w:tc>
          <w:tcPr>
            <w:tcW w:type="dxa" w:w="1200"/>
            <w:tcMar>
              <w:top w:type="dxa" w:w="80"/>
              <w:left w:type="dxa" w:w="100"/>
              <w:bottom w:type="dxa" w:w="80"/>
              <w:right w:type="dxa" w:w="100"/>
            </w:tcMar>
          </w:tcPr>
          <w:p>
            <w:r>
              <w:rPr>
                <w:b w:val="false"/>
                <w:bCs w:val="false"/>
                <w:sz w:val="19"/>
                <w:szCs w:val="19"/>
              </w:rPr>
              <w:t xml:space="preserve">29/06/2026</w:t>
            </w:r>
          </w:p>
        </w:tc>
        <w:tc>
          <w:tcPr>
            <w:tcW w:type="dxa" w:w="2200"/>
            <w:tcMar>
              <w:top w:type="dxa" w:w="80"/>
              <w:left w:type="dxa" w:w="100"/>
              <w:bottom w:type="dxa" w:w="80"/>
              <w:right w:type="dxa" w:w="100"/>
            </w:tcMar>
          </w:tcPr>
          <w:p>
            <w:r>
              <w:rPr>
                <w:b w:val="false"/>
                <w:bCs w:val="false"/>
                <w:sz w:val="19"/>
                <w:szCs w:val="19"/>
              </w:rPr>
              <w:t xml:space="preserve">UPOR functionality released.</w:t>
            </w:r>
          </w:p>
        </w:tc>
        <w:tc>
          <w:tcPr>
            <w:tcW w:type="dxa" w:w="1000"/>
            <w:tcMar>
              <w:top w:type="dxa" w:w="80"/>
              <w:left w:type="dxa" w:w="100"/>
              <w:bottom w:type="dxa" w:w="80"/>
              <w:right w:type="dxa" w:w="100"/>
            </w:tcMar>
          </w:tcPr>
          <w:p>
            <w:r>
              <w:rPr>
                <w:b w:val="false"/>
                <w:bCs w:val="false"/>
                <w:sz w:val="19"/>
                <w:szCs w:val="19"/>
              </w:rPr>
              <w:t xml:space="preserve">Completed</w:t>
            </w:r>
          </w:p>
        </w:tc>
      </w:tr>
      <w:tr>
        <w:tc>
          <w:tcPr>
            <w:tcW w:type="dxa" w:w="400"/>
            <w:tcMar>
              <w:top w:type="dxa" w:w="80"/>
              <w:left w:type="dxa" w:w="100"/>
              <w:bottom w:type="dxa" w:w="80"/>
              <w:right w:type="dxa" w:w="100"/>
            </w:tcMar>
          </w:tcPr>
          <w:p>
            <w:r>
              <w:rPr>
                <w:b w:val="false"/>
                <w:bCs w:val="false"/>
                <w:sz w:val="19"/>
                <w:szCs w:val="19"/>
              </w:rPr>
              <w:t xml:space="preserve">65</w:t>
            </w:r>
          </w:p>
        </w:tc>
        <w:tc>
          <w:tcPr>
            <w:tcW w:type="dxa" w:w="1600"/>
            <w:tcMar>
              <w:top w:type="dxa" w:w="80"/>
              <w:left w:type="dxa" w:w="100"/>
              <w:bottom w:type="dxa" w:w="80"/>
              <w:right w:type="dxa" w:w="100"/>
            </w:tcMar>
          </w:tcPr>
          <w:p>
            <w:r>
              <w:rPr>
                <w:b w:val="false"/>
                <w:bCs w:val="false"/>
                <w:sz w:val="19"/>
                <w:szCs w:val="19"/>
              </w:rPr>
              <w:t xml:space="preserve">General Observation</w:t>
            </w:r>
          </w:p>
        </w:tc>
        <w:tc>
          <w:tcPr>
            <w:tcW w:type="dxa" w:w="3200"/>
            <w:tcMar>
              <w:top w:type="dxa" w:w="80"/>
              <w:left w:type="dxa" w:w="100"/>
              <w:bottom w:type="dxa" w:w="80"/>
              <w:right w:type="dxa" w:w="100"/>
            </w:tcMar>
          </w:tcPr>
          <w:p>
            <w:r>
              <w:rPr>
                <w:b w:val="false"/>
                <w:bCs w:val="false"/>
                <w:sz w:val="19"/>
                <w:szCs w:val="19"/>
              </w:rPr>
              <w:t xml:space="preserve">E-Sign name match validation in Staging for both Party and Witness details in the Digital Execution screen.</w:t>
            </w:r>
          </w:p>
        </w:tc>
        <w:tc>
          <w:tcPr>
            <w:tcW w:type="dxa" w:w="1200"/>
            <w:tcMar>
              <w:top w:type="dxa" w:w="80"/>
              <w:left w:type="dxa" w:w="100"/>
              <w:bottom w:type="dxa" w:w="80"/>
              <w:right w:type="dxa" w:w="100"/>
            </w:tcMar>
          </w:tcPr>
          <w:p>
            <w:r>
              <w:rPr>
                <w:b w:val="false"/>
                <w:bCs w:val="false"/>
                <w:sz w:val="19"/>
                <w:szCs w:val="19"/>
              </w:rPr>
              <w:t xml:space="preserve">30/06/2026</w:t>
            </w:r>
          </w:p>
        </w:tc>
        <w:tc>
          <w:tcPr>
            <w:tcW w:type="dxa" w:w="2200"/>
            <w:tcMar>
              <w:top w:type="dxa" w:w="80"/>
              <w:left w:type="dxa" w:w="100"/>
              <w:bottom w:type="dxa" w:w="80"/>
              <w:right w:type="dxa" w:w="100"/>
            </w:tcMar>
          </w:tcPr>
          <w:p>
            <w:r>
              <w:rPr>
                <w:b w:val="false"/>
                <w:bCs w:val="false"/>
                <w:sz w:val="19"/>
                <w:szCs w:val="19"/>
              </w:rPr>
              <w:t xml:space="preserve">Name-match validation added for Party and Witness e-sign in Staging.</w:t>
            </w:r>
          </w:p>
        </w:tc>
        <w:tc>
          <w:tcPr>
            <w:tcW w:type="dxa" w:w="1000"/>
            <w:tcMar>
              <w:top w:type="dxa" w:w="80"/>
              <w:left w:type="dxa" w:w="100"/>
              <w:bottom w:type="dxa" w:w="80"/>
              <w:right w:type="dxa" w:w="100"/>
            </w:tcMar>
          </w:tcPr>
          <w:p>
            <w:r>
              <w:rPr>
                <w:b w:val="false"/>
                <w:bCs w:val="false"/>
                <w:sz w:val="19"/>
                <w:szCs w:val="19"/>
              </w:rPr>
              <w:t xml:space="preserve">Completed</w:t>
            </w:r>
          </w:p>
        </w:tc>
      </w:tr>
      <w:tr>
        <w:tc>
          <w:tcPr>
            <w:tcW w:type="dxa" w:w="400"/>
            <w:tcMar>
              <w:top w:type="dxa" w:w="80"/>
              <w:left w:type="dxa" w:w="100"/>
              <w:bottom w:type="dxa" w:w="80"/>
              <w:right w:type="dxa" w:w="100"/>
            </w:tcMar>
          </w:tcPr>
          <w:p>
            <w:r>
              <w:rPr>
                <w:b w:val="false"/>
                <w:bCs w:val="false"/>
                <w:sz w:val="19"/>
                <w:szCs w:val="19"/>
              </w:rPr>
              <w:t xml:space="preserve">68</w:t>
            </w:r>
          </w:p>
        </w:tc>
        <w:tc>
          <w:tcPr>
            <w:tcW w:type="dxa" w:w="1600"/>
            <w:tcMar>
              <w:top w:type="dxa" w:w="80"/>
              <w:left w:type="dxa" w:w="100"/>
              <w:bottom w:type="dxa" w:w="80"/>
              <w:right w:type="dxa" w:w="100"/>
            </w:tcMar>
          </w:tcPr>
          <w:p>
            <w:r>
              <w:rPr>
                <w:b w:val="false"/>
                <w:bCs w:val="false"/>
                <w:sz w:val="19"/>
                <w:szCs w:val="19"/>
              </w:rPr>
              <w:t xml:space="preserve">General Observation</w:t>
            </w:r>
          </w:p>
        </w:tc>
        <w:tc>
          <w:tcPr>
            <w:tcW w:type="dxa" w:w="3200"/>
            <w:tcMar>
              <w:top w:type="dxa" w:w="80"/>
              <w:left w:type="dxa" w:w="100"/>
              <w:bottom w:type="dxa" w:w="80"/>
              <w:right w:type="dxa" w:w="100"/>
            </w:tcMar>
          </w:tcPr>
          <w:p>
            <w:r>
              <w:rPr>
                <w:b w:val="false"/>
                <w:bCs w:val="false"/>
                <w:sz w:val="19"/>
                <w:szCs w:val="19"/>
              </w:rPr>
              <w:t xml:space="preserve">Sub-Lease Release and lease implementation.</w:t>
            </w:r>
          </w:p>
        </w:tc>
        <w:tc>
          <w:tcPr>
            <w:tcW w:type="dxa" w:w="1200"/>
            <w:tcMar>
              <w:top w:type="dxa" w:w="80"/>
              <w:left w:type="dxa" w:w="100"/>
              <w:bottom w:type="dxa" w:w="80"/>
              <w:right w:type="dxa" w:w="100"/>
            </w:tcMar>
          </w:tcPr>
          <w:p>
            <w:r>
              <w:rPr>
                <w:b w:val="false"/>
                <w:bCs w:val="false"/>
                <w:sz w:val="19"/>
                <w:szCs w:val="19"/>
              </w:rPr>
              <w:t xml:space="preserve">01/07/2026</w:t>
            </w:r>
          </w:p>
        </w:tc>
        <w:tc>
          <w:tcPr>
            <w:tcW w:type="dxa" w:w="2200"/>
            <w:tcMar>
              <w:top w:type="dxa" w:w="80"/>
              <w:left w:type="dxa" w:w="100"/>
              <w:bottom w:type="dxa" w:w="80"/>
              <w:right w:type="dxa" w:w="100"/>
            </w:tcMar>
          </w:tcPr>
          <w:p>
            <w:r>
              <w:rPr>
                <w:b w:val="false"/>
                <w:bCs w:val="false"/>
                <w:sz w:val="19"/>
                <w:szCs w:val="19"/>
              </w:rPr>
              <w:t xml:space="preserve">Sub-Lease release and lease functionality implemented.</w:t>
            </w:r>
          </w:p>
        </w:tc>
        <w:tc>
          <w:tcPr>
            <w:tcW w:type="dxa" w:w="1000"/>
            <w:tcMar>
              <w:top w:type="dxa" w:w="80"/>
              <w:left w:type="dxa" w:w="100"/>
              <w:bottom w:type="dxa" w:w="80"/>
              <w:right w:type="dxa" w:w="100"/>
            </w:tcMar>
          </w:tcPr>
          <w:p>
            <w:r>
              <w:rPr>
                <w:b w:val="false"/>
                <w:bCs w:val="false"/>
                <w:sz w:val="19"/>
                <w:szCs w:val="19"/>
              </w:rPr>
              <w:t xml:space="preserve">Completed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F044E881-35ED-46E2-B94D-C22692F640E5}"/>
</file>

<file path=customXml/itemProps2.xml><?xml version="1.0" encoding="utf-8"?>
<ds:datastoreItem xmlns:ds="http://schemas.openxmlformats.org/officeDocument/2006/customXml" ds:itemID="{A62C5528-2D3B-4134-8F7A-BC783B38A81B}"/>
</file>

<file path=customXml/itemProps3.xml><?xml version="1.0" encoding="utf-8"?>
<ds:datastoreItem xmlns:ds="http://schemas.openxmlformats.org/officeDocument/2006/customXml" ds:itemID="{94381F3D-13A6-4F3B-9626-ACABEEF9F02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Un-named</cp:lastModifiedBy>
  <cp:revision>1</cp:revision>
  <dcterms:created xsi:type="dcterms:W3CDTF">2026-08-13T06:41:58Z</dcterms:created>
  <dcterms:modified xsi:type="dcterms:W3CDTF">2026-08-13T06:41:58Z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0x0101009E122DC226B323479F380595590B6668</vt:lpwstr>
  </property>
  <property fmtid="{D5CDD505-2E9C-101B-9397-08002B2CF9AE}" pid="3" name="Order">
    <vt:r8>572900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