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5E1" w:rsidRDefault="00D33764">
      <w:r>
        <w:rPr>
          <w:b/>
          <w:color w:val="1F4E79"/>
          <w:sz w:val="36"/>
        </w:rPr>
        <w:t>Business Requirements Document (BRD)</w:t>
      </w:r>
    </w:p>
    <w:p w:rsidR="00C325E1" w:rsidRDefault="00D33764">
      <w:pPr>
        <w:pStyle w:val="Heading1"/>
      </w:pPr>
      <w:r>
        <w:t>Valuation Module (CVC) — Guidance Value Fixation</w:t>
      </w:r>
    </w:p>
    <w:p w:rsidR="00C325E1" w:rsidRDefault="00D33764">
      <w:pPr>
        <w:pStyle w:val="Heading2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Value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Document ID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BRD-K3-CVC-GVF-001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1.2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Draft — based on Sr.14 discussion (31-08-2026 to 01-09-2026) and workshop process for </w:t>
            </w:r>
            <w:r>
              <w:rPr>
                <w:sz w:val="18"/>
              </w:rPr>
              <w:t>General Revision / Individual Project fixation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Module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Valuation Module (CVC) — Guidance Value Fixation / Revision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Schedule / discussion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Schedule Sr.14 — Valuation Module (CVC) and GIS valuation (modules list #21); discussion dates 31-08-2026 to 01-09-202</w:t>
            </w:r>
            <w:r>
              <w:rPr>
                <w:sz w:val="18"/>
              </w:rPr>
              <w:t>6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Legal basis (primary)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 — Sec. 2(ac), Sec. 45-A, Sec. 45-B (as substituted / strengthened by Act 8 of 2003, w.e.f. 1-4-2003)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State rules (primary)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Karnataka Stamp (Prevention of Undervaluation of Instruments) Rules, 1977 </w:t>
            </w:r>
            <w:r>
              <w:rPr>
                <w:sz w:val="18"/>
              </w:rPr>
              <w:t>(GSR 81 / RD 73 EST 74; amended RD 264 MUNOMU 99); Karnataka Registration Rules, 1965 — Rules 13–15 (territorial / survey description supporting rate selection)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Author (BA)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Product Owner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DIGR — Valuati</w:t>
            </w:r>
            <w:r>
              <w:rPr>
                <w:sz w:val="18"/>
              </w:rPr>
              <w:t>on; Kaveri IT Cell; Committee members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Target audience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Cell, Department of Stamps and Registration, Government of Karnataka; Central Valuation Committee (CVC)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22-09-2026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Author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 of change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Approver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18-09-2026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Initial BRD for Guidance Value Fixation — General Revision and Fixation for new individual project; mapped to Stamp Act Sec. 45-B and Sr.14 discussion (01-09-2026)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1.1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22-09-2026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Current state rew</w:t>
            </w:r>
            <w:r>
              <w:rPr>
                <w:sz w:val="18"/>
              </w:rPr>
              <w:t>ritten: no digitised guidance-value revision / fixation system exists As-Is; removed ServiceDesk pain-point table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22-09-2026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Added CVC Rules 2003 content from presentation slides 5–7: CVC composition (Rule 3), Market Valuation Sub-Committees (Rule 4), guidelines for estimating guidance value with e-source tags (Rule 6)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lastRenderedPageBreak/>
        <w:t>Executive summary</w:t>
      </w:r>
    </w:p>
    <w:p w:rsidR="00C325E1" w:rsidRDefault="00D33764">
      <w:pPr>
        <w:pStyle w:val="ListParagraph"/>
      </w:pPr>
      <w:r>
        <w:t xml:space="preserve">This document captures the business requirements for the Kaveri 3.0 Valuation Module (CVC) focused on fixation </w:t>
      </w:r>
      <w:r>
        <w:t xml:space="preserve">and revision of market value guidelines (commonly called guidance / guideline value). The authoritative rates used across registration for stamp-duty computation are those estimated, published and revised by the Central Valuation Committee under Sec. 45-B </w:t>
      </w:r>
      <w:r>
        <w:t>of the Karnataka Stamp Act, 1957.</w:t>
      </w:r>
    </w:p>
    <w:p w:rsidR="00C325E1" w:rsidRDefault="00D33764">
      <w:pPr>
        <w:pStyle w:val="ListParagraph"/>
      </w:pPr>
      <w:r>
        <w:t xml:space="preserve">Based on the requirement discussion held between 31-08-2026 and 01-09-2026 (Document_Registration_requirement_01092026_v2) and the workshop process walkthrough, two fixation paths are in scope: (1) General Revision — </w:t>
      </w:r>
      <w:r>
        <w:t>state-wide periodic revision triggered by the IGR as CVC Chairman; and (2) Fixation of guidance value for a new individual project — citizen / party initiated request accepted by the District Registrar under Sec. 45-B.</w:t>
      </w:r>
    </w:p>
    <w:p w:rsidR="00C325E1" w:rsidRDefault="00D33764">
      <w:pPr>
        <w:pStyle w:val="ListParagraph"/>
      </w:pPr>
      <w:r>
        <w:t>The proposed To-Be workflows digitise</w:t>
      </w:r>
      <w:r>
        <w:t xml:space="preserve"> committee routing (DIGR → DR → SR → Sub-committee → public opinion → CVC), evidence packs (registration transaction data, KSRSAC GIS / maps, developer publications, RTC, khata, town planning), gazette effective-date adoption in Kaveri, and auditability of</w:t>
      </w:r>
      <w:r>
        <w:t xml:space="preserve"> every rate version used for duty calculation.</w:t>
      </w:r>
    </w:p>
    <w:p w:rsidR="00C325E1" w:rsidRDefault="00D33764">
      <w:pPr>
        <w:pStyle w:val="Heading2"/>
      </w:pPr>
      <w:r>
        <w:t>Scope</w:t>
      </w:r>
    </w:p>
    <w:p w:rsidR="00C325E1" w:rsidRDefault="00D33764">
      <w:pPr>
        <w:pStyle w:val="Heading3"/>
      </w:pPr>
      <w:r>
        <w:t>In scope</w:t>
      </w:r>
    </w:p>
    <w:p w:rsidR="00C325E1" w:rsidRDefault="00D33764">
      <w:pPr>
        <w:pStyle w:val="ListBullet"/>
      </w:pPr>
      <w:r>
        <w:t>General Revision of market value guidelines for the entire State (IGR/CVC trigger → DIGR notification → DR → SR proposal → Sub-committee → 15-day public opinion → CVC approval → effective date →</w:t>
      </w:r>
      <w:r>
        <w:t xml:space="preserve"> Kaveri adoption).</w:t>
      </w:r>
    </w:p>
    <w:p w:rsidR="00C325E1" w:rsidRDefault="00D33764">
      <w:pPr>
        <w:pStyle w:val="ListBullet"/>
      </w:pPr>
      <w:r>
        <w:t>Fixation of guidance value for a new individual project / newly developed property (citizen application → DR acceptance under Sec. 45-B → DR spot inspection &amp; proposal → Secretary CVC review &amp; finalisation → Chairman CVC (IGR) approval).</w:t>
      </w:r>
    </w:p>
    <w:p w:rsidR="00C325E1" w:rsidRDefault="00D33764">
      <w:pPr>
        <w:pStyle w:val="ListBullet"/>
      </w:pPr>
      <w:r>
        <w:t>Evidence and reference data used while proposing rates: historical registration (transaction) data, KSRSAC GIS data / maps, developer publications, RTC data, khata data, town-planning inputs.</w:t>
      </w:r>
    </w:p>
    <w:p w:rsidR="00C325E1" w:rsidRDefault="00D33764">
      <w:pPr>
        <w:pStyle w:val="ListBullet"/>
      </w:pPr>
      <w:r>
        <w:t>Sub-committee and CVC committee workbenches, minutes, objection</w:t>
      </w:r>
      <w:r>
        <w:t xml:space="preserve"> handling after public notice, proposal forwarding DR ↔ CVC.</w:t>
      </w:r>
    </w:p>
    <w:p w:rsidR="00C325E1" w:rsidRDefault="00D33764">
      <w:pPr>
        <w:pStyle w:val="ListBullet"/>
      </w:pPr>
      <w:r>
        <w:t>Publication of proposed revised guideline values for public opinion (15-day notice) and gazette / effective-date management.</w:t>
      </w:r>
    </w:p>
    <w:p w:rsidR="00C325E1" w:rsidRDefault="00D33764">
      <w:pPr>
        <w:pStyle w:val="ListBullet"/>
      </w:pPr>
      <w:r>
        <w:t>Adoption of approved guidance rates in Kaveri from the gazette effecti</w:t>
      </w:r>
      <w:r>
        <w:t>ve date (versioned rate masters for SR and Citizen logins).</w:t>
      </w:r>
    </w:p>
    <w:p w:rsidR="00C325E1" w:rsidRDefault="00D33764">
      <w:pPr>
        <w:pStyle w:val="ListBullet"/>
      </w:pPr>
      <w:r>
        <w:t>Role-based access for IGR, DIGR, DR, SR, Secretary CVC, Sub-committee members, CVC members; bilingual UI (English + Kannada); audit trail; MIS.</w:t>
      </w:r>
    </w:p>
    <w:p w:rsidR="00C325E1" w:rsidRDefault="00D33764">
      <w:pPr>
        <w:pStyle w:val="ListBullet"/>
      </w:pPr>
      <w:r>
        <w:t>Handoff interfaces to Guideline Value Calculation (#</w:t>
      </w:r>
      <w:r>
        <w:t>5) and GIS valuation (#22) so published CVC rates remain the single source of truth.</w:t>
      </w:r>
    </w:p>
    <w:p w:rsidR="00C325E1" w:rsidRDefault="00D33764">
      <w:pPr>
        <w:pStyle w:val="Heading2"/>
      </w:pPr>
      <w:r>
        <w:lastRenderedPageBreak/>
        <w:t>Legal and regulatory reference</w:t>
      </w:r>
    </w:p>
    <w:p w:rsidR="00C325E1" w:rsidRDefault="00D33764">
      <w:pPr>
        <w:pStyle w:val="Heading3"/>
      </w:pPr>
      <w:r>
        <w:t>Applicable Acts</w:t>
      </w:r>
    </w:p>
    <w:p w:rsidR="00C325E1" w:rsidRDefault="00D33764">
      <w:r>
        <w:t>The Department of Stamps and Registration, through the Inspector General of Registration &amp; Commissioner of Stamps (IGR) as Chairman of the Central Valuation Committee, administers market-value guideline e</w:t>
      </w:r>
      <w:r>
        <w:t>stimation, publication and revision under the Karnataka Stamp Act, 1957.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Description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Sec. 2(ac) defines Central Valuation Committee; Sec. 45-B constitutes CVC under IGR &amp; Commissioner of Stamps for estimation, publication</w:t>
            </w:r>
            <w:r>
              <w:rPr>
                <w:sz w:val="18"/>
              </w:rPr>
              <w:t xml:space="preserve"> and revision of market value guidelines and for constituting district / sub-district market valuation sub-committees; Sec. 45-A applies those guidelines at registration for undervaluation comparison; Sec. 3 + Schedule charge stamp duty ad valorem on marke</w:t>
            </w:r>
            <w:r>
              <w:rPr>
                <w:sz w:val="18"/>
              </w:rPr>
              <w:t>t value for listed instruments. Strengthened by Act 8 of 2003 (w.e.f. 1-4-2003).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sections — Karnataka Stamp Act, 1957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Section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Top</w:t>
            </w:r>
            <w:r>
              <w:rPr>
                <w:b/>
                <w:sz w:val="18"/>
              </w:rPr>
              <w:t>ic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Definition — Central Valuation Committee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is the statutory owner of guideline rate masters and approvals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 (actors / entity master); 7.ii–7.iii (approval authority)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Constitution of CVC; estimation, publication and revision of market value guidelines; district / sub-district sub-committees; CVC final authority for policy and methodology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Primary legal basis for General Revision and for fixation of guidance value for new</w:t>
            </w:r>
            <w:r>
              <w:rPr>
                <w:sz w:val="18"/>
              </w:rPr>
              <w:t xml:space="preserve"> individual projects (DR acceptance of citizen request under Sec. 45-B framework)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 General Revision; 7.iii Individual Project Fixation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 xml:space="preserve">Relevant </w:t>
      </w:r>
      <w:r>
        <w:t>rules</w:t>
      </w:r>
    </w:p>
    <w:p w:rsidR="00C325E1" w:rsidRDefault="00C325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/ provision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3120" w:type="dxa"/>
          </w:tcPr>
          <w:p w:rsidR="00C325E1" w:rsidRDefault="00B60907">
            <w:r>
              <w:rPr>
                <w:sz w:val="18"/>
              </w:rPr>
              <w:t>Stamp Act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under IGR; publish and revise market value guidelines; constitute market valuation sub-commi</w:t>
            </w:r>
            <w:r>
              <w:rPr>
                <w:sz w:val="18"/>
              </w:rPr>
              <w:t>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7.ii, 7.iii — revision / fixation workflows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Registration Rules 13–15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Territorial divisions; survey / Pot Hissa / city survey description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7.ii.d, 7.iii — property identification for rate proposal; GIS / survey evidence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notifications / amendments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Instru</w:t>
            </w:r>
            <w:r>
              <w:rPr>
                <w:b/>
                <w:sz w:val="18"/>
              </w:rPr>
              <w:t>ment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 / No.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Effect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Act 8 of 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w.e.f. 1-4-2003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Substituted / strengthened Sec. 45-B CVC framework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Legal foundation for Valuation Module revision cycles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/ IGR order &amp; DIGR notification (operational)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Per revision cycle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Triggers General Revision;</w:t>
            </w:r>
            <w:r>
              <w:rPr>
                <w:sz w:val="18"/>
              </w:rPr>
              <w:t xml:space="preserve"> DIGR issues notification for fixing guidance value; CVC gazette fixes effective date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7.ii.a–7.ii.l — General Revision process</w:t>
            </w:r>
          </w:p>
        </w:tc>
      </w:tr>
    </w:tbl>
    <w:p w:rsidR="00C325E1" w:rsidRDefault="00C325E1"/>
    <w:p>
      <w:pPr>
        <w:pStyle w:val="Heading3"/>
      </w:pPr>
      <w:r>
        <w:t>Central Valuation Committee — Composition (Rule 3)</w:t>
      </w:r>
    </w:p>
    <w:p>
      <w:r>
        <w:t>Source: Karnataka Stamp (Constitution of Central Valuation Committee for Estimation, Publication and Revision of Market Value Guidelines of Properties) Rules, 2003 — Rule 3, under Sec. 45-B of the Karnataka Stamp Act, 1957 (presentation slide 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  <w:sz w:val="18"/>
              </w:rPr>
              <w:t>Role / item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  <w:sz w:val="18"/>
              </w:rPr>
              <w:t>Detail (Rule 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Chairman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Commissioner of Stamps (IGR)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Member Secretary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DIGR (Valuation)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Strength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Total number of members shall not exceed twenty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Members — one representative from each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(i) Directorate of Town Planning; (ii) Directorate of Survey and Settlement; (iii) Bangalore City Corporation; (iv) Bangalore Development Authority; (v) Income-tax Department; (vi) Karnataka Public Works Department; (vii) Karnataka Irrigation Department; (viii) Registration and Stamps Department; (ix) Institute of Chartered Valuers; (x) Federation of Karnataka Chamber of Commerce and Industries; (xi) Any other person having expertise in the subject.</w:t>
            </w:r>
          </w:p>
        </w:tc>
      </w:tr>
    </w:tbl>
    <w:p/>
    <w:p>
      <w:r>
        <w:t>Non-official members: term of two years, subject to the pleasure of the Government. Member Secretary handles day-to-day administration, correspondence, and compilation / publication of market value guidelines data.</w:t>
      </w:r>
    </w:p>
    <w:p>
      <w:pPr>
        <w:pStyle w:val="Heading3"/>
      </w:pPr>
      <w:r>
        <w:t>Market Valuation Sub-Committees — Composition (Rule 4)</w:t>
      </w:r>
    </w:p>
    <w:p>
      <w:r>
        <w:t>Source: Karnataka Stamp (Constitution of Central Valuation Committee for Estimation, Publication and Revision of Market Value Guidelines of Properties) Rules, 2003 — Rule 4 (presentation slide 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  <w:sz w:val="18"/>
              </w:rPr>
              <w:t>Provision (Rule 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Constitution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CVC may constitute Market Valuation Sub-Committees for each sub-district and district for estimation and revision of market value guidelines of properties.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Head (sub-district)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Tahsildar of the concerned taluk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Member Secretary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Sub-Registrar of the said sub-district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Office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Office of the Sub-Registrar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Members drawn from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Departments of Revenue; Survey and Settlement; Public Works; and Municipal Councils or Town Panchayaths.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Administrative control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Registrar of the district (District Sub-Committees function under the Registrar of the district).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Supervisory control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Central Valuation Committee</w:t>
            </w:r>
          </w:p>
        </w:tc>
      </w:tr>
    </w:tbl>
    <w:p/>
    <w:p>
      <w:r>
        <w:t>Sub-Registrar (Member Secretary) looks after administration of the Sub-Committees, correspondence, and compilation of market-value data as per Sub-Committee resolutions. CVC office (Rule 3): Office of the Inspector General of Registration and Commissioner of Stamps, or such other place as the Committee decides.</w:t>
      </w:r>
    </w:p>
    <w:p>
      <w:pPr>
        <w:pStyle w:val="Heading3"/>
      </w:pPr>
      <w:r>
        <w:t>Guidelines for estimating guidance value — Rule 6 (CVC Rules, 2003)</w:t>
      </w:r>
    </w:p>
    <w:p>
      <w:r>
        <w:t>Each Market Valuation Sub-Committee shall prepare statements showing average rates of agricultural and non-agricultural lands, and residential, commercial and industrial sites, using the following general guidelines as reference. These factors are also the evidence basis when proposing a new guidance value (presentation slide 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Category (Rule 6)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Guidelines (summary)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e-Source / Department tags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Lands — R.6(1)(a)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Dry / garden / wet classification; soil class in survey records; other valuation influencers; value of adjacent / vicinity lands; crop nature &amp; 5-year average yield; nearness to road &amp; market; distance from village, location, level; transport &amp; irrigation facilities (tank / well / pumpset).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#Bhoomi/RTC  #SSLR  #KSRSAC-GIS  #Agriculture  #Irrigation  #Kaveri-Regn  #DTCP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House sites — R.6(1)(b)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General locality site values; proximity to road / rail / bus; proximity to market &amp; shops; offices, hospitals, schools; development / industrial activity; land tax &amp; local body valuation; other material / special features (e.g. bore-well, lawn, garden, pool).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#Kaveri-Regn  #KSRSAC-GIS  #ULB/e-Aasthi  #DTCP/BDA/UDA  #Transport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Other properties — R.6(1)(c)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Nature &amp; condition of property; purpose for which used; any other special valuation features.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#Kaveri-Regn  #ULB-BldgPlan  #Khata  #KSRSAC-GIS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Rate suggestions — R.6(2)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Non-agricultural / industrial: agricultural-rate multiple (village) or per sq.ft (town/city); agricultural: dry / wet / garden with village proximity; plantations (coconut / areca): treat as garden lands; buildings: PWD construction norms for the area; electricity, water, drainage counted in construction cost (not as ‘special’ features).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#Bhoomi  #PWD-SoR  #Horticulture  #BESCOM/ESCOM  #BWSSB/ULB</w:t>
            </w:r>
          </w:p>
        </w:tc>
      </w:tr>
    </w:tbl>
    <w:p/>
    <w:p>
      <w:r>
        <w:t>Rule 6 factors are the statutory checklist for Sub-Committee average-rate statements and for evidence packs attached to General Revision / Individual Project fixation proposals. Primary electronic feeds (as available): Kaveri registration transactions; Bhoomi/RTC &amp; SSLR survey; KSRSAC GIS layers; ULB khata / property tax (e-Aasthi); DTCP / BDA / UDA planning; PWD Schedule of Rates; Agriculture / Horticulture / Irrigation department systems; utility masters (BESCOM/ESCOM, BWSSB/KUWSDB). Registrar verifies Sub-Committee statements (discrepancies remitted for rectification within 15 days); examined booklets / soft copies reach the Secretary, CVC in the first week of January of the next calendar year.</w:t>
      </w:r>
    </w:p>
    <w:p w:rsidR="00C325E1" w:rsidRDefault="00D33764">
      <w:pPr>
        <w:pStyle w:val="Heading2"/>
      </w:pPr>
      <w:r>
        <w:t>Stakeholders and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Actor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 in Guidance Value Fixation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 / Chairman 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Triggers General Revision by order; approves </w:t>
            </w:r>
            <w:r>
              <w:rPr>
                <w:sz w:val="18"/>
              </w:rPr>
              <w:t>final guidance value for individual projects; chairs CVC for state proposals</w:t>
            </w:r>
          </w:p>
        </w:tc>
      </w:tr>
      <w:tr w:rsidR="00C325E1">
        <w:tc>
          <w:tcPr>
            <w:tcW w:w="4680" w:type="dxa"/>
          </w:tcPr>
          <w:p w:rsidR="00C325E1" w:rsidRDefault="00D33764" w:rsidP="0063204B">
            <w:r>
              <w:rPr>
                <w:sz w:val="18"/>
              </w:rPr>
              <w:t>DIGR (</w:t>
            </w:r>
            <w:r w:rsidR="0063204B">
              <w:rPr>
                <w:sz w:val="18"/>
              </w:rPr>
              <w:t>CVC</w:t>
            </w:r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</w:t>
            </w:r>
            <w:r>
              <w:rPr>
                <w:sz w:val="18"/>
              </w:rPr>
              <w:t>ssues notification for fixing guidance value; oversees district cascade; domain reviewer for this BRD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Registrar (DR) (Superintendent)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Forwards DIGR notification to SR;</w:t>
            </w:r>
            <w:r>
              <w:rPr>
                <w:sz w:val="18"/>
              </w:rPr>
              <w:t xml:space="preserve"> forwards SR proposals to CVC; accepts citizen request for individual project fixation under Sec. 45-B; conducts spot inspection and proposes value</w:t>
            </w:r>
          </w:p>
        </w:tc>
      </w:tr>
      <w:tr w:rsidR="00C325E1">
        <w:tc>
          <w:tcPr>
            <w:tcW w:w="4680" w:type="dxa"/>
          </w:tcPr>
          <w:p w:rsidR="00C325E1" w:rsidRDefault="00D33764" w:rsidP="00D33764">
            <w:r>
              <w:rPr>
                <w:sz w:val="18"/>
              </w:rPr>
              <w:t xml:space="preserve">Sub-Registrar (SR) 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Member Secretary</w:t>
            </w:r>
            <w:bookmarkStart w:id="0" w:name="_GoBack"/>
            <w:bookmarkEnd w:id="0"/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</w:t>
            </w:r>
            <w:r>
              <w:rPr>
                <w:sz w:val="18"/>
              </w:rPr>
              <w:t xml:space="preserve">efers evidence data; proposes guidance value; presents to Sub-committee; publishes for </w:t>
            </w:r>
            <w:r>
              <w:rPr>
                <w:sz w:val="18"/>
              </w:rPr>
              <w:t>public opinion; revises on objections; forwards proposal to CVC via DR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Valuation Sub-committee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Members typically include Tahsildar, SR, Secretary, ADLR, PWD AEE and others as constituted; discusses and revises proposed values before and after publi</w:t>
            </w:r>
            <w:r>
              <w:rPr>
                <w:sz w:val="18"/>
              </w:rPr>
              <w:t>c opinion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Reviews individual-project proposals using evidence pack; finalises guidance value for IGR approval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(CVC)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Discusses district proposals under General Revision; approves proposed guidance value; fixes eff</w:t>
            </w:r>
            <w:r>
              <w:rPr>
                <w:sz w:val="18"/>
              </w:rPr>
              <w:t>ective date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Citizen / Party / Developer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Applies for fixation of guidance value for newly developed property; submits objections during 15-day public opinion (General Revision)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May file objections / opinions on published proposed revised guideline </w:t>
            </w:r>
            <w:r>
              <w:rPr>
                <w:sz w:val="18"/>
              </w:rPr>
              <w:t>values within 15 days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 / System Admin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Maintains Valuation Module; publishes approved rates into Kaveri masters from effective date; integrations (KSRSAC, RTC, etc.)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Definitions and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Term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Definition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 / Guideline value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value guideline rate published under Sec. 45-B for a territorial unit (village / road / survey / project / property class). Used for stamp-duty market-value comparison under Sec. 45-A.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as defined in Sec. 2(ac) and co</w:t>
            </w:r>
            <w:r>
              <w:rPr>
                <w:sz w:val="18"/>
              </w:rPr>
              <w:t>nstituted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State-wide (or notified jurisdiction-wide) cycle to revise market value guidelines, triggered by IGR/CVC Chairman order.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Fixation of guidance value for a newly developed property / p</w:t>
            </w:r>
            <w:r>
              <w:rPr>
                <w:sz w:val="18"/>
              </w:rPr>
              <w:t>roject on citizen or party application, accepted by DR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/ sub-district market valuation sub-committee constituted under Sec. 45-B (e.g. Tahsildar, SR, Secretary, ADLR, PWD AEE).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Supporting references </w:t>
            </w:r>
            <w:r>
              <w:rPr>
                <w:sz w:val="18"/>
              </w:rPr>
              <w:t>used while proposing rates: registration transaction data, KSRSAC GIS / maps, developer publications, RTC, khata, town planning.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Effective date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Date fixed by CVC / gazette from which new guidance rates are adopted in Kaveri for calculation and display.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</w:t>
            </w:r>
            <w:r>
              <w:rPr>
                <w:sz w:val="18"/>
              </w:rPr>
              <w:t>ublic opinion period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Fifteen (15) days notice period during which proposed revised guideline values are published for public objections / opinions.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Current state</w:t>
      </w:r>
    </w:p>
    <w:p w:rsidR="00C325E1" w:rsidRDefault="00D33764">
      <w:pPr>
        <w:pStyle w:val="Heading3"/>
      </w:pPr>
      <w:r>
        <w:t>As-Is — no digitised revision / fixation system</w:t>
      </w:r>
    </w:p>
    <w:p w:rsidR="00C325E1" w:rsidRDefault="00D33764">
      <w:r>
        <w:t>There is presently no end-to-end digitised p</w:t>
      </w:r>
      <w:r>
        <w:t>rocess in Kaveri (or a linked departmental system) for Guidance Value Fixation / General Revision under Sec. 45-B. Committee constitution, rate proposal, Sub-committee deliberation, public opinion, CVC approval, gazette linkage and effective-dated adoption</w:t>
      </w:r>
      <w:r>
        <w:t xml:space="preserve"> of guideline rates are not available as a system-supported workflow.</w:t>
      </w:r>
    </w:p>
    <w:p w:rsidR="00C325E1" w:rsidRDefault="00D33764">
      <w:r>
        <w:t xml:space="preserve">In short: the As-Is gap is not a set of defects inside an existing digitised revision module — such a module does not exist. Revision and fixation of market value guidelines are handled </w:t>
      </w:r>
      <w:r>
        <w:t>outside a controlled Kaveri workbench (manual / offline / fragmented practices), with no single electronic cycle covering order → notification → evidence-backed proposal → Sub-committee → public notice → CVC decision → gazette effective date → versioned ra</w:t>
      </w:r>
      <w:r>
        <w:t>te adoption.</w:t>
      </w:r>
    </w:p>
    <w:p w:rsidR="00C325E1" w:rsidRDefault="00D33764">
      <w:pPr>
        <w:pStyle w:val="ListBullet"/>
      </w:pPr>
      <w:r>
        <w:t>No digitised General Revision cycle (IGR/CVC order through gazette adoption) in the current system.</w:t>
      </w:r>
    </w:p>
    <w:p w:rsidR="00C325E1" w:rsidRDefault="00D33764">
      <w:pPr>
        <w:pStyle w:val="ListBullet"/>
      </w:pPr>
      <w:r>
        <w:t>No digitised Individual Project guidance-value fixation path (citizen request → DR under Sec. 45-B → CVC / IGR approval) in the current system.</w:t>
      </w:r>
    </w:p>
    <w:p w:rsidR="00C325E1" w:rsidRDefault="00D33764">
      <w:pPr>
        <w:pStyle w:val="ListBullet"/>
      </w:pPr>
      <w:r>
        <w:t>No system-of-record for versioned guidance-rate masters tied to gazette / effective dates for fixation workflows.</w:t>
      </w:r>
    </w:p>
    <w:p w:rsidR="00C325E1" w:rsidRDefault="00D33764">
      <w:pPr>
        <w:pStyle w:val="ListBullet"/>
      </w:pPr>
      <w:r>
        <w:t>Kaveri 3.0 Valuation Module (this BRD) introduces that capability for the first time as a greenfield process digitisation.</w:t>
      </w:r>
    </w:p>
    <w:p w:rsidR="00C325E1" w:rsidRDefault="00D33764">
      <w:pPr>
        <w:pStyle w:val="Heading2"/>
      </w:pPr>
      <w:r>
        <w:t>Future state (To-Be)</w:t>
      </w:r>
    </w:p>
    <w:p w:rsidR="00C325E1" w:rsidRDefault="00D33764">
      <w:r>
        <w:t>K</w:t>
      </w:r>
      <w:r>
        <w:t>averi 3.0 shall provide an end-to-end Valuation Module workbench for Guidance Value Fixation with two primary processes. Approved rates shall be versioned, gazette-linked, and activated in Kaveri only from the notified effective date.</w:t>
      </w:r>
    </w:p>
    <w:p w:rsidR="00C325E1" w:rsidRDefault="00D33764">
      <w:pPr>
        <w:pStyle w:val="Heading3"/>
      </w:pPr>
      <w:r>
        <w:t>Process A — General R</w:t>
      </w:r>
      <w:r>
        <w:t>evision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IGR as CVC Chairman issues an order to revise guidance value for the entire State (or notified jurisdictions).</w:t>
      </w:r>
    </w:p>
    <w:p w:rsidR="00C325E1" w:rsidRDefault="00D33764">
      <w:pPr>
        <w:pStyle w:val="ListBullet"/>
      </w:pPr>
      <w:r>
        <w:t xml:space="preserve">Cascade: DIGR notification → DR forwards to SR → SR proposes → Sub-committee → public opinion (15 days) </w:t>
      </w:r>
      <w:r>
        <w:t>→ Sub-committee (objections) → DR → CVC approval → effective date → Kaveri adoption.</w:t>
      </w:r>
    </w:p>
    <w:p w:rsidR="00C325E1" w:rsidRDefault="00D33764">
      <w:pPr>
        <w:pStyle w:val="ListBullet"/>
      </w:pPr>
      <w:r>
        <w:t>Channels: Officer workbenches (IGR, DIGR, DR, SR, Sub-committee, CVC); Citizen / public portal for viewing proposed rates and filing objections during the notice period.</w:t>
      </w:r>
    </w:p>
    <w:p w:rsidR="00C325E1" w:rsidRDefault="00D33764">
      <w:pPr>
        <w:pStyle w:val="Heading4"/>
      </w:pPr>
      <w:r>
        <w:t>P</w:t>
      </w:r>
      <w:r>
        <w:t>rocess steps — General Revision</w:t>
      </w:r>
    </w:p>
    <w:p w:rsidR="00C325E1" w:rsidRDefault="00D33764">
      <w:pPr>
        <w:pStyle w:val="ListNumber"/>
      </w:pPr>
      <w:r>
        <w:t>IGR (CVC Chairman) triggers guidance value revision for the entire State with an order (create Revision Cycle in system; attach order PDF).</w:t>
      </w:r>
    </w:p>
    <w:p w:rsidR="00C325E1" w:rsidRDefault="00D33764">
      <w:pPr>
        <w:pStyle w:val="ListNumber"/>
      </w:pPr>
      <w:r>
        <w:t>DIGR issues a notification for fixing the guidance value (link to Revision Cycle; no</w:t>
      </w:r>
      <w:r>
        <w:t>tify all DRs).</w:t>
      </w:r>
    </w:p>
    <w:p w:rsidR="00C325E1" w:rsidRDefault="00D33764">
      <w:pPr>
        <w:pStyle w:val="ListNumber"/>
      </w:pPr>
      <w:r>
        <w:lastRenderedPageBreak/>
        <w:t>DR forwards the notification to SRs under the district for guidance value revision (SR work-items created per jurisdiction).</w:t>
      </w:r>
    </w:p>
    <w:p w:rsidR="00C325E1" w:rsidRDefault="00D33764">
      <w:pPr>
        <w:pStyle w:val="ListNumber"/>
      </w:pPr>
      <w:r>
        <w:t>SR refers historical registration data (transaction data), KSRSAC GIS data / maps, Developer publications, RTC data,</w:t>
      </w:r>
      <w:r>
        <w:t xml:space="preserve"> khata data, and town planning inputs (system evidence pack / attachments).</w:t>
      </w:r>
    </w:p>
    <w:p w:rsidR="00C325E1" w:rsidRDefault="00D33764">
      <w:pPr>
        <w:pStyle w:val="ListNumber"/>
      </w:pPr>
      <w:r>
        <w:t>SR proposes the guidance value for each territorial unit / rate slab in scope (draft proposal with justification).</w:t>
      </w:r>
    </w:p>
    <w:p w:rsidR="00C325E1" w:rsidRDefault="00D33764">
      <w:pPr>
        <w:pStyle w:val="ListNumber"/>
      </w:pPr>
      <w:r>
        <w:t>SR presents the proposal to the Sub-committee (members: Tahsildar</w:t>
      </w:r>
      <w:r>
        <w:t>, SR, Secretary, ADLR, PWD AEE, etc.). The Sub-committee discusses and revises the proposed guidance value; minutes are recorded.</w:t>
      </w:r>
    </w:p>
    <w:p w:rsidR="00C325E1" w:rsidRDefault="00D33764">
      <w:pPr>
        <w:pStyle w:val="ListNumber"/>
      </w:pPr>
      <w:r>
        <w:t>SR publishes the proposed revised guideline value for public opinion with a 15-day notice period (portal + office notice board</w:t>
      </w:r>
      <w:r>
        <w:t xml:space="preserve"> as required).</w:t>
      </w:r>
    </w:p>
    <w:p w:rsidR="00C325E1" w:rsidRDefault="00D33764">
      <w:pPr>
        <w:pStyle w:val="ListNumber"/>
      </w:pPr>
      <w:r>
        <w:t>After 15 days, the Sub-committee again discusses and revises the proposed guidance value only for the objections received; revised proposal and objection disposal notes are saved.</w:t>
      </w:r>
    </w:p>
    <w:p w:rsidR="00C325E1" w:rsidRDefault="00D33764">
      <w:pPr>
        <w:pStyle w:val="ListNumber"/>
      </w:pPr>
      <w:r>
        <w:t xml:space="preserve">SR forwards the proposal to the CVC committee through DR (DR </w:t>
      </w:r>
      <w:r>
        <w:t>reviews completeness and routes to CVC).</w:t>
      </w:r>
    </w:p>
    <w:p w:rsidR="00C325E1" w:rsidRDefault="00D33764">
      <w:pPr>
        <w:pStyle w:val="ListNumber"/>
      </w:pPr>
      <w:r>
        <w:t>CVC discusses the proposal and approves the proposed guidance value (or returns with remarks).</w:t>
      </w:r>
    </w:p>
    <w:p w:rsidR="00C325E1" w:rsidRDefault="00D33764">
      <w:pPr>
        <w:pStyle w:val="ListNumber"/>
      </w:pPr>
      <w:r>
        <w:t>CVC fixes the Effective date.</w:t>
      </w:r>
    </w:p>
    <w:p w:rsidR="00C325E1" w:rsidRDefault="00D33764">
      <w:pPr>
        <w:pStyle w:val="ListNumber"/>
      </w:pPr>
      <w:r>
        <w:t>New guidance rates are adopted in KAVERI from the effective date as in the gazette (automa</w:t>
      </w:r>
      <w:r>
        <w:t>ted or controlled publish of versioned masters to SR and Citizen logins).</w:t>
      </w:r>
    </w:p>
    <w:p w:rsidR="00C325E1" w:rsidRDefault="00D33764">
      <w:pPr>
        <w:pStyle w:val="Heading4"/>
      </w:pPr>
      <w:r>
        <w:t>Application / Cycle status model — General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Draft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preparing / uploaded order not yet issued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Order Issued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opened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Notification Issued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DIGR notification circulated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Assigned to SR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forwarded; SR work-item open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SR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Proposal Draft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capturing evidence and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Sub-committee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First Sub-committee sitting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Opinion Open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15-day notice running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/ Public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Objection Disposal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Post-notice Sub-committee revision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DR Forward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submitted; with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With Central Valuation Committee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approved rates; effective date set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Gazette Linked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Gazette particulars captured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/ Admin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Rates live from effective date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/ Clarification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to prior stage with remarks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Process B — Fixation of guidance value for new individual project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Party / citizen applies for fixation of guidance value for a newly developed property / project.</w:t>
      </w:r>
    </w:p>
    <w:p w:rsidR="00C325E1" w:rsidRDefault="00D33764">
      <w:pPr>
        <w:pStyle w:val="ListBullet"/>
      </w:pPr>
      <w:r>
        <w:lastRenderedPageBreak/>
        <w:t xml:space="preserve">Legal gate: As per Sec. 45-B of the Karnataka Stamp Act, 1957, the District Registrar accepts the request for fixation of the </w:t>
      </w:r>
      <w:r>
        <w:t>guidance value.</w:t>
      </w:r>
    </w:p>
    <w:p w:rsidR="00C325E1" w:rsidRDefault="00D33764">
      <w:pPr>
        <w:pStyle w:val="ListBullet"/>
      </w:pPr>
      <w:r>
        <w:t>Channels: Citizen portal (Online) and DR office desk (Offline / assisted).</w:t>
      </w:r>
    </w:p>
    <w:p w:rsidR="00C325E1" w:rsidRDefault="00D33764">
      <w:pPr>
        <w:pStyle w:val="Heading4"/>
      </w:pPr>
      <w:r>
        <w:t>Process steps — Individual Project Fixation</w:t>
      </w:r>
    </w:p>
    <w:p w:rsidR="00C325E1" w:rsidRDefault="00D33764">
      <w:pPr>
        <w:pStyle w:val="ListNumber"/>
      </w:pPr>
      <w:r>
        <w:t>Party / citizen applies for fixation of guidance value for the newly developed property (application form, property parti</w:t>
      </w:r>
      <w:r>
        <w:t>culars, project documents, fee if notified).</w:t>
      </w:r>
    </w:p>
    <w:p w:rsidR="00C325E1" w:rsidRDefault="00D33764">
      <w:pPr>
        <w:pStyle w:val="ListNumber"/>
      </w:pPr>
      <w:r>
        <w:t>As per Sec. 45-B Karnataka Stamp Act, 1957, DR accepts the request for fixation of the guidance value (or returns for deficiency with reasons).</w:t>
      </w:r>
    </w:p>
    <w:p w:rsidR="00C325E1" w:rsidRDefault="00D33764">
      <w:pPr>
        <w:pStyle w:val="ListNumber"/>
      </w:pPr>
      <w:r>
        <w:t>DR conducts spot inspection and proposes the guidance value (inspec</w:t>
      </w:r>
      <w:r>
        <w:t>tion report + proposed rate + evidence).</w:t>
      </w:r>
    </w:p>
    <w:p w:rsidR="00C325E1" w:rsidRDefault="00D33764">
      <w:pPr>
        <w:pStyle w:val="ListNumber"/>
      </w:pPr>
      <w:r>
        <w:t>Secretary CVC reviews the proposal using registration data (transaction data), KSRSAC GIS data / maps, Developer publications, RTC data, khata data, town planning, and finalises the guidance value.</w:t>
      </w:r>
    </w:p>
    <w:p w:rsidR="00C325E1" w:rsidRDefault="00D33764">
      <w:pPr>
        <w:pStyle w:val="ListNumber"/>
      </w:pPr>
      <w:r>
        <w:t>Finalised guidanc</w:t>
      </w:r>
      <w:r>
        <w:t>e value is submitted to Chairman CVC (IGR) for approval.</w:t>
      </w:r>
    </w:p>
    <w:p w:rsidR="00C325E1" w:rsidRDefault="00D33764">
      <w:pPr>
        <w:pStyle w:val="ListNumber"/>
      </w:pPr>
      <w:r>
        <w:t>IGR approves the final guidance value (with reference to the same evidence classes as above). On approval, rates are published / linked to the project / survey units and adopted in Kaveri per effecti</w:t>
      </w:r>
      <w:r>
        <w:t>ve date decided with the approval / gazette.</w:t>
      </w:r>
    </w:p>
    <w:p w:rsidR="00C325E1" w:rsidRDefault="00D33764">
      <w:pPr>
        <w:pStyle w:val="Heading4"/>
      </w:pPr>
      <w:r>
        <w:t>Application status model — 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application filed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Accepted by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accepted under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Inspection Scheduled / Done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Spot </w:t>
            </w:r>
            <w:r>
              <w:rPr>
                <w:sz w:val="18"/>
              </w:rPr>
              <w:t>inspection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proposal with proposed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Under review / finalisation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IGR Approval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 to Chairman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approved final guidance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Rate </w:t>
            </w:r>
            <w:r>
              <w:rPr>
                <w:sz w:val="18"/>
              </w:rPr>
              <w:t>available for calculation / display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for Deficiency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or DR must remedy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Rejected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rejected with speaking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IGR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What is new in Kaveri 3.0</w:t>
      </w:r>
    </w:p>
    <w:p w:rsidR="00C325E1" w:rsidRDefault="00D33764">
      <w:pPr>
        <w:pStyle w:val="ListBullet"/>
      </w:pPr>
      <w:r>
        <w:t xml:space="preserve">Digitised General Revision cycle with order → notification → SR </w:t>
      </w:r>
      <w:r>
        <w:t>proposal → Sub-committee → 15-day public opinion → CVC → effective date → automatic adoption.</w:t>
      </w:r>
    </w:p>
    <w:p w:rsidR="00C325E1" w:rsidRDefault="00D33764">
      <w:pPr>
        <w:pStyle w:val="ListBullet"/>
      </w:pPr>
      <w:r>
        <w:t>Citizen-initiated Individual Project Fixation with DR acceptance under Sec. 45-B and Secretary CVC / IGR approval chain.</w:t>
      </w:r>
    </w:p>
    <w:p w:rsidR="00C325E1" w:rsidRDefault="00D33764">
      <w:pPr>
        <w:pStyle w:val="ListBullet"/>
      </w:pPr>
      <w:r>
        <w:t>Structured evidence pack (transaction, KS</w:t>
      </w:r>
      <w:r>
        <w:t>RSAC GIS, developer publications, RTC, khata, town planning) attached to every proposal.</w:t>
      </w:r>
    </w:p>
    <w:p w:rsidR="00C325E1" w:rsidRDefault="00D33764">
      <w:pPr>
        <w:pStyle w:val="ListBullet"/>
      </w:pPr>
      <w:r>
        <w:t>Versioned rate masters; no silent overwrite; SR and Citizen logins always read the effective-dated published version.</w:t>
      </w:r>
    </w:p>
    <w:p w:rsidR="00C325E1" w:rsidRDefault="00D33764">
      <w:pPr>
        <w:pStyle w:val="ListBullet"/>
      </w:pPr>
      <w:r>
        <w:t>Objection capture and Sub-committee disposal limi</w:t>
      </w:r>
      <w:r>
        <w:t>ted to objected items after public notice.</w:t>
      </w:r>
    </w:p>
    <w:p w:rsidR="00C325E1" w:rsidRDefault="00D33764">
      <w:pPr>
        <w:pStyle w:val="ListBullet"/>
      </w:pPr>
      <w:r>
        <w:t>Introduces the first digitised Sec. 45-B fixation / revision workbench where none exists As-Is (greenfield process digitisation).</w:t>
      </w:r>
    </w:p>
    <w:p w:rsidR="00C325E1" w:rsidRDefault="00D33764">
      <w:pPr>
        <w:pStyle w:val="Heading2"/>
      </w:pPr>
      <w:r>
        <w:lastRenderedPageBreak/>
        <w:t>Functional requirements</w:t>
      </w:r>
    </w:p>
    <w:p w:rsidR="00C325E1" w:rsidRDefault="00D33764">
      <w:pPr>
        <w:pStyle w:val="Heading3"/>
      </w:pPr>
      <w:r>
        <w:t>Common — actors, masters and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</w:t>
            </w:r>
            <w:r>
              <w:rPr>
                <w:b/>
                <w:sz w:val="18"/>
              </w:rPr>
              <w:t>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Central Valuation Committee as a statutory entity per Sec. 2(ac), with Chairman = IGR &amp; Commissioner of Stamps, Secretary CVC, and member roster.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district / sub-district Market</w:t>
            </w:r>
            <w:r>
              <w:rPr>
                <w:sz w:val="18"/>
              </w:rPr>
              <w:t xml:space="preserve"> Valuation Sub-committee membership (Tahsildar, SR, Secretary, ADLR, PWD AEE, and other notified members) with validity dates.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provide an Evidence Pack checklist and file store for: registration transaction data extract; KSRSA</w:t>
            </w:r>
            <w:r>
              <w:rPr>
                <w:sz w:val="18"/>
              </w:rPr>
              <w:t>C GIS data / maps; developer publications; RTC data; khata data; town-planning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version every guidance-rate record with: territorial key (district / SRO / village / road / survey / project id / property class), rate,</w:t>
            </w:r>
            <w:r>
              <w:rPr>
                <w:sz w:val="18"/>
              </w:rPr>
              <w:t xml:space="preserve"> unit, revision cycle or application id, approval authority, gazette reference, effective-from, effective-to.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expose published rates to Guideline Value Calculation and GIS valuation only when status = Active and current date ≥</w:t>
            </w:r>
            <w:r>
              <w:rPr>
                <w:sz w:val="18"/>
              </w:rPr>
              <w:t xml:space="preserve"> effective-from (and &lt; effective-to if set).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UI shall be bilingual (English + Kannada); all statutory notices and orders shall support bilingual generation.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Every status change, rate edit, committee decision and publish </w:t>
            </w:r>
            <w:r>
              <w:rPr>
                <w:sz w:val="18"/>
              </w:rPr>
              <w:t>action shall write an immutable audit trail (user, role, timestamp, before/after).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trigger and cascade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IGR (CVC Chairman) shall create a General Revision Cycle and upload / capture the </w:t>
            </w:r>
            <w:r>
              <w:rPr>
                <w:sz w:val="18"/>
              </w:rPr>
              <w:t>order that triggers guidance value revision for the entire State (or selected jurisdictions).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DIGR shall issue a notification for fixing the guidance value linked to the Revision Cycle and notify all District Registrars.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</w:t>
            </w:r>
            <w:r>
              <w:rPr>
                <w:sz w:val="18"/>
              </w:rPr>
              <w:t>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DR shall forward the notification to one or more SRs; system shall create </w:t>
            </w:r>
            <w:r>
              <w:rPr>
                <w:sz w:val="18"/>
              </w:rPr>
              <w:lastRenderedPageBreak/>
              <w:t>SR work-items with due dates and jurisdiction scope.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shall assemble the Evidence Pack (FR-CVC-003) and capture proposed guidance values with justification</w:t>
            </w:r>
            <w:r>
              <w:rPr>
                <w:sz w:val="18"/>
              </w:rPr>
              <w:t xml:space="preserve"> notes.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prevent SR submission to Sub-committee unless mandatory evidence checklist items are attached or explicitly marked N/A with reason.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Should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Sub-committee and public opinion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shall present the proposal to the Sub-committee; system shall capture attendance, discussion points, revised rates and minutes.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After Sub-committee concurrence, SR shall publish proposed revised guideline valu</w:t>
            </w:r>
            <w:r>
              <w:rPr>
                <w:sz w:val="18"/>
              </w:rPr>
              <w:t>es for public opinion with a configurable notice period defaulting to 15 days.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FR-CVC-GR-008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Citizens / public shall view proposed rates and file objections / opinions online (and offline intake at SRO) within the notice period; each objection shall </w:t>
            </w:r>
            <w:r>
              <w:rPr>
                <w:sz w:val="18"/>
              </w:rPr>
              <w:t>link to specific rate line(s).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FR-CVC-GR-009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After the 15-day period closes, Sub-committee shall reconvene; system shall allow revision only for rate lines that received objections (or as directed by Sub-committee minutes), with disposal remarks per </w:t>
            </w:r>
            <w:r>
              <w:rPr>
                <w:sz w:val="18"/>
              </w:rPr>
              <w:t>objection.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FR-CVC-GR-010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shall forward the final proposal to CVC through DR; DR shall verify completeness and either forward or return with remarks.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CVC approval and Kaveri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shall discuss proposals on a committee workbench, approve or return with remarks, and record decision minutes.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On approval, CVC shall fix the Effective date for the revised rates.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System shall </w:t>
            </w:r>
            <w:r>
              <w:rPr>
                <w:sz w:val="18"/>
              </w:rPr>
              <w:t>capture gazette particulars (number, date, PDF) linking the approved rate set.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From the effective date as in the gazette, new guidance rates shall be adopted automatically in Kaveri rate masters for SR and Citizen logins; prior versions</w:t>
            </w:r>
            <w:r>
              <w:rPr>
                <w:sz w:val="18"/>
              </w:rPr>
              <w:t xml:space="preserve"> remain queryable for audit / historical instruments.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FR-CVC-GR-015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notify DIGR, DR, SR and configured stakeholders when rates become Active in Kaveri.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Should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/ party shall apply online (or via DR desk) for fixation of guidance value for a newly developed property / project, capturing applicant, property / project particulars and supporting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accept the request for f</w:t>
            </w:r>
            <w:r>
              <w:rPr>
                <w:sz w:val="18"/>
              </w:rPr>
              <w:t>ixation of guidance value under Sec. 45-B Karnataka Stamp Act, 1957, or return / reject with a speaking order.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record spot inspection (date, officers, observations, photos / geo-tag if available) and propose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shall review the DR proposal using the Evidence Pack (registration transaction data, KSRSAC GIS / maps, developer publications, RTC, khata, town planning) and finalise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Finalised </w:t>
            </w:r>
            <w:r>
              <w:rPr>
                <w:sz w:val="18"/>
              </w:rPr>
              <w:t>guidance value shall be submitted to Chairman CVC (IGR) for approval.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shall approve or return the final guidance value; on approval, system shall set effective date and publish the project-specific (or survey-linked) rates into Kave</w:t>
            </w:r>
            <w:r>
              <w:rPr>
                <w:sz w:val="18"/>
              </w:rPr>
              <w:t>ri masters.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 individual-project rates shall be discoverable in Guideline Value Calculation for the linked property / project identifiers without breaking village / road master integrity.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</w:t>
            </w:r>
            <w:r>
              <w:rPr>
                <w:b/>
                <w:sz w:val="18"/>
              </w:rPr>
              <w:t>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System shall send SMS / e-Mail on key events: Revision Cycle opened; DIGR notification; SR assignment; public opinion open/close; objection acknowledgement; CVC / IGR decision; rates Active in Kaveri; individual application status </w:t>
            </w:r>
            <w:r>
              <w:rPr>
                <w:sz w:val="18"/>
              </w:rPr>
              <w:t>changes.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opinion publication shall appear on the citizen portal and support downloadable proposed rate schedule for the notice period.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lastRenderedPageBreak/>
        <w:t>Reports and MIS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MIS: open Revision Cycles by </w:t>
            </w:r>
            <w:r>
              <w:rPr>
                <w:sz w:val="18"/>
              </w:rPr>
              <w:t>status and district; SR proposal pending ageing; Sub-committee sittings; objection counts; CVC pending proposals.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MIS: Individual Project applications by status, district, ageing; approved project rates listing.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Audit </w:t>
            </w:r>
            <w:r>
              <w:rPr>
                <w:sz w:val="18"/>
              </w:rPr>
              <w:t>report: rate version history for a territorial unit / project with gazette and approver details.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ID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BR-CVC-01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Only rates approved under General Revision or Individual Project Fixation (or prior gazette import at go-live) ma</w:t>
            </w:r>
            <w:r>
              <w:rPr>
                <w:sz w:val="18"/>
              </w:rPr>
              <w:t>y become Active.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BR-CVC-02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 opinion period shall be 15 days unless a different period is notified in the DIGR / CVC order for that cycle; system stores the applicable period per cycle.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BR-CVC-03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Post-notice Sub-committee revision is limited to </w:t>
            </w:r>
            <w:r>
              <w:rPr>
                <w:sz w:val="18"/>
              </w:rPr>
              <w:t>objected rate lines unless minutes explicitly authorise wider revision.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BR-CVC-04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shall not display or calculate using future-dated rates before effective date; historical instruments continue to reference the version effective on the instrument da</w:t>
            </w:r>
            <w:r>
              <w:rPr>
                <w:sz w:val="18"/>
              </w:rPr>
              <w:t>te / valuation date as defined with the fee engine.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BR-CVC-05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 acceptance authority is District Registrar under Sec. 45-B; final approval authority is Chairman CVC (IGR).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BR-CVC-06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 remains final authority for policy and met</w:t>
            </w:r>
            <w:r>
              <w:rPr>
                <w:sz w:val="18"/>
              </w:rPr>
              <w:t>hodology of guideline rates (Sec. 45-B); system shall not allow SR/Citizen override of published guideline rates outside authorised modules.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User interface (high-level)</w:t>
      </w:r>
    </w:p>
    <w:p w:rsidR="00C325E1" w:rsidRDefault="00D33764">
      <w:pPr>
        <w:pStyle w:val="ListBullet"/>
      </w:pPr>
      <w:r>
        <w:t>IGR / CVC dashboard: open cycles, pending approvals, gazette linking.</w:t>
      </w:r>
    </w:p>
    <w:p w:rsidR="00C325E1" w:rsidRDefault="00D33764">
      <w:pPr>
        <w:pStyle w:val="ListBullet"/>
      </w:pPr>
      <w:r>
        <w:t>DIGR notificati</w:t>
      </w:r>
      <w:r>
        <w:t>on console.</w:t>
      </w:r>
    </w:p>
    <w:p w:rsidR="00C325E1" w:rsidRDefault="00D33764">
      <w:pPr>
        <w:pStyle w:val="ListBullet"/>
      </w:pPr>
      <w:r>
        <w:t>DR inbox: forward to SR; individual project accept / inspect / propose; forward to CVC.</w:t>
      </w:r>
    </w:p>
    <w:p w:rsidR="00C325E1" w:rsidRDefault="00D33764">
      <w:pPr>
        <w:pStyle w:val="ListBullet"/>
      </w:pPr>
      <w:r>
        <w:t>SR workbench: evidence pack, propose rates, Sub-committee agenda, publish for public opinion, forward via DR.</w:t>
      </w:r>
    </w:p>
    <w:p w:rsidR="00C325E1" w:rsidRDefault="00D33764">
      <w:pPr>
        <w:pStyle w:val="ListBullet"/>
      </w:pPr>
      <w:r>
        <w:t>Sub-committee / CVC meeting screens: attendanc</w:t>
      </w:r>
      <w:r>
        <w:t>e, revise rates, minutes, decisions.</w:t>
      </w:r>
    </w:p>
    <w:p w:rsidR="00C325E1" w:rsidRDefault="00D33764">
      <w:pPr>
        <w:pStyle w:val="ListBullet"/>
      </w:pPr>
      <w:r>
        <w:t>Citizen portal: apply for individual project fixation; view proposed rates; file objections during notice period; track status.</w:t>
      </w:r>
    </w:p>
    <w:p w:rsidR="00C325E1" w:rsidRDefault="00D33764">
      <w:pPr>
        <w:pStyle w:val="Heading3"/>
      </w:pPr>
      <w:r>
        <w:t>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System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Purpose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KSRSAC GIS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Maps / spatial layers as evidence and for later GIS</w:t>
            </w:r>
            <w:r>
              <w:rPr>
                <w:sz w:val="18"/>
              </w:rPr>
              <w:t xml:space="preserve"> valuation overlay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lastRenderedPageBreak/>
              <w:t>Registration / transaction store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Historical registration transaction data for proposals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/ Bhoomi (or notified land records)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extracts as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/ ULBs / property tax systems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evidence for urban prope</w:t>
            </w:r>
            <w:r>
              <w:rPr>
                <w:sz w:val="18"/>
              </w:rPr>
              <w:t>rties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Town planning / BDA / UDA / local planning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Layout / planning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SMS / e-Mail gateway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Payment gateway (if fee notified for individual fixation)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Application fee collection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Guideline Value Calculation / Fee engine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Consume Active CVC rates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Document / gazette repository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Store orders, notifications, gazette PDFs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Data requirements</w:t>
      </w:r>
    </w:p>
    <w:p w:rsidR="00C325E1" w:rsidRDefault="00D33764">
      <w:pPr>
        <w:pStyle w:val="Heading4"/>
      </w:pPr>
      <w:r>
        <w:t>Core entities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Entity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Key attributes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RevisionCycle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cycle_id, order_ref, scope, status, created_by_IGR, dates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DigirNotification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notification_id, cycle_id, text, issued_on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SrProposal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proposal_id, cycle_id, sro_id, status, evidence_refs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ProposedRateLine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line_id, proposal_id, territorial_key, proposed_rate, unit, remarks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SubCommitteeSitting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sitting_id, proposal_id, members, minutes</w:t>
            </w:r>
            <w:r>
              <w:rPr>
                <w:sz w:val="18"/>
              </w:rPr>
              <w:t>, outcome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PublicNotice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notice_id, proposal_id, start, end (15 days), publish_channels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objection_id, notice_id, objector, linked_lines, text, disposal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CvcDecision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decision_id, proposal_id, outcome, effective_date, gazette_ref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GuidanceRateVersi</w:t>
            </w:r>
            <w:r>
              <w:rPr>
                <w:sz w:val="18"/>
              </w:rPr>
              <w:t>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rate_id, territorial_key, rate, unit, effective_from/to, source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IndividualFixationApp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app_id, applicant, property/project, status, fee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InspectionReport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report_id, app_id, DR, findings, proposed_value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SecretaryFinalisation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final_value, evidence_notes,</w:t>
            </w:r>
            <w:r>
              <w:rPr>
                <w:sz w:val="18"/>
              </w:rPr>
              <w:t xml:space="preserve"> submitted_to_IGR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IgrApproval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approval_id, app_id, decision, effective_date</w:t>
            </w:r>
          </w:p>
        </w:tc>
      </w:tr>
    </w:tbl>
    <w:p w:rsidR="00C325E1" w:rsidRDefault="00C325E1"/>
    <w:p w:rsidR="00C325E1" w:rsidRDefault="00D33764">
      <w:pPr>
        <w:pStyle w:val="Heading4"/>
      </w:pPr>
      <w:r>
        <w:t>Retention</w:t>
      </w:r>
    </w:p>
    <w:p w:rsidR="00C325E1" w:rsidRDefault="00D33764">
      <w:r>
        <w:t>Orders, notifications, proposals, minutes, objections, gazette PDFs and rate version history shall be retained per Department records-retention policy and remain avail</w:t>
      </w:r>
      <w:r>
        <w:t>able for audit and dispute resolution indefinitely while the related rate versions can affect registered instruments.</w:t>
      </w:r>
    </w:p>
    <w:p w:rsidR="00C325E1" w:rsidRDefault="00D33764">
      <w:pPr>
        <w:pStyle w:val="Heading4"/>
      </w:pPr>
      <w:r>
        <w:t>Migration (high level)</w:t>
      </w:r>
    </w:p>
    <w:p w:rsidR="00C325E1" w:rsidRDefault="00D33764">
      <w:r>
        <w:t>Existing CVC / guideline rate tables from Kaveri 2.0 shall be imported as baseline GuidanceRateVersion records with</w:t>
      </w:r>
      <w:r>
        <w:t xml:space="preserve"> source = Legacy, effective dates as currently applied. Open revision activities (if any) are out of automated migration and restart under the new workflows after go-live.</w:t>
      </w:r>
    </w:p>
    <w:p w:rsidR="00C325E1" w:rsidRDefault="00D33764">
      <w:pPr>
        <w:pStyle w:val="Heading3"/>
      </w:pPr>
      <w:r>
        <w:t>Requirements traceability matrix (RTM) —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Legal anchor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Process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User s</w:t>
            </w:r>
            <w:r>
              <w:rPr>
                <w:b/>
                <w:sz w:val="18"/>
              </w:rPr>
              <w:t>tory (discussion)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Common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FR-CVC-GR-001…015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US-CVC-01, US-CVC-07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FR-CVC-IP-001…007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Individual Project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</w:t>
            </w:r>
            <w:r>
              <w:rPr>
                <w:sz w:val="18"/>
              </w:rPr>
              <w:lastRenderedPageBreak/>
              <w:t>004/005/014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lastRenderedPageBreak/>
              <w:t xml:space="preserve">Sec. 45-B / 45-A </w:t>
            </w:r>
            <w:r>
              <w:rPr>
                <w:sz w:val="18"/>
              </w:rPr>
              <w:lastRenderedPageBreak/>
              <w:t>handoff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lastRenderedPageBreak/>
              <w:t>Publish &amp; adopt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US-CVC-02, US-GV-02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methodology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US-GIS-01 (evidence)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Non-functional requirements</w:t>
      </w:r>
    </w:p>
    <w:p w:rsidR="00C325E1" w:rsidRDefault="00D33764">
      <w:pPr>
        <w:pStyle w:val="Heading3"/>
      </w:pPr>
      <w:r>
        <w:t>Performance and Scalability</w:t>
      </w:r>
    </w:p>
    <w:p w:rsidR="00C325E1" w:rsidRDefault="00D33764">
      <w:pPr>
        <w:pStyle w:val="ListBullet"/>
      </w:pPr>
      <w:r>
        <w:t>Public opinion pages shall support state-wide concurrent read traffic during notice</w:t>
      </w:r>
      <w:r>
        <w:t xml:space="preserve"> windows without degrading SR workbenches.</w:t>
      </w:r>
    </w:p>
    <w:p w:rsidR="00C325E1" w:rsidRDefault="00D33764">
      <w:pPr>
        <w:pStyle w:val="ListBullet"/>
      </w:pPr>
      <w:r>
        <w:t>Rate publish job shall activate large rate sets (state-wide) within an agreed overnight / controlled window before effective date.</w:t>
      </w:r>
    </w:p>
    <w:p w:rsidR="00C325E1" w:rsidRDefault="00D33764">
      <w:pPr>
        <w:pStyle w:val="Heading3"/>
      </w:pPr>
      <w:r>
        <w:t>Security and Data Privacy</w:t>
      </w:r>
    </w:p>
    <w:p w:rsidR="00C325E1" w:rsidRDefault="00D33764">
      <w:pPr>
        <w:pStyle w:val="ListBullet"/>
      </w:pPr>
      <w:r>
        <w:t>Role-based access; maker-checker for publish to Active w</w:t>
      </w:r>
      <w:r>
        <w:t>here configured.</w:t>
      </w:r>
    </w:p>
    <w:p w:rsidR="00C325E1" w:rsidRDefault="00D33764">
      <w:pPr>
        <w:pStyle w:val="ListBullet"/>
      </w:pPr>
      <w:r>
        <w:t>Personal data in objections / applications protected per department policy; Aadhaar if used only via approved e-KYC patterns.</w:t>
      </w:r>
    </w:p>
    <w:p w:rsidR="00C325E1" w:rsidRDefault="00D33764">
      <w:pPr>
        <w:pStyle w:val="Heading3"/>
      </w:pPr>
      <w:r>
        <w:t>System Availability and Error Handling</w:t>
      </w:r>
    </w:p>
    <w:p w:rsidR="00C325E1" w:rsidRDefault="00D33764">
      <w:pPr>
        <w:pStyle w:val="ListBullet"/>
      </w:pPr>
      <w:r>
        <w:t xml:space="preserve">Publish failure shall not leave partial Active sets; use transactional </w:t>
      </w:r>
      <w:r>
        <w:t>activation or clearly marked rollback.</w:t>
      </w:r>
    </w:p>
    <w:p w:rsidR="00C325E1" w:rsidRDefault="00D33764">
      <w:pPr>
        <w:pStyle w:val="ListBullet"/>
      </w:pPr>
      <w:r>
        <w:t>Integration failures (KSRSAC / RTC) shall allow manual evidence upload with reason code so proposals are not blocked indefinitely.</w:t>
      </w:r>
    </w:p>
    <w:p w:rsidR="00C325E1" w:rsidRDefault="00D33764">
      <w:pPr>
        <w:pStyle w:val="Heading3"/>
      </w:pPr>
      <w:r>
        <w:t>Security Audit and Compliance (VAPT Policy)</w:t>
      </w:r>
    </w:p>
    <w:p w:rsidR="00C325E1" w:rsidRDefault="00D33764">
      <w:r>
        <w:t>Module shall comply with Department / Kave</w:t>
      </w:r>
      <w:r>
        <w:t>ri 3.0 VAPT and audit requirements before production go-live.</w:t>
      </w:r>
    </w:p>
    <w:p w:rsidR="00C325E1" w:rsidRDefault="00D33764">
      <w:pPr>
        <w:pStyle w:val="Heading2"/>
      </w:pPr>
      <w:r>
        <w:t>Risk and Mitigation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Risk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Impact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Mitigation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Delayed Sub-committee / CVC sittings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slips; old rates persist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Ageing MIS; escalation to DIGR / IGR; configurable reminders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</w:t>
            </w:r>
            <w:r>
              <w:rPr>
                <w:sz w:val="18"/>
              </w:rPr>
              <w:t>complete evidence / wrong GIS join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Incorrect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Mandatory evidence checklist; KSRSAC validation; sample audit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Effective-date publish miss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Duty calculated on stale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Pre-publish rehearsal; monitoring on T-1; freeze edits after approve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objection flood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Portal / Sub-committee overload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Rate-line linked objections; batch disposal templates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System Fallbacks &amp; Error Handling</w:t>
      </w:r>
    </w:p>
    <w:p w:rsidR="00C325E1" w:rsidRDefault="00D33764">
      <w:pPr>
        <w:pStyle w:val="ListBullet"/>
      </w:pPr>
      <w:r>
        <w:t xml:space="preserve">If automated gazette-to-rate activation fails, authorised CVC Admin may trigger controlled manual publish with </w:t>
      </w:r>
      <w:r>
        <w:t>dual approval and full audit.</w:t>
      </w:r>
    </w:p>
    <w:p w:rsidR="00C325E1" w:rsidRDefault="00D33764">
      <w:pPr>
        <w:pStyle w:val="ListBullet"/>
      </w:pPr>
      <w:r>
        <w:t>If citizen portal is unavailable during public opinion, SRO offline objection register shall be digitised same day.</w:t>
      </w:r>
    </w:p>
    <w:p w:rsidR="00C325E1" w:rsidRDefault="00D33764">
      <w:pPr>
        <w:pStyle w:val="ListBullet"/>
      </w:pPr>
      <w:r>
        <w:t>Individual Project path: if Secretary CVC returns proposal, DR retains full history; citizen sees status and d</w:t>
      </w:r>
      <w:r>
        <w:t>eficiency list.</w:t>
      </w:r>
    </w:p>
    <w:p w:rsidR="00C325E1" w:rsidRDefault="00D33764">
      <w:pPr>
        <w:pStyle w:val="Heading2"/>
      </w:pPr>
      <w:r>
        <w:lastRenderedPageBreak/>
        <w:t>Training and Change Management</w:t>
      </w:r>
    </w:p>
    <w:p w:rsidR="00C325E1" w:rsidRDefault="00D33764">
      <w:pPr>
        <w:pStyle w:val="Heading3"/>
      </w:pPr>
      <w:r>
        <w:t>Target audience</w:t>
      </w:r>
    </w:p>
    <w:p w:rsidR="00C325E1" w:rsidRDefault="00D33764">
      <w:pPr>
        <w:pStyle w:val="ListBullet"/>
      </w:pPr>
      <w:r>
        <w:t>IGR / CVC secretariat, DIGR Valuation, DRs, SRs, Sub-committee members, Kaveri IT Cell.</w:t>
      </w:r>
    </w:p>
    <w:p w:rsidR="00C325E1" w:rsidRDefault="00D33764">
      <w:pPr>
        <w:pStyle w:val="ListBullet"/>
      </w:pPr>
      <w:r>
        <w:t>Citizen helpdesk for individual project application and public objections.</w:t>
      </w:r>
    </w:p>
    <w:p w:rsidR="00C325E1" w:rsidRDefault="00D33764">
      <w:pPr>
        <w:pStyle w:val="Heading3"/>
      </w:pPr>
      <w:r>
        <w:t>Training delivery</w:t>
      </w:r>
    </w:p>
    <w:p w:rsidR="00C325E1" w:rsidRDefault="00D33764">
      <w:pPr>
        <w:pStyle w:val="ListBullet"/>
      </w:pPr>
      <w:r>
        <w:t>Process walk</w:t>
      </w:r>
      <w:r>
        <w:t>through of General Revision (12 steps) and Individual Project (6 steps) with sandbox revision cycle.</w:t>
      </w:r>
    </w:p>
    <w:p w:rsidR="00C325E1" w:rsidRDefault="00D33764">
      <w:pPr>
        <w:pStyle w:val="ListBullet"/>
      </w:pPr>
      <w:r>
        <w:t>Job aids: evidence pack checklist; Sub-committee minutes template; gazette linking checklist.</w:t>
      </w:r>
    </w:p>
    <w:p w:rsidR="00C325E1" w:rsidRDefault="00D33764">
      <w:pPr>
        <w:pStyle w:val="Heading3"/>
      </w:pPr>
      <w:r>
        <w:t>Citizen change management</w:t>
      </w:r>
    </w:p>
    <w:p w:rsidR="00C325E1" w:rsidRDefault="00D33764">
      <w:r>
        <w:t>Portal messaging for public opinion</w:t>
      </w:r>
      <w:r>
        <w:t xml:space="preserve"> windows and for individual project fixation eligibility; FAQs linking Sec. 45-B and 15-day notice.</w:t>
      </w:r>
    </w:p>
    <w:p w:rsidR="00C325E1" w:rsidRDefault="00D33764">
      <w:pPr>
        <w:pStyle w:val="Heading3"/>
      </w:pPr>
      <w:r>
        <w:t>Post-Go-Live support</w:t>
      </w:r>
    </w:p>
    <w:p w:rsidR="00C325E1" w:rsidRDefault="00D33764">
      <w:r>
        <w:t>Hypercare with DIGR Valuation and IT Cell for first General Revision cycle and first N individual project approvals.</w:t>
      </w:r>
    </w:p>
    <w:p w:rsidR="00C325E1" w:rsidRDefault="00D33764">
      <w:pPr>
        <w:pStyle w:val="Heading2"/>
      </w:pPr>
      <w:r>
        <w:t xml:space="preserve">Appendix A — </w:t>
      </w:r>
      <w:r>
        <w:t>References</w:t>
      </w:r>
    </w:p>
    <w:p w:rsidR="00C325E1" w:rsidRDefault="00D33764">
      <w:pPr>
        <w:pStyle w:val="ListNumber"/>
      </w:pPr>
      <w:r>
        <w:t>Requirement Discussions/Daily Reports/Document_Registration_requirement_01092026_v2.docx (discussion 31-08-2026 to 01-09-2026 — Guideline value calculation; Valuation Module CVC; GIS valuation).</w:t>
      </w:r>
    </w:p>
    <w:p w:rsidR="00C325E1" w:rsidRDefault="00D33764">
      <w:pPr>
        <w:pStyle w:val="ListNumber"/>
      </w:pPr>
      <w:r>
        <w:t>Requirement Discussions/BR_Discussion_Prep_Pack_Do</w:t>
      </w:r>
      <w:r>
        <w:t>cument_StampDuty_Fees_GuidelineValue_28Aug2026.docx (handoff note to Sr.14 CVC/GIS).</w:t>
      </w:r>
    </w:p>
    <w:p w:rsidR="00C325E1" w:rsidRDefault="00D33764">
      <w:pPr>
        <w:pStyle w:val="ListNumber"/>
      </w:pPr>
      <w:r>
        <w:t>Acts_Rules/Document/THE KARNATAKA STAMP ACT 1957.pdf — Secs. 2(ac), 45-A, 45-B.</w:t>
      </w:r>
    </w:p>
    <w:p w:rsidR="00C325E1" w:rsidRDefault="00D33764">
      <w:pPr>
        <w:pStyle w:val="ListNumber"/>
      </w:pPr>
      <w:r>
        <w:t>Acts_Rules/Document/Karnataka Stamp (Constitution of Central Valuation Committee…) Rules, 2</w:t>
      </w:r>
      <w:r>
        <w:t>003.docx — file embeds Prevention of Undervaluation Rules, 1977 text (GSR 81 / RD 73 EST 74; RD 264 MUNOMU 99).</w:t>
      </w:r>
    </w:p>
    <w:p w:rsidR="00C325E1" w:rsidRDefault="00D33764">
      <w:pPr>
        <w:pStyle w:val="ListNumber"/>
      </w:pPr>
      <w:r>
        <w:t>Acts_Rules/Document/The Karnataka Registration Rules 1965.pdf — Rules 13–15.</w:t>
      </w:r>
    </w:p>
    <w:p w:rsidR="00C325E1" w:rsidRDefault="00D33764">
      <w:pPr>
        <w:pStyle w:val="ListNumber"/>
      </w:pPr>
      <w:r>
        <w:t>Workshop process (user-confirmed): General Revision (12 steps); Fix</w:t>
      </w:r>
      <w:r>
        <w:t>ation of guidance value for new individual project (6 steps).</w:t>
      </w:r>
    </w:p>
    <w:p w:rsidR="00C325E1" w:rsidRDefault="00D33764">
      <w:pPr>
        <w:pStyle w:val="ListNumber"/>
      </w:pPr>
      <w:r>
        <w:t>Format reference: Finalized BRD/Marriage/RFP/BRD_Marriage_BRD_v8.docx.</w:t>
      </w:r>
    </w:p>
    <w:p w:rsidR="00C325E1" w:rsidRDefault="00D33764">
      <w:pPr>
        <w:pStyle w:val="ListNumber"/>
      </w:pPr>
      <w:r>
        <w:t>Related: Finalized BRD/Document Registration BRD §3.2.4 / §3.3.3 (CVC legal tables).</w:t>
      </w:r>
    </w:p>
    <w:p w:rsidR="00C325E1" w:rsidRDefault="00D33764">
      <w:pPr>
        <w:pStyle w:val="Heading2"/>
      </w:pPr>
      <w:r>
        <w:t>Appendix B — Discussion user stories (</w:t>
      </w:r>
      <w:r>
        <w:t>source mapping)</w:t>
      </w:r>
    </w:p>
    <w:p w:rsidR="00C325E1" w:rsidRDefault="00D33764">
      <w:r>
        <w:t>User stories from Document_Registration_requirement_01092026_v2 mapped into this BRD: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coverage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/ CVC estimate, publish, revise guidelines; constitute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Process A &amp; B; FR-CVC-GR-*; FR-CVC-002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Enter, update, publish guideline rates for SR and Citizen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FR-CVC-004, FR-CVC-GR-014, FR-CVC-IP-006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Maintain CVC as statutory body Sec. 2(ac)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US-CVC-07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Operate on Sec. 45-B framework (Act 8 of 2003)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Legal §; Process A &amp; B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</w:t>
            </w:r>
            <w:r>
              <w:rPr>
                <w:sz w:val="18"/>
              </w:rPr>
              <w:t>S-GV-02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Use official Sec. 45-B guidelines in calculation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 handoff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US-GIS-01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Locate property on GIS and apply matching CVC rate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Evidence pack + handoff to GIS module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Acceptance and sign-off of BRD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Name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Signature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Business Analyst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Product Owner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Domain expert — DIGR Valuation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Kaveri IT Cell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Committee / Approver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</w:tbl>
    <w:p w:rsidR="00C325E1" w:rsidRDefault="00C325E1"/>
    <w:sectPr w:rsidR="00C325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DF0"/>
    <w:rsid w:val="0063204B"/>
    <w:rsid w:val="00AA1D8D"/>
    <w:rsid w:val="00B47730"/>
    <w:rsid w:val="00B60907"/>
    <w:rsid w:val="00C325E1"/>
    <w:rsid w:val="00CB0664"/>
    <w:rsid w:val="00D33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0FF71"/>
  <w14:defaultImageDpi w14:val="300"/>
  <w15:docId w15:val="{80631789-BFA1-46B7-8CD6-4C3A34CD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34E4B5-D98F-4CA4-A940-5579BAE48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4793</Words>
  <Characters>27322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2026-09-22T05:03:00Z</dcterms:modified>
  <cp:category/>
</cp:coreProperties>
</file>