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8A5" w:rsidRDefault="00E1163D">
      <w:pPr>
        <w:spacing w:after="80"/>
        <w:jc w:val="center"/>
      </w:pPr>
      <w:r>
        <w:rPr>
          <w:rFonts w:ascii="Segoe UI" w:eastAsia="Segoe UI" w:hAnsi="Segoe UI"/>
          <w:b/>
          <w:sz w:val="24"/>
        </w:rPr>
        <w:t>KAVERI 3.0 — Requirement Discussions</w:t>
      </w:r>
    </w:p>
    <w:p w:rsidR="008348A5" w:rsidRDefault="00E1163D">
      <w:pPr>
        <w:spacing w:after="80"/>
        <w:jc w:val="center"/>
      </w:pPr>
      <w:r>
        <w:rPr>
          <w:rFonts w:ascii="Segoe UI" w:eastAsia="Segoe UI" w:hAnsi="Segoe UI"/>
          <w:b/>
          <w:sz w:val="40"/>
        </w:rPr>
        <w:t>Consolidated Daily Requirement Notes</w:t>
      </w:r>
    </w:p>
    <w:p w:rsidR="008348A5" w:rsidRDefault="00E1163D">
      <w:pPr>
        <w:spacing w:after="240"/>
        <w:jc w:val="center"/>
      </w:pPr>
      <w:r>
        <w:rPr>
          <w:rFonts w:ascii="Segoe UI" w:eastAsia="Segoe UI" w:hAnsi="Segoe UI"/>
          <w:b/>
          <w:sz w:val="28"/>
        </w:rPr>
        <w:t>25-08-2026 to 11-09-2026</w:t>
      </w:r>
    </w:p>
    <w:p w:rsidR="008348A5" w:rsidRDefault="00E1163D">
      <w:pPr>
        <w:jc w:val="center"/>
      </w:pPr>
      <w:r>
        <w:rPr>
          <w:rFonts w:ascii="Segoe UI" w:eastAsia="Segoe UI" w:hAnsi="Segoe UI"/>
          <w:sz w:val="21"/>
        </w:rPr>
        <w:t xml:space="preserve">Date-wise consolidation of discussion topics, sections, Acts/Rules, notifications, ServiceDesk pain points, and user stories. Business re-engineering </w:t>
      </w:r>
      <w:r>
        <w:rPr>
          <w:rFonts w:ascii="Segoe UI" w:eastAsia="Segoe UI" w:hAnsi="Segoe UI"/>
          <w:sz w:val="21"/>
        </w:rPr>
        <w:t>content is excluded.</w:t>
      </w:r>
    </w:p>
    <w:p w:rsidR="008348A5" w:rsidRDefault="00E1163D">
      <w:pPr>
        <w:spacing w:before="280" w:after="120"/>
      </w:pPr>
      <w:bookmarkStart w:id="0" w:name="_GoBack"/>
      <w:bookmarkEnd w:id="0"/>
      <w:r>
        <w:rPr>
          <w:rFonts w:ascii="Segoe UI" w:eastAsia="Segoe UI" w:hAnsi="Segoe UI"/>
          <w:b/>
          <w:color w:val="2E75B6"/>
          <w:sz w:val="28"/>
        </w:rPr>
        <w:t>Document contents by date</w:t>
      </w:r>
    </w:p>
    <w:tbl>
      <w:tblPr>
        <w:tblStyle w:val="TableGrid"/>
        <w:tblW w:w="0" w:type="auto"/>
        <w:tblLook w:val="04A0" w:firstRow="1" w:lastRow="0" w:firstColumn="1" w:lastColumn="0" w:noHBand="0" w:noVBand="1"/>
      </w:tblPr>
      <w:tblGrid>
        <w:gridCol w:w="1872"/>
        <w:gridCol w:w="7920"/>
      </w:tblGrid>
      <w:tr w:rsidR="008348A5">
        <w:tc>
          <w:tcPr>
            <w:tcW w:w="1872" w:type="dxa"/>
            <w:shd w:val="clear" w:color="auto" w:fill="1F4E79"/>
          </w:tcPr>
          <w:p w:rsidR="008348A5" w:rsidRDefault="00E1163D">
            <w:r>
              <w:rPr>
                <w:rFonts w:ascii="Times New Roman" w:eastAsia="Times New Roman" w:hAnsi="Times New Roman"/>
                <w:b/>
                <w:color w:val="FFFFFF"/>
                <w:sz w:val="20"/>
              </w:rPr>
              <w:t>Date</w:t>
            </w:r>
          </w:p>
        </w:tc>
        <w:tc>
          <w:tcPr>
            <w:tcW w:w="7920" w:type="dxa"/>
            <w:shd w:val="clear" w:color="auto" w:fill="1F4E79"/>
          </w:tcPr>
          <w:p w:rsidR="008348A5" w:rsidRDefault="00E1163D">
            <w:r>
              <w:rPr>
                <w:rFonts w:ascii="Times New Roman" w:eastAsia="Times New Roman" w:hAnsi="Times New Roman"/>
                <w:b/>
                <w:color w:val="FFFFFF"/>
                <w:sz w:val="20"/>
              </w:rPr>
              <w:t>Module / Topics</w:t>
            </w:r>
          </w:p>
        </w:tc>
      </w:tr>
      <w:tr w:rsidR="008348A5">
        <w:tc>
          <w:tcPr>
            <w:tcW w:w="1872" w:type="dxa"/>
          </w:tcPr>
          <w:p w:rsidR="008348A5" w:rsidRDefault="00E1163D">
            <w:r>
              <w:rPr>
                <w:rFonts w:ascii="Times New Roman" w:eastAsia="Times New Roman" w:hAnsi="Times New Roman"/>
                <w:sz w:val="19"/>
              </w:rPr>
              <w:t>25-08-2026</w:t>
            </w:r>
          </w:p>
        </w:tc>
        <w:tc>
          <w:tcPr>
            <w:tcW w:w="7920" w:type="dxa"/>
          </w:tcPr>
          <w:p w:rsidR="008348A5" w:rsidRDefault="00E1163D">
            <w:r>
              <w:rPr>
                <w:rFonts w:ascii="Times New Roman" w:eastAsia="Times New Roman" w:hAnsi="Times New Roman"/>
                <w:sz w:val="19"/>
              </w:rPr>
              <w:t>User Login, Role Management &amp; Access Control (KT session)</w:t>
            </w:r>
          </w:p>
        </w:tc>
      </w:tr>
      <w:tr w:rsidR="008348A5">
        <w:tc>
          <w:tcPr>
            <w:tcW w:w="1872" w:type="dxa"/>
          </w:tcPr>
          <w:p w:rsidR="008348A5" w:rsidRDefault="00E1163D">
            <w:r>
              <w:rPr>
                <w:rFonts w:ascii="Times New Roman" w:eastAsia="Times New Roman" w:hAnsi="Times New Roman"/>
                <w:sz w:val="19"/>
              </w:rPr>
              <w:t>27-08-2026</w:t>
            </w:r>
          </w:p>
        </w:tc>
        <w:tc>
          <w:tcPr>
            <w:tcW w:w="7920" w:type="dxa"/>
          </w:tcPr>
          <w:p w:rsidR="008348A5" w:rsidRDefault="00E1163D">
            <w:r>
              <w:rPr>
                <w:rFonts w:ascii="Times New Roman" w:eastAsia="Times New Roman" w:hAnsi="Times New Roman"/>
                <w:sz w:val="19"/>
              </w:rPr>
              <w:t xml:space="preserve">Registration core: Registration, Appointment, Status </w:t>
            </w:r>
            <w:r>
              <w:rPr>
                <w:rFonts w:ascii="Times New Roman" w:eastAsia="Times New Roman" w:hAnsi="Times New Roman"/>
                <w:sz w:val="19"/>
              </w:rPr>
              <w:t>tracking</w:t>
            </w:r>
          </w:p>
        </w:tc>
      </w:tr>
      <w:tr w:rsidR="008348A5">
        <w:tc>
          <w:tcPr>
            <w:tcW w:w="1872" w:type="dxa"/>
          </w:tcPr>
          <w:p w:rsidR="008348A5" w:rsidRDefault="00E1163D">
            <w:r>
              <w:rPr>
                <w:rFonts w:ascii="Times New Roman" w:eastAsia="Times New Roman" w:hAnsi="Times New Roman"/>
                <w:sz w:val="19"/>
              </w:rPr>
              <w:t>28-08-2026</w:t>
            </w:r>
          </w:p>
        </w:tc>
        <w:tc>
          <w:tcPr>
            <w:tcW w:w="7920" w:type="dxa"/>
          </w:tcPr>
          <w:p w:rsidR="008348A5" w:rsidRDefault="00E1163D">
            <w:r>
              <w:rPr>
                <w:rFonts w:ascii="Times New Roman" w:eastAsia="Times New Roman" w:hAnsi="Times New Roman"/>
                <w:sz w:val="19"/>
              </w:rPr>
              <w:t>Registration core (continued): SR workflow, slot, payment, stamp / guidance value, impound</w:t>
            </w:r>
          </w:p>
        </w:tc>
      </w:tr>
      <w:tr w:rsidR="008348A5">
        <w:tc>
          <w:tcPr>
            <w:tcW w:w="1872" w:type="dxa"/>
          </w:tcPr>
          <w:p w:rsidR="008348A5" w:rsidRDefault="00E1163D">
            <w:r>
              <w:rPr>
                <w:rFonts w:ascii="Times New Roman" w:eastAsia="Times New Roman" w:hAnsi="Times New Roman"/>
                <w:sz w:val="19"/>
              </w:rPr>
              <w:t>01-09-2026</w:t>
            </w:r>
          </w:p>
        </w:tc>
        <w:tc>
          <w:tcPr>
            <w:tcW w:w="7920" w:type="dxa"/>
          </w:tcPr>
          <w:p w:rsidR="008348A5" w:rsidRDefault="00E1163D">
            <w:r>
              <w:rPr>
                <w:rFonts w:ascii="Times New Roman" w:eastAsia="Times New Roman" w:hAnsi="Times New Roman"/>
                <w:sz w:val="19"/>
              </w:rPr>
              <w:t>Guideline value calculation, Valuation Module (CVC) and GIS valuation</w:t>
            </w:r>
          </w:p>
        </w:tc>
      </w:tr>
      <w:tr w:rsidR="008348A5">
        <w:tc>
          <w:tcPr>
            <w:tcW w:w="1872" w:type="dxa"/>
          </w:tcPr>
          <w:p w:rsidR="008348A5" w:rsidRDefault="00E1163D">
            <w:r>
              <w:rPr>
                <w:rFonts w:ascii="Times New Roman" w:eastAsia="Times New Roman" w:hAnsi="Times New Roman"/>
                <w:sz w:val="19"/>
              </w:rPr>
              <w:t>02-09-2026</w:t>
            </w:r>
          </w:p>
        </w:tc>
        <w:tc>
          <w:tcPr>
            <w:tcW w:w="7920" w:type="dxa"/>
          </w:tcPr>
          <w:p w:rsidR="008348A5" w:rsidRDefault="00E1163D">
            <w:r>
              <w:rPr>
                <w:rFonts w:ascii="Times New Roman" w:eastAsia="Times New Roman" w:hAnsi="Times New Roman"/>
                <w:sz w:val="19"/>
              </w:rPr>
              <w:t>Rule 17(1)/(2)/(3) filing, Old pending release, Go</w:t>
            </w:r>
            <w:r>
              <w:rPr>
                <w:rFonts w:ascii="Times New Roman" w:eastAsia="Times New Roman" w:hAnsi="Times New Roman"/>
                <w:sz w:val="19"/>
              </w:rPr>
              <w:t>vt/Institutional e-filing</w:t>
            </w:r>
          </w:p>
        </w:tc>
      </w:tr>
      <w:tr w:rsidR="008348A5">
        <w:tc>
          <w:tcPr>
            <w:tcW w:w="1872" w:type="dxa"/>
          </w:tcPr>
          <w:p w:rsidR="008348A5" w:rsidRDefault="00E1163D">
            <w:r>
              <w:rPr>
                <w:rFonts w:ascii="Times New Roman" w:eastAsia="Times New Roman" w:hAnsi="Times New Roman"/>
                <w:sz w:val="19"/>
              </w:rPr>
              <w:t>07-09-2026 to 08-09-2026</w:t>
            </w:r>
          </w:p>
        </w:tc>
        <w:tc>
          <w:tcPr>
            <w:tcW w:w="7920" w:type="dxa"/>
          </w:tcPr>
          <w:p w:rsidR="008348A5" w:rsidRDefault="00E1163D">
            <w:r>
              <w:rPr>
                <w:rFonts w:ascii="Times New Roman" w:eastAsia="Times New Roman" w:hAnsi="Times New Roman"/>
                <w:sz w:val="19"/>
              </w:rPr>
              <w:t>Registration Appeal; Will after the death of the testator</w:t>
            </w:r>
          </w:p>
        </w:tc>
      </w:tr>
      <w:tr w:rsidR="008348A5">
        <w:tc>
          <w:tcPr>
            <w:tcW w:w="1872" w:type="dxa"/>
          </w:tcPr>
          <w:p w:rsidR="008348A5" w:rsidRDefault="00E1163D">
            <w:r>
              <w:rPr>
                <w:rFonts w:ascii="Times New Roman" w:eastAsia="Times New Roman" w:hAnsi="Times New Roman"/>
                <w:sz w:val="19"/>
              </w:rPr>
              <w:t>08-09-2026 (Sr.18)</w:t>
            </w:r>
          </w:p>
        </w:tc>
        <w:tc>
          <w:tcPr>
            <w:tcW w:w="7920" w:type="dxa"/>
          </w:tcPr>
          <w:p w:rsidR="008348A5" w:rsidRDefault="00E1163D">
            <w:r>
              <w:rPr>
                <w:rFonts w:ascii="Times New Roman" w:eastAsia="Times New Roman" w:hAnsi="Times New Roman"/>
                <w:sz w:val="19"/>
              </w:rPr>
              <w:t>Sec. 68(2) correction; Cross-reference Rule 123</w:t>
            </w:r>
          </w:p>
        </w:tc>
      </w:tr>
      <w:tr w:rsidR="008348A5">
        <w:tc>
          <w:tcPr>
            <w:tcW w:w="1872" w:type="dxa"/>
          </w:tcPr>
          <w:p w:rsidR="008348A5" w:rsidRDefault="00E1163D">
            <w:r>
              <w:rPr>
                <w:rFonts w:ascii="Times New Roman" w:eastAsia="Times New Roman" w:hAnsi="Times New Roman"/>
                <w:sz w:val="19"/>
              </w:rPr>
              <w:t>09-09-2026 to 10-09-2026 (Sr.19)</w:t>
            </w:r>
          </w:p>
        </w:tc>
        <w:tc>
          <w:tcPr>
            <w:tcW w:w="7920" w:type="dxa"/>
          </w:tcPr>
          <w:p w:rsidR="008348A5" w:rsidRDefault="00E1163D">
            <w:r>
              <w:rPr>
                <w:rFonts w:ascii="Times New Roman" w:eastAsia="Times New Roman" w:hAnsi="Times New Roman"/>
                <w:sz w:val="19"/>
              </w:rPr>
              <w:t>Integration module; Integration exemption; C</w:t>
            </w:r>
            <w:r>
              <w:rPr>
                <w:rFonts w:ascii="Times New Roman" w:eastAsia="Times New Roman" w:hAnsi="Times New Roman"/>
                <w:sz w:val="19"/>
              </w:rPr>
              <w:t>ourt entry; Liability</w:t>
            </w:r>
          </w:p>
        </w:tc>
      </w:tr>
      <w:tr w:rsidR="008348A5">
        <w:tc>
          <w:tcPr>
            <w:tcW w:w="1872" w:type="dxa"/>
          </w:tcPr>
          <w:p w:rsidR="008348A5" w:rsidRDefault="00E1163D">
            <w:r>
              <w:rPr>
                <w:rFonts w:ascii="Times New Roman" w:eastAsia="Times New Roman" w:hAnsi="Times New Roman"/>
                <w:sz w:val="19"/>
              </w:rPr>
              <w:t>11-09-2026</w:t>
            </w:r>
          </w:p>
        </w:tc>
        <w:tc>
          <w:tcPr>
            <w:tcW w:w="7920" w:type="dxa"/>
          </w:tcPr>
          <w:p w:rsidR="008348A5" w:rsidRDefault="00E1163D">
            <w:r>
              <w:rPr>
                <w:rFonts w:ascii="Times New Roman" w:eastAsia="Times New Roman" w:hAnsi="Times New Roman"/>
                <w:sz w:val="19"/>
              </w:rPr>
              <w:t>Investigation and Search; Verify Document (registered document / digital e-stamp)</w:t>
            </w:r>
          </w:p>
        </w:tc>
      </w:tr>
    </w:tbl>
    <w:p w:rsidR="008348A5" w:rsidRDefault="008348A5"/>
    <w:p w:rsidR="008348A5" w:rsidRDefault="00E1163D">
      <w:r>
        <w:br w:type="page"/>
      </w:r>
    </w:p>
    <w:p w:rsidR="008348A5" w:rsidRDefault="00E1163D">
      <w:pPr>
        <w:spacing w:before="280" w:after="120"/>
      </w:pPr>
      <w:r>
        <w:rPr>
          <w:rFonts w:ascii="Segoe UI" w:eastAsia="Segoe UI" w:hAnsi="Segoe UI"/>
          <w:b/>
          <w:color w:val="1F4E79"/>
          <w:sz w:val="36"/>
        </w:rPr>
        <w:lastRenderedPageBreak/>
        <w:t>1. 25-08-2026 — User Management</w:t>
      </w:r>
    </w:p>
    <w:tbl>
      <w:tblPr>
        <w:tblStyle w:val="TableGrid"/>
        <w:tblW w:w="0" w:type="auto"/>
        <w:tblLook w:val="04A0" w:firstRow="1" w:lastRow="0" w:firstColumn="1" w:lastColumn="0" w:noHBand="0" w:noVBand="1"/>
      </w:tblPr>
      <w:tblGrid>
        <w:gridCol w:w="2304"/>
        <w:gridCol w:w="7488"/>
      </w:tblGrid>
      <w:tr w:rsidR="008348A5">
        <w:tc>
          <w:tcPr>
            <w:tcW w:w="2304" w:type="dxa"/>
            <w:shd w:val="clear" w:color="auto" w:fill="1F4E79"/>
          </w:tcPr>
          <w:p w:rsidR="008348A5" w:rsidRDefault="00E1163D">
            <w:r>
              <w:rPr>
                <w:rFonts w:ascii="Times New Roman" w:eastAsia="Times New Roman" w:hAnsi="Times New Roman"/>
                <w:b/>
                <w:color w:val="FFFFFF"/>
                <w:sz w:val="20"/>
              </w:rPr>
              <w:t>Field</w:t>
            </w:r>
          </w:p>
        </w:tc>
        <w:tc>
          <w:tcPr>
            <w:tcW w:w="7488" w:type="dxa"/>
            <w:shd w:val="clear" w:color="auto" w:fill="1F4E79"/>
          </w:tcPr>
          <w:p w:rsidR="008348A5" w:rsidRDefault="00E1163D">
            <w:r>
              <w:rPr>
                <w:rFonts w:ascii="Times New Roman" w:eastAsia="Times New Roman" w:hAnsi="Times New Roman"/>
                <w:b/>
                <w:color w:val="FFFFFF"/>
                <w:sz w:val="20"/>
              </w:rPr>
              <w:t>Details</w:t>
            </w:r>
          </w:p>
        </w:tc>
      </w:tr>
      <w:tr w:rsidR="008348A5">
        <w:tc>
          <w:tcPr>
            <w:tcW w:w="2304" w:type="dxa"/>
          </w:tcPr>
          <w:p w:rsidR="008348A5" w:rsidRDefault="00E1163D">
            <w:r>
              <w:rPr>
                <w:rFonts w:ascii="Times New Roman" w:eastAsia="Times New Roman" w:hAnsi="Times New Roman"/>
                <w:sz w:val="19"/>
              </w:rPr>
              <w:t>Date</w:t>
            </w:r>
          </w:p>
        </w:tc>
        <w:tc>
          <w:tcPr>
            <w:tcW w:w="7488" w:type="dxa"/>
          </w:tcPr>
          <w:p w:rsidR="008348A5" w:rsidRDefault="00E1163D">
            <w:r>
              <w:rPr>
                <w:rFonts w:ascii="Times New Roman" w:eastAsia="Times New Roman" w:hAnsi="Times New Roman"/>
                <w:sz w:val="19"/>
              </w:rPr>
              <w:t>25-08-2026</w:t>
            </w:r>
          </w:p>
        </w:tc>
      </w:tr>
      <w:tr w:rsidR="008348A5">
        <w:tc>
          <w:tcPr>
            <w:tcW w:w="2304" w:type="dxa"/>
          </w:tcPr>
          <w:p w:rsidR="008348A5" w:rsidRDefault="00E1163D">
            <w:r>
              <w:rPr>
                <w:rFonts w:ascii="Times New Roman" w:eastAsia="Times New Roman" w:hAnsi="Times New Roman"/>
                <w:sz w:val="19"/>
              </w:rPr>
              <w:t>Topics</w:t>
            </w:r>
          </w:p>
        </w:tc>
        <w:tc>
          <w:tcPr>
            <w:tcW w:w="7488" w:type="dxa"/>
          </w:tcPr>
          <w:p w:rsidR="008348A5" w:rsidRDefault="00E1163D">
            <w:r>
              <w:rPr>
                <w:rFonts w:ascii="Times New Roman" w:eastAsia="Times New Roman" w:hAnsi="Times New Roman"/>
                <w:sz w:val="19"/>
              </w:rPr>
              <w:t>User Login, Role Management &amp; Access Control (KT session)</w:t>
            </w:r>
          </w:p>
        </w:tc>
      </w:tr>
      <w:tr w:rsidR="008348A5">
        <w:tc>
          <w:tcPr>
            <w:tcW w:w="2304" w:type="dxa"/>
          </w:tcPr>
          <w:p w:rsidR="008348A5" w:rsidRDefault="00E1163D">
            <w:r>
              <w:rPr>
                <w:rFonts w:ascii="Times New Roman" w:eastAsia="Times New Roman" w:hAnsi="Times New Roman"/>
                <w:sz w:val="19"/>
              </w:rPr>
              <w:t>Attendees</w:t>
            </w:r>
          </w:p>
        </w:tc>
        <w:tc>
          <w:tcPr>
            <w:tcW w:w="7488" w:type="dxa"/>
          </w:tcPr>
          <w:p w:rsidR="008348A5" w:rsidRDefault="00E1163D">
            <w:r>
              <w:rPr>
                <w:rFonts w:ascii="Times New Roman" w:eastAsia="Times New Roman" w:hAnsi="Times New Roman"/>
                <w:sz w:val="19"/>
              </w:rPr>
              <w:t>Kaveri IT Cell, AIGR Comp, Project Manager, Assistant Manager (CMS)</w:t>
            </w:r>
          </w:p>
        </w:tc>
      </w:tr>
      <w:tr w:rsidR="008348A5">
        <w:tc>
          <w:tcPr>
            <w:tcW w:w="2304" w:type="dxa"/>
          </w:tcPr>
          <w:p w:rsidR="008348A5" w:rsidRDefault="00E1163D">
            <w:r>
              <w:rPr>
                <w:rFonts w:ascii="Times New Roman" w:eastAsia="Times New Roman" w:hAnsi="Times New Roman"/>
                <w:sz w:val="19"/>
              </w:rPr>
              <w:t>Source</w:t>
            </w:r>
          </w:p>
        </w:tc>
        <w:tc>
          <w:tcPr>
            <w:tcW w:w="7488" w:type="dxa"/>
          </w:tcPr>
          <w:p w:rsidR="008348A5" w:rsidRDefault="00E1163D">
            <w:r>
              <w:rPr>
                <w:rFonts w:ascii="Times New Roman" w:eastAsia="Times New Roman" w:hAnsi="Times New Roman"/>
                <w:sz w:val="19"/>
              </w:rPr>
              <w:t>user_management_requirement_25082026.docx</w:t>
            </w:r>
          </w:p>
        </w:tc>
      </w:tr>
    </w:tbl>
    <w:p w:rsidR="008348A5" w:rsidRDefault="008348A5"/>
    <w:p w:rsidR="008348A5" w:rsidRDefault="00E1163D">
      <w:pPr>
        <w:spacing w:before="280" w:after="120"/>
      </w:pPr>
      <w:r>
        <w:rPr>
          <w:rFonts w:ascii="Segoe UI" w:eastAsia="Segoe UI" w:hAnsi="Segoe UI"/>
          <w:b/>
          <w:color w:val="2E75B6"/>
          <w:sz w:val="28"/>
        </w:rPr>
        <w:t>1.1 Discussion sections</w:t>
      </w:r>
    </w:p>
    <w:p w:rsidR="008348A5" w:rsidRDefault="00E1163D">
      <w:pPr>
        <w:spacing w:before="160" w:after="120"/>
      </w:pPr>
      <w:r>
        <w:rPr>
          <w:rFonts w:ascii="Segoe UI" w:eastAsia="Segoe UI" w:hAnsi="Segoe UI"/>
          <w:b/>
          <w:color w:val="2F5496"/>
          <w:sz w:val="25"/>
        </w:rPr>
        <w:t>1. Login &amp; Authentication</w:t>
      </w:r>
    </w:p>
    <w:p w:rsidR="008348A5" w:rsidRDefault="00E1163D">
      <w:pPr>
        <w:pStyle w:val="ListBullet"/>
        <w:spacing w:after="60"/>
      </w:pPr>
      <w:r>
        <w:rPr>
          <w:rFonts w:ascii="Segoe UI" w:eastAsia="Segoe UI" w:hAnsi="Segoe UI"/>
          <w:b/>
          <w:sz w:val="21"/>
        </w:rPr>
        <w:t xml:space="preserve">Password Removal: </w:t>
      </w:r>
      <w:r>
        <w:rPr>
          <w:rFonts w:ascii="Segoe UI" w:eastAsia="Segoe UI" w:hAnsi="Segoe UI"/>
          <w:sz w:val="21"/>
        </w:rPr>
        <w:t>Password option to be removed. Login will require only use</w:t>
      </w:r>
      <w:r>
        <w:rPr>
          <w:rFonts w:ascii="Segoe UI" w:eastAsia="Segoe UI" w:hAnsi="Segoe UI"/>
          <w:sz w:val="21"/>
        </w:rPr>
        <w:t>r ID, OTP generation, and captcha; user is allowed to log in only when all three match.</w:t>
      </w:r>
    </w:p>
    <w:p w:rsidR="008348A5" w:rsidRDefault="00E1163D">
      <w:pPr>
        <w:pStyle w:val="ListBullet"/>
        <w:spacing w:after="60"/>
      </w:pPr>
      <w:r>
        <w:rPr>
          <w:rFonts w:ascii="Segoe UI" w:eastAsia="Segoe UI" w:hAnsi="Segoe UI"/>
          <w:b/>
          <w:sz w:val="21"/>
        </w:rPr>
        <w:t xml:space="preserve">Biometric Authentication: </w:t>
      </w:r>
      <w:r>
        <w:rPr>
          <w:rFonts w:ascii="Segoe UI" w:eastAsia="Segoe UI" w:hAnsi="Segoe UI"/>
          <w:sz w:val="21"/>
        </w:rPr>
        <w:t>Department users will have the option to log in using biometric authentication. Biometric authentication is to be updated every 5 years.</w:t>
      </w:r>
    </w:p>
    <w:p w:rsidR="008348A5" w:rsidRDefault="00E1163D">
      <w:pPr>
        <w:spacing w:before="160" w:after="120"/>
      </w:pPr>
      <w:r>
        <w:rPr>
          <w:rFonts w:ascii="Segoe UI" w:eastAsia="Segoe UI" w:hAnsi="Segoe UI"/>
          <w:b/>
          <w:color w:val="2F5496"/>
          <w:sz w:val="25"/>
        </w:rPr>
        <w:t>2. Ro</w:t>
      </w:r>
      <w:r>
        <w:rPr>
          <w:rFonts w:ascii="Segoe UI" w:eastAsia="Segoe UI" w:hAnsi="Segoe UI"/>
          <w:b/>
          <w:color w:val="2F5496"/>
          <w:sz w:val="25"/>
        </w:rPr>
        <w:t>le Selection &amp; Switching</w:t>
      </w:r>
    </w:p>
    <w:p w:rsidR="008348A5" w:rsidRDefault="00E1163D">
      <w:pPr>
        <w:pStyle w:val="ListBullet"/>
        <w:spacing w:after="60"/>
      </w:pPr>
      <w:r>
        <w:rPr>
          <w:rFonts w:ascii="Segoe UI" w:eastAsia="Segoe UI" w:hAnsi="Segoe UI"/>
          <w:b/>
          <w:sz w:val="21"/>
        </w:rPr>
        <w:t xml:space="preserve">Role Selection Post-Login: </w:t>
      </w:r>
      <w:r>
        <w:rPr>
          <w:rFonts w:ascii="Segoe UI" w:eastAsia="Segoe UI" w:hAnsi="Segoe UI"/>
          <w:sz w:val="21"/>
        </w:rPr>
        <w:t>Once logged in, the user is allowed to select a role from the available list; actions and activities must get updated accordingly.</w:t>
      </w:r>
    </w:p>
    <w:p w:rsidR="008348A5" w:rsidRDefault="00E1163D">
      <w:pPr>
        <w:pStyle w:val="ListBullet"/>
        <w:spacing w:after="60"/>
      </w:pPr>
      <w:r>
        <w:rPr>
          <w:rFonts w:ascii="Segoe UI" w:eastAsia="Segoe UI" w:hAnsi="Segoe UI"/>
          <w:b/>
          <w:sz w:val="21"/>
        </w:rPr>
        <w:t xml:space="preserve">Role Switching: </w:t>
      </w:r>
      <w:r>
        <w:rPr>
          <w:rFonts w:ascii="Segoe UI" w:eastAsia="Segoe UI" w:hAnsi="Segoe UI"/>
          <w:sz w:val="21"/>
        </w:rPr>
        <w:t>User can switch to any of the assigned roles whenever nee</w:t>
      </w:r>
      <w:r>
        <w:rPr>
          <w:rFonts w:ascii="Segoe UI" w:eastAsia="Segoe UI" w:hAnsi="Segoe UI"/>
          <w:sz w:val="21"/>
        </w:rPr>
        <w:t>ded.</w:t>
      </w:r>
    </w:p>
    <w:p w:rsidR="008348A5" w:rsidRDefault="00E1163D">
      <w:pPr>
        <w:spacing w:before="160" w:after="120"/>
      </w:pPr>
      <w:r>
        <w:rPr>
          <w:rFonts w:ascii="Segoe UI" w:eastAsia="Segoe UI" w:hAnsi="Segoe UI"/>
          <w:b/>
          <w:color w:val="2F5496"/>
          <w:sz w:val="25"/>
        </w:rPr>
        <w:t>3. Primary &amp; Secondary Roles</w:t>
      </w:r>
    </w:p>
    <w:p w:rsidR="008348A5" w:rsidRDefault="00E1163D">
      <w:pPr>
        <w:pStyle w:val="ListBullet"/>
        <w:spacing w:after="60"/>
      </w:pPr>
      <w:r>
        <w:rPr>
          <w:rFonts w:ascii="Segoe UI" w:eastAsia="Segoe UI" w:hAnsi="Segoe UI"/>
          <w:b/>
          <w:sz w:val="21"/>
        </w:rPr>
        <w:t xml:space="preserve">Primary Role: </w:t>
      </w:r>
      <w:r>
        <w:rPr>
          <w:rFonts w:ascii="Segoe UI" w:eastAsia="Segoe UI" w:hAnsi="Segoe UI"/>
          <w:sz w:val="21"/>
        </w:rPr>
        <w:t>A primary role must be assigned to the user at the time of account creation. Primary role cannot have an end date.</w:t>
      </w:r>
    </w:p>
    <w:p w:rsidR="008348A5" w:rsidRDefault="00E1163D">
      <w:pPr>
        <w:pStyle w:val="ListBullet"/>
        <w:spacing w:after="60"/>
      </w:pPr>
      <w:r>
        <w:rPr>
          <w:rFonts w:ascii="Segoe UI" w:eastAsia="Segoe UI" w:hAnsi="Segoe UI"/>
          <w:b/>
          <w:sz w:val="21"/>
        </w:rPr>
        <w:t xml:space="preserve">Secondary Roles: </w:t>
      </w:r>
      <w:r>
        <w:rPr>
          <w:rFonts w:ascii="Segoe UI" w:eastAsia="Segoe UI" w:hAnsi="Segoe UI"/>
          <w:sz w:val="21"/>
        </w:rPr>
        <w:t>All additional roles will be treated as secondary roles, and all secondary r</w:t>
      </w:r>
      <w:r>
        <w:rPr>
          <w:rFonts w:ascii="Segoe UI" w:eastAsia="Segoe UI" w:hAnsi="Segoe UI"/>
          <w:sz w:val="21"/>
        </w:rPr>
        <w:t>oles must have an end date.</w:t>
      </w:r>
    </w:p>
    <w:p w:rsidR="008348A5" w:rsidRDefault="00E1163D">
      <w:pPr>
        <w:pStyle w:val="ListBullet"/>
        <w:spacing w:after="60"/>
      </w:pPr>
      <w:r>
        <w:rPr>
          <w:rFonts w:ascii="Segoe UI" w:eastAsia="Segoe UI" w:hAnsi="Segoe UI"/>
          <w:b/>
          <w:sz w:val="21"/>
        </w:rPr>
        <w:t xml:space="preserve">Access Removal: </w:t>
      </w:r>
      <w:r>
        <w:rPr>
          <w:rFonts w:ascii="Segoe UI" w:eastAsia="Segoe UI" w:hAnsi="Segoe UI"/>
          <w:sz w:val="21"/>
        </w:rPr>
        <w:t>After the end date, the secondary role access must be removed from the user's access.</w:t>
      </w:r>
    </w:p>
    <w:p w:rsidR="008348A5" w:rsidRDefault="00E1163D">
      <w:pPr>
        <w:spacing w:before="160" w:after="120"/>
      </w:pPr>
      <w:r>
        <w:rPr>
          <w:rFonts w:ascii="Segoe UI" w:eastAsia="Segoe UI" w:hAnsi="Segoe UI"/>
          <w:b/>
          <w:color w:val="2F5496"/>
          <w:sz w:val="25"/>
        </w:rPr>
        <w:t>4. Role Change &amp; Approval</w:t>
      </w:r>
    </w:p>
    <w:p w:rsidR="008348A5" w:rsidRDefault="00E1163D">
      <w:pPr>
        <w:pStyle w:val="ListBullet"/>
        <w:spacing w:after="60"/>
      </w:pPr>
      <w:r>
        <w:rPr>
          <w:rFonts w:ascii="Segoe UI" w:eastAsia="Segoe UI" w:hAnsi="Segoe UI"/>
          <w:b/>
          <w:sz w:val="21"/>
        </w:rPr>
        <w:t xml:space="preserve">Additional Role Approval: </w:t>
      </w:r>
      <w:r>
        <w:rPr>
          <w:rFonts w:ascii="Segoe UI" w:eastAsia="Segoe UI" w:hAnsi="Segoe UI"/>
          <w:sz w:val="21"/>
        </w:rPr>
        <w:t>For any additional role access, provision is needed to capture the approva</w:t>
      </w:r>
      <w:r>
        <w:rPr>
          <w:rFonts w:ascii="Segoe UI" w:eastAsia="Segoe UI" w:hAnsi="Segoe UI"/>
          <w:sz w:val="21"/>
        </w:rPr>
        <w:t>l letter.</w:t>
      </w:r>
    </w:p>
    <w:p w:rsidR="008348A5" w:rsidRDefault="00E1163D">
      <w:pPr>
        <w:pStyle w:val="ListBullet"/>
        <w:spacing w:after="60"/>
      </w:pPr>
      <w:r>
        <w:rPr>
          <w:rFonts w:ascii="Segoe UI" w:eastAsia="Segoe UI" w:hAnsi="Segoe UI"/>
          <w:b/>
          <w:sz w:val="21"/>
        </w:rPr>
        <w:t xml:space="preserve">Primary Role Change: </w:t>
      </w:r>
      <w:r>
        <w:rPr>
          <w:rFonts w:ascii="Segoe UI" w:eastAsia="Segoe UI" w:hAnsi="Segoe UI"/>
          <w:sz w:val="21"/>
        </w:rPr>
        <w:t>Primary role access can be changed at any time in the future, but an approval letter is needed.</w:t>
      </w:r>
    </w:p>
    <w:p w:rsidR="008348A5" w:rsidRDefault="00E1163D">
      <w:pPr>
        <w:pStyle w:val="ListBullet"/>
        <w:spacing w:after="60"/>
      </w:pPr>
      <w:r>
        <w:rPr>
          <w:rFonts w:ascii="Segoe UI" w:eastAsia="Segoe UI" w:hAnsi="Segoe UI"/>
          <w:b/>
          <w:sz w:val="21"/>
        </w:rPr>
        <w:t xml:space="preserve">Reason for Change: </w:t>
      </w:r>
      <w:r>
        <w:rPr>
          <w:rFonts w:ascii="Segoe UI" w:eastAsia="Segoe UI" w:hAnsi="Segoe UI"/>
          <w:sz w:val="21"/>
        </w:rPr>
        <w:t xml:space="preserve">Change of primary role access can be due to promotion, office transfer, or demotion – provision needed to </w:t>
      </w:r>
      <w:r>
        <w:rPr>
          <w:rFonts w:ascii="Segoe UI" w:eastAsia="Segoe UI" w:hAnsi="Segoe UI"/>
          <w:sz w:val="21"/>
        </w:rPr>
        <w:t>capture the changed role.</w:t>
      </w:r>
    </w:p>
    <w:p w:rsidR="008348A5" w:rsidRDefault="00E1163D">
      <w:pPr>
        <w:pStyle w:val="ListBullet"/>
        <w:spacing w:after="60"/>
      </w:pPr>
      <w:r>
        <w:rPr>
          <w:rFonts w:ascii="Segoe UI" w:eastAsia="Segoe UI" w:hAnsi="Segoe UI"/>
          <w:b/>
          <w:sz w:val="21"/>
        </w:rPr>
        <w:t xml:space="preserve">Future Effective Date: </w:t>
      </w:r>
      <w:r>
        <w:rPr>
          <w:rFonts w:ascii="Segoe UI" w:eastAsia="Segoe UI" w:hAnsi="Segoe UI"/>
          <w:sz w:val="21"/>
        </w:rPr>
        <w:t>Provision needed to set the change of role to an effective date in the future as well.</w:t>
      </w:r>
    </w:p>
    <w:p w:rsidR="008348A5" w:rsidRDefault="00E1163D">
      <w:pPr>
        <w:spacing w:before="160" w:after="120"/>
      </w:pPr>
      <w:r>
        <w:rPr>
          <w:rFonts w:ascii="Segoe UI" w:eastAsia="Segoe UI" w:hAnsi="Segoe UI"/>
          <w:b/>
          <w:color w:val="2F5496"/>
          <w:sz w:val="25"/>
        </w:rPr>
        <w:t>5. Role Management (Super Admin)</w:t>
      </w:r>
    </w:p>
    <w:p w:rsidR="008348A5" w:rsidRDefault="00E1163D">
      <w:pPr>
        <w:pStyle w:val="ListBullet"/>
        <w:spacing w:after="60"/>
      </w:pPr>
      <w:r>
        <w:rPr>
          <w:rFonts w:ascii="Segoe UI" w:eastAsia="Segoe UI" w:hAnsi="Segoe UI"/>
          <w:b/>
          <w:sz w:val="21"/>
        </w:rPr>
        <w:t xml:space="preserve">Adding Roles: </w:t>
      </w:r>
      <w:r>
        <w:rPr>
          <w:rFonts w:ascii="Segoe UI" w:eastAsia="Segoe UI" w:hAnsi="Segoe UI"/>
          <w:sz w:val="21"/>
        </w:rPr>
        <w:t>Role must be an adding option; super admin can add any number of roles ne</w:t>
      </w:r>
      <w:r>
        <w:rPr>
          <w:rFonts w:ascii="Segoe UI" w:eastAsia="Segoe UI" w:hAnsi="Segoe UI"/>
          <w:sz w:val="21"/>
        </w:rPr>
        <w:t>eded.</w:t>
      </w:r>
    </w:p>
    <w:p w:rsidR="008348A5" w:rsidRDefault="00E1163D">
      <w:pPr>
        <w:pStyle w:val="ListBullet"/>
        <w:spacing w:after="60"/>
      </w:pPr>
      <w:r>
        <w:rPr>
          <w:rFonts w:ascii="Segoe UI" w:eastAsia="Segoe UI" w:hAnsi="Segoe UI"/>
          <w:b/>
          <w:sz w:val="21"/>
        </w:rPr>
        <w:t xml:space="preserve">Abbreviation &amp; Acronym: </w:t>
      </w:r>
      <w:r>
        <w:rPr>
          <w:rFonts w:ascii="Segoe UI" w:eastAsia="Segoe UI" w:hAnsi="Segoe UI"/>
          <w:sz w:val="21"/>
        </w:rPr>
        <w:t>Role must capture abbreviation and acronym, which can be displayed throughout the application wherever necessary.</w:t>
      </w:r>
    </w:p>
    <w:p w:rsidR="008348A5" w:rsidRDefault="00E1163D">
      <w:pPr>
        <w:pStyle w:val="ListBullet"/>
        <w:spacing w:after="60"/>
      </w:pPr>
      <w:r>
        <w:rPr>
          <w:rFonts w:ascii="Segoe UI" w:eastAsia="Segoe UI" w:hAnsi="Segoe UI"/>
          <w:b/>
          <w:sz w:val="21"/>
        </w:rPr>
        <w:lastRenderedPageBreak/>
        <w:t xml:space="preserve">Peer/Subordinate Role Editing: </w:t>
      </w:r>
      <w:r>
        <w:rPr>
          <w:rFonts w:ascii="Segoe UI" w:eastAsia="Segoe UI" w:hAnsi="Segoe UI"/>
          <w:sz w:val="21"/>
        </w:rPr>
        <w:t>A few roles can edit the roles of peers and subordinates; provision needed to ena</w:t>
      </w:r>
      <w:r>
        <w:rPr>
          <w:rFonts w:ascii="Segoe UI" w:eastAsia="Segoe UI" w:hAnsi="Segoe UI"/>
          <w:sz w:val="21"/>
        </w:rPr>
        <w:t>ble/disable this permission per role.</w:t>
      </w:r>
    </w:p>
    <w:p w:rsidR="008348A5" w:rsidRDefault="00E1163D">
      <w:pPr>
        <w:pStyle w:val="ListBullet"/>
        <w:spacing w:after="60"/>
      </w:pPr>
      <w:r>
        <w:rPr>
          <w:rFonts w:ascii="Segoe UI" w:eastAsia="Segoe UI" w:hAnsi="Segoe UI"/>
          <w:b/>
          <w:sz w:val="21"/>
        </w:rPr>
        <w:t xml:space="preserve">Hierarchy Level: </w:t>
      </w:r>
      <w:r>
        <w:rPr>
          <w:rFonts w:ascii="Segoe UI" w:eastAsia="Segoe UI" w:hAnsi="Segoe UI"/>
          <w:sz w:val="21"/>
        </w:rPr>
        <w:t>Super admin will set the hierarchy level of the roles.</w:t>
      </w:r>
    </w:p>
    <w:p w:rsidR="008348A5" w:rsidRDefault="00E1163D">
      <w:pPr>
        <w:spacing w:before="160" w:after="120"/>
      </w:pPr>
      <w:r>
        <w:rPr>
          <w:rFonts w:ascii="Segoe UI" w:eastAsia="Segoe UI" w:hAnsi="Segoe UI"/>
          <w:b/>
          <w:color w:val="2F5496"/>
          <w:sz w:val="25"/>
        </w:rPr>
        <w:t>6. Letters</w:t>
      </w:r>
    </w:p>
    <w:p w:rsidR="008348A5" w:rsidRDefault="00E1163D">
      <w:pPr>
        <w:pStyle w:val="ListBullet"/>
        <w:spacing w:after="60"/>
      </w:pPr>
      <w:r>
        <w:rPr>
          <w:rFonts w:ascii="Segoe UI" w:eastAsia="Segoe UI" w:hAnsi="Segoe UI"/>
          <w:b/>
          <w:sz w:val="21"/>
        </w:rPr>
        <w:t xml:space="preserve">Relieving &amp; Joining Letters: </w:t>
      </w:r>
      <w:r>
        <w:rPr>
          <w:rFonts w:ascii="Segoe UI" w:eastAsia="Segoe UI" w:hAnsi="Segoe UI"/>
          <w:sz w:val="21"/>
        </w:rPr>
        <w:t>Relieving and joining letters for roles can be generated from the application, using a letter format share</w:t>
      </w:r>
      <w:r>
        <w:rPr>
          <w:rFonts w:ascii="Segoe UI" w:eastAsia="Segoe UI" w:hAnsi="Segoe UI"/>
          <w:sz w:val="21"/>
        </w:rPr>
        <w:t>d by the department – reducing offline activity.</w:t>
      </w:r>
    </w:p>
    <w:p w:rsidR="008348A5" w:rsidRDefault="00E1163D">
      <w:pPr>
        <w:spacing w:before="160" w:after="120"/>
      </w:pPr>
      <w:r>
        <w:rPr>
          <w:rFonts w:ascii="Segoe UI" w:eastAsia="Segoe UI" w:hAnsi="Segoe UI"/>
          <w:b/>
          <w:color w:val="2F5496"/>
          <w:sz w:val="25"/>
        </w:rPr>
        <w:t>7. Account Creation</w:t>
      </w:r>
    </w:p>
    <w:p w:rsidR="008348A5" w:rsidRDefault="00E1163D">
      <w:pPr>
        <w:pStyle w:val="ListBullet"/>
        <w:spacing w:after="60"/>
      </w:pPr>
      <w:r>
        <w:rPr>
          <w:rFonts w:ascii="Segoe UI" w:eastAsia="Segoe UI" w:hAnsi="Segoe UI"/>
          <w:b/>
          <w:sz w:val="21"/>
        </w:rPr>
        <w:t xml:space="preserve">Instant Creation: </w:t>
      </w:r>
      <w:r>
        <w:rPr>
          <w:rFonts w:ascii="Segoe UI" w:eastAsia="Segoe UI" w:hAnsi="Segoe UI"/>
          <w:sz w:val="21"/>
        </w:rPr>
        <w:t>User account creation happens instantly; no approval process is necessary.</w:t>
      </w:r>
    </w:p>
    <w:p w:rsidR="008348A5" w:rsidRDefault="00E1163D">
      <w:pPr>
        <w:spacing w:before="160" w:after="120"/>
      </w:pPr>
      <w:r>
        <w:rPr>
          <w:rFonts w:ascii="Segoe UI" w:eastAsia="Segoe UI" w:hAnsi="Segoe UI"/>
          <w:b/>
          <w:color w:val="2F5496"/>
          <w:sz w:val="25"/>
        </w:rPr>
        <w:t>8. Reports</w:t>
      </w:r>
    </w:p>
    <w:p w:rsidR="008348A5" w:rsidRDefault="00E1163D">
      <w:pPr>
        <w:pStyle w:val="ListBullet"/>
        <w:spacing w:after="60"/>
      </w:pPr>
      <w:r>
        <w:rPr>
          <w:rFonts w:ascii="Segoe UI" w:eastAsia="Segoe UI" w:hAnsi="Segoe UI"/>
          <w:b/>
          <w:sz w:val="21"/>
        </w:rPr>
        <w:t xml:space="preserve">Daily Login Report: </w:t>
      </w:r>
      <w:r>
        <w:rPr>
          <w:rFonts w:ascii="Segoe UI" w:eastAsia="Segoe UI" w:hAnsi="Segoe UI"/>
          <w:sz w:val="21"/>
        </w:rPr>
        <w:t>Necessary reports are needed showing how many users logged in e</w:t>
      </w:r>
      <w:r>
        <w:rPr>
          <w:rFonts w:ascii="Segoe UI" w:eastAsia="Segoe UI" w:hAnsi="Segoe UI"/>
          <w:sz w:val="21"/>
        </w:rPr>
        <w:t>very day, including the roles of those users.</w:t>
      </w:r>
    </w:p>
    <w:p w:rsidR="008348A5" w:rsidRDefault="00E1163D">
      <w:pPr>
        <w:spacing w:before="280" w:after="120"/>
      </w:pPr>
      <w:r>
        <w:rPr>
          <w:rFonts w:ascii="Segoe UI" w:eastAsia="Segoe UI" w:hAnsi="Segoe UI"/>
          <w:b/>
          <w:color w:val="2E75B6"/>
          <w:sz w:val="28"/>
        </w:rPr>
        <w:t>1.2 Acts / Rules / Notifications</w:t>
      </w:r>
    </w:p>
    <w:p w:rsidR="008348A5" w:rsidRDefault="00E1163D">
      <w:pPr>
        <w:spacing w:after="120"/>
      </w:pPr>
      <w:r>
        <w:rPr>
          <w:rFonts w:ascii="Segoe UI" w:eastAsia="Segoe UI" w:hAnsi="Segoe UI"/>
          <w:sz w:val="21"/>
        </w:rPr>
        <w:t>Not captured in the 25-08-2026 source note (KT session focused on login and role-management behaviour).</w:t>
      </w:r>
    </w:p>
    <w:p w:rsidR="008348A5" w:rsidRDefault="00E1163D">
      <w:pPr>
        <w:spacing w:before="280" w:after="120"/>
      </w:pPr>
      <w:r>
        <w:rPr>
          <w:rFonts w:ascii="Segoe UI" w:eastAsia="Segoe UI" w:hAnsi="Segoe UI"/>
          <w:b/>
          <w:color w:val="2E75B6"/>
          <w:sz w:val="28"/>
        </w:rPr>
        <w:t>1.3 Pain points</w:t>
      </w:r>
    </w:p>
    <w:p w:rsidR="008348A5" w:rsidRDefault="00E1163D">
      <w:pPr>
        <w:spacing w:after="120"/>
      </w:pPr>
      <w:r>
        <w:rPr>
          <w:rFonts w:ascii="Segoe UI" w:eastAsia="Segoe UI" w:hAnsi="Segoe UI"/>
          <w:sz w:val="21"/>
        </w:rPr>
        <w:t>No ServiceDesk pain-point mapping was attached to the 25-</w:t>
      </w:r>
      <w:r>
        <w:rPr>
          <w:rFonts w:ascii="Segoe UI" w:eastAsia="Segoe UI" w:hAnsi="Segoe UI"/>
          <w:sz w:val="21"/>
        </w:rPr>
        <w:t>08-2026 user-management note.</w:t>
      </w:r>
    </w:p>
    <w:p w:rsidR="008348A5" w:rsidRDefault="00E1163D">
      <w:pPr>
        <w:spacing w:before="280" w:after="120"/>
      </w:pPr>
      <w:r>
        <w:rPr>
          <w:rFonts w:ascii="Segoe UI" w:eastAsia="Segoe UI" w:hAnsi="Segoe UI"/>
          <w:b/>
          <w:color w:val="2E75B6"/>
          <w:sz w:val="28"/>
        </w:rPr>
        <w:t>1.4 User stories</w:t>
      </w:r>
    </w:p>
    <w:p w:rsidR="008348A5" w:rsidRDefault="00E1163D">
      <w:pPr>
        <w:spacing w:after="120"/>
      </w:pPr>
      <w:r>
        <w:rPr>
          <w:rFonts w:ascii="Segoe UI" w:eastAsia="Segoe UI" w:hAnsi="Segoe UI"/>
          <w:sz w:val="20"/>
        </w:rPr>
        <w:t>Aligned to BRD_User_Management_v4.23 (Login / RBAC / Temporary Absence / Reporting). Format matches BRD §4.6.6: ID | Actor | Story | Acceptance (system). KT notes on Primary/Secondary roles, password+OTP for a</w:t>
      </w:r>
      <w:r>
        <w:rPr>
          <w:rFonts w:ascii="Segoe UI" w:eastAsia="Segoe UI" w:hAnsi="Segoe UI"/>
          <w:sz w:val="20"/>
        </w:rPr>
        <w:t>ll categories, and biometric refresh every 5 years are superseded by FR-UM-017/030, FR-UM-005–007/009, and FR-UM-006.</w:t>
      </w:r>
    </w:p>
    <w:p w:rsidR="008348A5" w:rsidRDefault="00E1163D">
      <w:pPr>
        <w:spacing w:after="160"/>
      </w:pPr>
      <w:r>
        <w:rPr>
          <w:rFonts w:ascii="Segoe UI" w:eastAsia="Segoe UI" w:hAnsi="Segoe UI"/>
          <w:b/>
          <w:sz w:val="19"/>
        </w:rPr>
        <w:t>Source: Finalized BRD/User Management/BRD_User_Management_v4.23.docx</w:t>
      </w:r>
    </w:p>
    <w:tbl>
      <w:tblPr>
        <w:tblStyle w:val="TableGrid"/>
        <w:tblW w:w="0" w:type="auto"/>
        <w:tblLook w:val="04A0" w:firstRow="1" w:lastRow="0" w:firstColumn="1" w:lastColumn="0" w:noHBand="0" w:noVBand="1"/>
      </w:tblPr>
      <w:tblGrid>
        <w:gridCol w:w="1287"/>
        <w:gridCol w:w="1864"/>
        <w:gridCol w:w="4854"/>
        <w:gridCol w:w="2291"/>
      </w:tblGrid>
      <w:tr w:rsidR="008348A5">
        <w:tc>
          <w:tcPr>
            <w:tcW w:w="1296" w:type="dxa"/>
            <w:shd w:val="clear" w:color="auto" w:fill="1F4E79"/>
          </w:tcPr>
          <w:p w:rsidR="008348A5" w:rsidRDefault="00E1163D">
            <w:r>
              <w:rPr>
                <w:rFonts w:ascii="Times New Roman" w:eastAsia="Times New Roman" w:hAnsi="Times New Roman"/>
                <w:b/>
                <w:color w:val="FFFFFF"/>
                <w:sz w:val="20"/>
              </w:rPr>
              <w:t>ID</w:t>
            </w:r>
          </w:p>
        </w:tc>
        <w:tc>
          <w:tcPr>
            <w:tcW w:w="1872" w:type="dxa"/>
            <w:shd w:val="clear" w:color="auto" w:fill="1F4E79"/>
          </w:tcPr>
          <w:p w:rsidR="008348A5" w:rsidRDefault="00E1163D">
            <w:r>
              <w:rPr>
                <w:rFonts w:ascii="Times New Roman" w:eastAsia="Times New Roman" w:hAnsi="Times New Roman"/>
                <w:b/>
                <w:color w:val="FFFFFF"/>
                <w:sz w:val="20"/>
              </w:rPr>
              <w:t>Actor</w:t>
            </w:r>
          </w:p>
        </w:tc>
        <w:tc>
          <w:tcPr>
            <w:tcW w:w="4896" w:type="dxa"/>
            <w:shd w:val="clear" w:color="auto" w:fill="1F4E79"/>
          </w:tcPr>
          <w:p w:rsidR="008348A5" w:rsidRDefault="00E1163D">
            <w:r>
              <w:rPr>
                <w:rFonts w:ascii="Times New Roman" w:eastAsia="Times New Roman" w:hAnsi="Times New Roman"/>
                <w:b/>
                <w:color w:val="FFFFFF"/>
                <w:sz w:val="20"/>
              </w:rPr>
              <w:t>Story</w:t>
            </w:r>
          </w:p>
        </w:tc>
        <w:tc>
          <w:tcPr>
            <w:tcW w:w="2304" w:type="dxa"/>
            <w:shd w:val="clear" w:color="auto" w:fill="1F4E79"/>
          </w:tcPr>
          <w:p w:rsidR="008348A5" w:rsidRDefault="00E1163D">
            <w:r>
              <w:rPr>
                <w:rFonts w:ascii="Times New Roman" w:eastAsia="Times New Roman" w:hAnsi="Times New Roman"/>
                <w:b/>
                <w:color w:val="FFFFFF"/>
                <w:sz w:val="20"/>
              </w:rPr>
              <w:t>Acceptance (system)</w:t>
            </w:r>
          </w:p>
        </w:tc>
      </w:tr>
      <w:tr w:rsidR="008348A5">
        <w:tc>
          <w:tcPr>
            <w:tcW w:w="1296" w:type="dxa"/>
          </w:tcPr>
          <w:p w:rsidR="008348A5" w:rsidRDefault="00E1163D">
            <w:r>
              <w:rPr>
                <w:rFonts w:ascii="Times New Roman" w:eastAsia="Times New Roman" w:hAnsi="Times New Roman"/>
                <w:sz w:val="19"/>
              </w:rPr>
              <w:t>US-LG-01</w:t>
            </w:r>
          </w:p>
        </w:tc>
        <w:tc>
          <w:tcPr>
            <w:tcW w:w="1872" w:type="dxa"/>
          </w:tcPr>
          <w:p w:rsidR="008348A5" w:rsidRDefault="00E1163D">
            <w:r>
              <w:rPr>
                <w:rFonts w:ascii="Times New Roman" w:eastAsia="Times New Roman" w:hAnsi="Times New Roman"/>
                <w:sz w:val="19"/>
              </w:rPr>
              <w:t>Citizen</w:t>
            </w:r>
          </w:p>
        </w:tc>
        <w:tc>
          <w:tcPr>
            <w:tcW w:w="4896" w:type="dxa"/>
          </w:tcPr>
          <w:p w:rsidR="008348A5" w:rsidRDefault="00E1163D">
            <w:r>
              <w:rPr>
                <w:rFonts w:ascii="Times New Roman" w:eastAsia="Times New Roman" w:hAnsi="Times New Roman"/>
                <w:sz w:val="19"/>
              </w:rPr>
              <w:t xml:space="preserve">As a Citizen, I </w:t>
            </w:r>
            <w:r>
              <w:rPr>
                <w:rFonts w:ascii="Times New Roman" w:eastAsia="Times New Roman" w:hAnsi="Times New Roman"/>
                <w:sz w:val="19"/>
              </w:rPr>
              <w:t>need to log in with my Username + Captcha + OTP sent only to my registered mobile, with no password option, so that I can access KAVERI securely.</w:t>
            </w:r>
          </w:p>
        </w:tc>
        <w:tc>
          <w:tcPr>
            <w:tcW w:w="2304" w:type="dxa"/>
          </w:tcPr>
          <w:p w:rsidR="008348A5" w:rsidRDefault="00E1163D">
            <w:r>
              <w:rPr>
                <w:rFonts w:ascii="Times New Roman" w:eastAsia="Times New Roman" w:hAnsi="Times New Roman"/>
                <w:sz w:val="19"/>
              </w:rPr>
              <w:t>FR-UM-005, FR-UM-009, FR-UM-010, FR-UM-011</w:t>
            </w:r>
          </w:p>
        </w:tc>
      </w:tr>
      <w:tr w:rsidR="008348A5">
        <w:tc>
          <w:tcPr>
            <w:tcW w:w="1296" w:type="dxa"/>
          </w:tcPr>
          <w:p w:rsidR="008348A5" w:rsidRDefault="00E1163D">
            <w:r>
              <w:rPr>
                <w:rFonts w:ascii="Times New Roman" w:eastAsia="Times New Roman" w:hAnsi="Times New Roman"/>
                <w:sz w:val="19"/>
              </w:rPr>
              <w:t>US-LG-02</w:t>
            </w:r>
          </w:p>
        </w:tc>
        <w:tc>
          <w:tcPr>
            <w:tcW w:w="1872" w:type="dxa"/>
          </w:tcPr>
          <w:p w:rsidR="008348A5" w:rsidRDefault="00E1163D">
            <w:r>
              <w:rPr>
                <w:rFonts w:ascii="Times New Roman" w:eastAsia="Times New Roman" w:hAnsi="Times New Roman"/>
                <w:sz w:val="19"/>
              </w:rPr>
              <w:t>DSR Officer</w:t>
            </w:r>
          </w:p>
        </w:tc>
        <w:tc>
          <w:tcPr>
            <w:tcW w:w="4896" w:type="dxa"/>
          </w:tcPr>
          <w:p w:rsidR="008348A5" w:rsidRDefault="00E1163D">
            <w:r>
              <w:rPr>
                <w:rFonts w:ascii="Times New Roman" w:eastAsia="Times New Roman" w:hAnsi="Times New Roman"/>
                <w:sz w:val="19"/>
              </w:rPr>
              <w:t xml:space="preserve">As a DSR Officer, I need to log in with my </w:t>
            </w:r>
            <w:r>
              <w:rPr>
                <w:rFonts w:ascii="Times New Roman" w:eastAsia="Times New Roman" w:hAnsi="Times New Roman"/>
                <w:sz w:val="19"/>
              </w:rPr>
              <w:t>KGID + Captcha + Face authentication or Biometrics (no OTP and no password), so that I can access the office application.</w:t>
            </w:r>
          </w:p>
        </w:tc>
        <w:tc>
          <w:tcPr>
            <w:tcW w:w="2304" w:type="dxa"/>
          </w:tcPr>
          <w:p w:rsidR="008348A5" w:rsidRDefault="00E1163D">
            <w:r>
              <w:rPr>
                <w:rFonts w:ascii="Times New Roman" w:eastAsia="Times New Roman" w:hAnsi="Times New Roman"/>
                <w:sz w:val="19"/>
              </w:rPr>
              <w:t>FR-UM-006, FR-UM-009</w:t>
            </w:r>
          </w:p>
        </w:tc>
      </w:tr>
      <w:tr w:rsidR="008348A5">
        <w:tc>
          <w:tcPr>
            <w:tcW w:w="1296" w:type="dxa"/>
          </w:tcPr>
          <w:p w:rsidR="008348A5" w:rsidRDefault="00E1163D">
            <w:r>
              <w:rPr>
                <w:rFonts w:ascii="Times New Roman" w:eastAsia="Times New Roman" w:hAnsi="Times New Roman"/>
                <w:sz w:val="19"/>
              </w:rPr>
              <w:t>US-LG-03</w:t>
            </w:r>
          </w:p>
        </w:tc>
        <w:tc>
          <w:tcPr>
            <w:tcW w:w="1872" w:type="dxa"/>
          </w:tcPr>
          <w:p w:rsidR="008348A5" w:rsidRDefault="00E1163D">
            <w:r>
              <w:rPr>
                <w:rFonts w:ascii="Times New Roman" w:eastAsia="Times New Roman" w:hAnsi="Times New Roman"/>
                <w:sz w:val="19"/>
              </w:rPr>
              <w:t>Other Department user</w:t>
            </w:r>
          </w:p>
        </w:tc>
        <w:tc>
          <w:tcPr>
            <w:tcW w:w="4896" w:type="dxa"/>
          </w:tcPr>
          <w:p w:rsidR="008348A5" w:rsidRDefault="00E1163D">
            <w:r>
              <w:rPr>
                <w:rFonts w:ascii="Times New Roman" w:eastAsia="Times New Roman" w:hAnsi="Times New Roman"/>
                <w:sz w:val="19"/>
              </w:rPr>
              <w:t>As an Other Department user, I need to log in with my Username (Department Code c</w:t>
            </w:r>
            <w:r>
              <w:rPr>
                <w:rFonts w:ascii="Times New Roman" w:eastAsia="Times New Roman" w:hAnsi="Times New Roman"/>
                <w:sz w:val="19"/>
              </w:rPr>
              <w:t>oncatenated with Employee ID or KGID) + Captcha + OTP (no biometrics), so that I can access my allotted modules.</w:t>
            </w:r>
          </w:p>
        </w:tc>
        <w:tc>
          <w:tcPr>
            <w:tcW w:w="2304" w:type="dxa"/>
          </w:tcPr>
          <w:p w:rsidR="008348A5" w:rsidRDefault="00E1163D">
            <w:r>
              <w:rPr>
                <w:rFonts w:ascii="Times New Roman" w:eastAsia="Times New Roman" w:hAnsi="Times New Roman"/>
                <w:sz w:val="19"/>
              </w:rPr>
              <w:t>FR-UM-007, FR-UM-009</w:t>
            </w:r>
          </w:p>
        </w:tc>
      </w:tr>
      <w:tr w:rsidR="008348A5">
        <w:tc>
          <w:tcPr>
            <w:tcW w:w="1296" w:type="dxa"/>
          </w:tcPr>
          <w:p w:rsidR="008348A5" w:rsidRDefault="00E1163D">
            <w:r>
              <w:rPr>
                <w:rFonts w:ascii="Times New Roman" w:eastAsia="Times New Roman" w:hAnsi="Times New Roman"/>
                <w:sz w:val="19"/>
              </w:rPr>
              <w:t>US-PS-01</w:t>
            </w:r>
          </w:p>
        </w:tc>
        <w:tc>
          <w:tcPr>
            <w:tcW w:w="1872" w:type="dxa"/>
          </w:tcPr>
          <w:p w:rsidR="008348A5" w:rsidRDefault="00E1163D">
            <w:r>
              <w:rPr>
                <w:rFonts w:ascii="Times New Roman" w:eastAsia="Times New Roman" w:hAnsi="Times New Roman"/>
                <w:sz w:val="19"/>
              </w:rPr>
              <w:t>DSR Officer</w:t>
            </w:r>
          </w:p>
        </w:tc>
        <w:tc>
          <w:tcPr>
            <w:tcW w:w="4896" w:type="dxa"/>
          </w:tcPr>
          <w:p w:rsidR="008348A5" w:rsidRDefault="00E1163D">
            <w:r>
              <w:rPr>
                <w:rFonts w:ascii="Times New Roman" w:eastAsia="Times New Roman" w:hAnsi="Times New Roman"/>
                <w:sz w:val="19"/>
              </w:rPr>
              <w:t xml:space="preserve">As a DSR Officer with more than one active sanctioned-post occupancy, I need to select exactly one </w:t>
            </w:r>
            <w:r>
              <w:rPr>
                <w:rFonts w:ascii="Times New Roman" w:eastAsia="Times New Roman" w:hAnsi="Times New Roman"/>
                <w:sz w:val="19"/>
              </w:rPr>
              <w:t>assigned post labelled "Role — Post Name — Office Name (Office Code)" after authentication (auto-select if only one), so that session Module Function claims come from that assigned post only.</w:t>
            </w:r>
          </w:p>
        </w:tc>
        <w:tc>
          <w:tcPr>
            <w:tcW w:w="2304" w:type="dxa"/>
          </w:tcPr>
          <w:p w:rsidR="008348A5" w:rsidRDefault="00E1163D">
            <w:r>
              <w:rPr>
                <w:rFonts w:ascii="Times New Roman" w:eastAsia="Times New Roman" w:hAnsi="Times New Roman"/>
                <w:sz w:val="19"/>
              </w:rPr>
              <w:t>FR-UM-052, FR-UM-038</w:t>
            </w:r>
          </w:p>
        </w:tc>
      </w:tr>
      <w:tr w:rsidR="008348A5">
        <w:tc>
          <w:tcPr>
            <w:tcW w:w="1296" w:type="dxa"/>
          </w:tcPr>
          <w:p w:rsidR="008348A5" w:rsidRDefault="00E1163D">
            <w:r>
              <w:rPr>
                <w:rFonts w:ascii="Times New Roman" w:eastAsia="Times New Roman" w:hAnsi="Times New Roman"/>
                <w:sz w:val="19"/>
              </w:rPr>
              <w:t>US-AC-01</w:t>
            </w:r>
          </w:p>
        </w:tc>
        <w:tc>
          <w:tcPr>
            <w:tcW w:w="1872" w:type="dxa"/>
          </w:tcPr>
          <w:p w:rsidR="008348A5" w:rsidRDefault="00E1163D">
            <w:r>
              <w:rPr>
                <w:rFonts w:ascii="Times New Roman" w:eastAsia="Times New Roman" w:hAnsi="Times New Roman"/>
                <w:sz w:val="19"/>
              </w:rPr>
              <w:t>DSR Officer</w:t>
            </w:r>
          </w:p>
        </w:tc>
        <w:tc>
          <w:tcPr>
            <w:tcW w:w="4896" w:type="dxa"/>
          </w:tcPr>
          <w:p w:rsidR="008348A5" w:rsidRDefault="00E1163D">
            <w:r>
              <w:rPr>
                <w:rFonts w:ascii="Times New Roman" w:eastAsia="Times New Roman" w:hAnsi="Times New Roman"/>
                <w:sz w:val="19"/>
              </w:rPr>
              <w:t>As a DSR Officer alre</w:t>
            </w:r>
            <w:r>
              <w:rPr>
                <w:rFonts w:ascii="Times New Roman" w:eastAsia="Times New Roman" w:hAnsi="Times New Roman"/>
                <w:sz w:val="19"/>
              </w:rPr>
              <w:t xml:space="preserve">ady logged in under my assigned post, I need to take additional charge of a wholly unoccupied </w:t>
            </w:r>
            <w:r>
              <w:rPr>
                <w:rFonts w:ascii="Times New Roman" w:eastAsia="Times New Roman" w:hAnsi="Times New Roman"/>
                <w:sz w:val="19"/>
              </w:rPr>
              <w:lastRenderedPageBreak/>
              <w:t>subordinate post at the same office without logout, switch back to assigned-post context when needed, and see the active context in the header, so that I can cove</w:t>
            </w:r>
            <w:r>
              <w:rPr>
                <w:rFonts w:ascii="Times New Roman" w:eastAsia="Times New Roman" w:hAnsi="Times New Roman"/>
                <w:sz w:val="19"/>
              </w:rPr>
              <w:t>r vacant desks for the session without retaining assigned-post privileges while in additional charge.</w:t>
            </w:r>
          </w:p>
        </w:tc>
        <w:tc>
          <w:tcPr>
            <w:tcW w:w="2304" w:type="dxa"/>
          </w:tcPr>
          <w:p w:rsidR="008348A5" w:rsidRDefault="00E1163D">
            <w:r>
              <w:rPr>
                <w:rFonts w:ascii="Times New Roman" w:eastAsia="Times New Roman" w:hAnsi="Times New Roman"/>
                <w:sz w:val="19"/>
              </w:rPr>
              <w:lastRenderedPageBreak/>
              <w:t>FR-UM-053, FR-UM-054, FR-UM-066(b)</w:t>
            </w:r>
          </w:p>
        </w:tc>
      </w:tr>
      <w:tr w:rsidR="008348A5">
        <w:tc>
          <w:tcPr>
            <w:tcW w:w="1296" w:type="dxa"/>
          </w:tcPr>
          <w:p w:rsidR="008348A5" w:rsidRDefault="00E1163D">
            <w:r>
              <w:rPr>
                <w:rFonts w:ascii="Times New Roman" w:eastAsia="Times New Roman" w:hAnsi="Times New Roman"/>
                <w:sz w:val="19"/>
              </w:rPr>
              <w:t>US-CR-01</w:t>
            </w:r>
          </w:p>
        </w:tc>
        <w:tc>
          <w:tcPr>
            <w:tcW w:w="1872" w:type="dxa"/>
          </w:tcPr>
          <w:p w:rsidR="008348A5" w:rsidRDefault="00E1163D">
            <w:r>
              <w:rPr>
                <w:rFonts w:ascii="Times New Roman" w:eastAsia="Times New Roman" w:hAnsi="Times New Roman"/>
                <w:sz w:val="19"/>
              </w:rPr>
              <w:t>Citizen</w:t>
            </w:r>
          </w:p>
        </w:tc>
        <w:tc>
          <w:tcPr>
            <w:tcW w:w="4896" w:type="dxa"/>
          </w:tcPr>
          <w:p w:rsidR="008348A5" w:rsidRDefault="00E1163D">
            <w:r>
              <w:rPr>
                <w:rFonts w:ascii="Times New Roman" w:eastAsia="Times New Roman" w:hAnsi="Times New Roman"/>
                <w:sz w:val="19"/>
              </w:rPr>
              <w:t>As a Citizen, I need to self-register instantly (preferred Username availability check, email OTP, mo</w:t>
            </w:r>
            <w:r>
              <w:rPr>
                <w:rFonts w:ascii="Times New Roman" w:eastAsia="Times New Roman" w:hAnsi="Times New Roman"/>
                <w:sz w:val="19"/>
              </w:rPr>
              <w:t>bile OTP, and mandatory Aadhaar e-KYC) with no approval workflow, so that I can start using the portal without delay.</w:t>
            </w:r>
          </w:p>
        </w:tc>
        <w:tc>
          <w:tcPr>
            <w:tcW w:w="2304" w:type="dxa"/>
          </w:tcPr>
          <w:p w:rsidR="008348A5" w:rsidRDefault="00E1163D">
            <w:r>
              <w:rPr>
                <w:rFonts w:ascii="Times New Roman" w:eastAsia="Times New Roman" w:hAnsi="Times New Roman"/>
                <w:sz w:val="19"/>
              </w:rPr>
              <w:t>FR-UM-001, FR-UM-062, FR-UM-063, FR-UM-085</w:t>
            </w:r>
          </w:p>
        </w:tc>
      </w:tr>
      <w:tr w:rsidR="008348A5">
        <w:tc>
          <w:tcPr>
            <w:tcW w:w="1296" w:type="dxa"/>
          </w:tcPr>
          <w:p w:rsidR="008348A5" w:rsidRDefault="00E1163D">
            <w:r>
              <w:rPr>
                <w:rFonts w:ascii="Times New Roman" w:eastAsia="Times New Roman" w:hAnsi="Times New Roman"/>
                <w:sz w:val="19"/>
              </w:rPr>
              <w:t>US-CR-02</w:t>
            </w:r>
          </w:p>
        </w:tc>
        <w:tc>
          <w:tcPr>
            <w:tcW w:w="1872" w:type="dxa"/>
          </w:tcPr>
          <w:p w:rsidR="008348A5" w:rsidRDefault="00E1163D">
            <w:r>
              <w:rPr>
                <w:rFonts w:ascii="Times New Roman" w:eastAsia="Times New Roman" w:hAnsi="Times New Roman"/>
                <w:sz w:val="19"/>
              </w:rPr>
              <w:t>Authorised administrator</w:t>
            </w:r>
          </w:p>
        </w:tc>
        <w:tc>
          <w:tcPr>
            <w:tcW w:w="4896" w:type="dxa"/>
          </w:tcPr>
          <w:p w:rsidR="008348A5" w:rsidRDefault="00E1163D">
            <w:r>
              <w:rPr>
                <w:rFonts w:ascii="Times New Roman" w:eastAsia="Times New Roman" w:hAnsi="Times New Roman"/>
                <w:sz w:val="19"/>
              </w:rPr>
              <w:t>As an authorised administrator, I need to create DSR Officer</w:t>
            </w:r>
            <w:r>
              <w:rPr>
                <w:rFonts w:ascii="Times New Roman" w:eastAsia="Times New Roman" w:hAnsi="Times New Roman"/>
                <w:sz w:val="19"/>
              </w:rPr>
              <w:t>s and Other Department users instantly without maker-checker, assigning at least one sanctioned post with available capacity for DSR Officers (no Primary/Secondary role distinction) or exactly one Other Department role, so that onboarding is not delayed.</w:t>
            </w:r>
          </w:p>
        </w:tc>
        <w:tc>
          <w:tcPr>
            <w:tcW w:w="2304" w:type="dxa"/>
          </w:tcPr>
          <w:p w:rsidR="008348A5" w:rsidRDefault="00E1163D">
            <w:r>
              <w:rPr>
                <w:rFonts w:ascii="Times New Roman" w:eastAsia="Times New Roman" w:hAnsi="Times New Roman"/>
                <w:sz w:val="19"/>
              </w:rPr>
              <w:t>F</w:t>
            </w:r>
            <w:r>
              <w:rPr>
                <w:rFonts w:ascii="Times New Roman" w:eastAsia="Times New Roman" w:hAnsi="Times New Roman"/>
                <w:sz w:val="19"/>
              </w:rPr>
              <w:t>R-UM-002, FR-UM-003, FR-UM-017, FR-UM-029, FR-UM-030, FR-UM-051</w:t>
            </w:r>
          </w:p>
        </w:tc>
      </w:tr>
      <w:tr w:rsidR="008348A5">
        <w:tc>
          <w:tcPr>
            <w:tcW w:w="1296" w:type="dxa"/>
          </w:tcPr>
          <w:p w:rsidR="008348A5" w:rsidRDefault="00E1163D">
            <w:r>
              <w:rPr>
                <w:rFonts w:ascii="Times New Roman" w:eastAsia="Times New Roman" w:hAnsi="Times New Roman"/>
                <w:sz w:val="19"/>
              </w:rPr>
              <w:t>US-RM-01</w:t>
            </w:r>
          </w:p>
        </w:tc>
        <w:tc>
          <w:tcPr>
            <w:tcW w:w="1872" w:type="dxa"/>
          </w:tcPr>
          <w:p w:rsidR="008348A5" w:rsidRDefault="00E1163D">
            <w:r>
              <w:rPr>
                <w:rFonts w:ascii="Times New Roman" w:eastAsia="Times New Roman" w:hAnsi="Times New Roman"/>
                <w:sz w:val="19"/>
              </w:rPr>
              <w:t>Application Admin</w:t>
            </w:r>
          </w:p>
        </w:tc>
        <w:tc>
          <w:tcPr>
            <w:tcW w:w="4896" w:type="dxa"/>
          </w:tcPr>
          <w:p w:rsidR="008348A5" w:rsidRDefault="00E1163D">
            <w:r>
              <w:rPr>
                <w:rFonts w:ascii="Times New Roman" w:eastAsia="Times New Roman" w:hAnsi="Times New Roman"/>
                <w:sz w:val="19"/>
              </w:rPr>
              <w:t xml:space="preserve">As Application Admin, I need to maintain a single unified Role Master and User Master (differentiated by Role Category / User Category), with unique role names, </w:t>
            </w:r>
            <w:r>
              <w:rPr>
                <w:rFonts w:ascii="Times New Roman" w:eastAsia="Times New Roman" w:hAnsi="Times New Roman"/>
                <w:sz w:val="19"/>
              </w:rPr>
              <w:t>abbreviations as displayed via Post–Role mapping, and hierarchy via the DSR Officer Hierarchy Master, so that access and reporting lines stay configurable.</w:t>
            </w:r>
          </w:p>
        </w:tc>
        <w:tc>
          <w:tcPr>
            <w:tcW w:w="2304" w:type="dxa"/>
          </w:tcPr>
          <w:p w:rsidR="008348A5" w:rsidRDefault="00E1163D">
            <w:r>
              <w:rPr>
                <w:rFonts w:ascii="Times New Roman" w:eastAsia="Times New Roman" w:hAnsi="Times New Roman"/>
                <w:sz w:val="19"/>
              </w:rPr>
              <w:t>FR-UM-016, FR-UM-028, FR-UM-034, FR-UM-035, FR-UM-043, FR-UM-047</w:t>
            </w:r>
          </w:p>
        </w:tc>
      </w:tr>
      <w:tr w:rsidR="008348A5">
        <w:tc>
          <w:tcPr>
            <w:tcW w:w="1296" w:type="dxa"/>
          </w:tcPr>
          <w:p w:rsidR="008348A5" w:rsidRDefault="00E1163D">
            <w:r>
              <w:rPr>
                <w:rFonts w:ascii="Times New Roman" w:eastAsia="Times New Roman" w:hAnsi="Times New Roman"/>
                <w:sz w:val="19"/>
              </w:rPr>
              <w:t>US-TO-01</w:t>
            </w:r>
          </w:p>
        </w:tc>
        <w:tc>
          <w:tcPr>
            <w:tcW w:w="1872" w:type="dxa"/>
          </w:tcPr>
          <w:p w:rsidR="008348A5" w:rsidRDefault="00E1163D">
            <w:r>
              <w:rPr>
                <w:rFonts w:ascii="Times New Roman" w:eastAsia="Times New Roman" w:hAnsi="Times New Roman"/>
                <w:sz w:val="19"/>
              </w:rPr>
              <w:t>Hierarchy superior</w:t>
            </w:r>
          </w:p>
        </w:tc>
        <w:tc>
          <w:tcPr>
            <w:tcW w:w="4896" w:type="dxa"/>
          </w:tcPr>
          <w:p w:rsidR="008348A5" w:rsidRDefault="00E1163D">
            <w:r>
              <w:rPr>
                <w:rFonts w:ascii="Times New Roman" w:eastAsia="Times New Roman" w:hAnsi="Times New Roman"/>
                <w:sz w:val="19"/>
              </w:rPr>
              <w:t>As a h</w:t>
            </w:r>
            <w:r>
              <w:rPr>
                <w:rFonts w:ascii="Times New Roman" w:eastAsia="Times New Roman" w:hAnsi="Times New Roman"/>
                <w:sz w:val="19"/>
              </w:rPr>
              <w:t>ierarchy superior (within office span and immediate-parent post parentage), I need to relieve a subordinate from a post occupancy capturing Relieving Date, enumerated Relieving Reason, and Relieving Order (number / upload), so that Transfer Out is auditabl</w:t>
            </w:r>
            <w:r>
              <w:rPr>
                <w:rFonts w:ascii="Times New Roman" w:eastAsia="Times New Roman" w:hAnsi="Times New Roman"/>
                <w:sz w:val="19"/>
              </w:rPr>
              <w:t>e and occupancy ends after the Relieving Date via the midnight refresh job.</w:t>
            </w:r>
          </w:p>
        </w:tc>
        <w:tc>
          <w:tcPr>
            <w:tcW w:w="2304" w:type="dxa"/>
          </w:tcPr>
          <w:p w:rsidR="008348A5" w:rsidRDefault="00E1163D">
            <w:r>
              <w:rPr>
                <w:rFonts w:ascii="Times New Roman" w:eastAsia="Times New Roman" w:hAnsi="Times New Roman"/>
                <w:sz w:val="19"/>
              </w:rPr>
              <w:t>FR-UM-057, FR-UM-058, FR-UM-068, FR-UM-087</w:t>
            </w:r>
          </w:p>
        </w:tc>
      </w:tr>
      <w:tr w:rsidR="008348A5">
        <w:tc>
          <w:tcPr>
            <w:tcW w:w="1296" w:type="dxa"/>
          </w:tcPr>
          <w:p w:rsidR="008348A5" w:rsidRDefault="00E1163D">
            <w:r>
              <w:rPr>
                <w:rFonts w:ascii="Times New Roman" w:eastAsia="Times New Roman" w:hAnsi="Times New Roman"/>
                <w:sz w:val="19"/>
              </w:rPr>
              <w:t>US-TI-01</w:t>
            </w:r>
          </w:p>
        </w:tc>
        <w:tc>
          <w:tcPr>
            <w:tcW w:w="1872" w:type="dxa"/>
          </w:tcPr>
          <w:p w:rsidR="008348A5" w:rsidRDefault="00E1163D">
            <w:r>
              <w:rPr>
                <w:rFonts w:ascii="Times New Roman" w:eastAsia="Times New Roman" w:hAnsi="Times New Roman"/>
                <w:sz w:val="19"/>
              </w:rPr>
              <w:t>Hierarchy superior</w:t>
            </w:r>
          </w:p>
        </w:tc>
        <w:tc>
          <w:tcPr>
            <w:tcW w:w="4896" w:type="dxa"/>
          </w:tcPr>
          <w:p w:rsidR="008348A5" w:rsidRDefault="00E1163D">
            <w:r>
              <w:rPr>
                <w:rFonts w:ascii="Times New Roman" w:eastAsia="Times New Roman" w:hAnsi="Times New Roman"/>
                <w:sz w:val="19"/>
              </w:rPr>
              <w:t>As a hierarchy superior, I need to Transfer In an officer to a Post + Office that already has available capa</w:t>
            </w:r>
            <w:r>
              <w:rPr>
                <w:rFonts w:ascii="Times New Roman" w:eastAsia="Times New Roman" w:hAnsi="Times New Roman"/>
                <w:sz w:val="19"/>
              </w:rPr>
              <w:t>city, capturing Transfer / Reporting Order (immediate effect; no Joining Date), so that the officer can select that post at the next login.</w:t>
            </w:r>
          </w:p>
        </w:tc>
        <w:tc>
          <w:tcPr>
            <w:tcW w:w="2304" w:type="dxa"/>
          </w:tcPr>
          <w:p w:rsidR="008348A5" w:rsidRDefault="00E1163D">
            <w:r>
              <w:rPr>
                <w:rFonts w:ascii="Times New Roman" w:eastAsia="Times New Roman" w:hAnsi="Times New Roman"/>
                <w:sz w:val="19"/>
              </w:rPr>
              <w:t>FR-UM-060, FR-UM-066(a)</w:t>
            </w:r>
          </w:p>
        </w:tc>
      </w:tr>
      <w:tr w:rsidR="008348A5">
        <w:tc>
          <w:tcPr>
            <w:tcW w:w="1296" w:type="dxa"/>
          </w:tcPr>
          <w:p w:rsidR="008348A5" w:rsidRDefault="00E1163D">
            <w:r>
              <w:rPr>
                <w:rFonts w:ascii="Times New Roman" w:eastAsia="Times New Roman" w:hAnsi="Times New Roman"/>
                <w:sz w:val="19"/>
              </w:rPr>
              <w:t>US-RP-01</w:t>
            </w:r>
          </w:p>
        </w:tc>
        <w:tc>
          <w:tcPr>
            <w:tcW w:w="1872" w:type="dxa"/>
          </w:tcPr>
          <w:p w:rsidR="008348A5" w:rsidRDefault="00E1163D">
            <w:r>
              <w:rPr>
                <w:rFonts w:ascii="Times New Roman" w:eastAsia="Times New Roman" w:hAnsi="Times New Roman"/>
                <w:sz w:val="19"/>
              </w:rPr>
              <w:t>Management / Admin</w:t>
            </w:r>
          </w:p>
        </w:tc>
        <w:tc>
          <w:tcPr>
            <w:tcW w:w="4896" w:type="dxa"/>
          </w:tcPr>
          <w:p w:rsidR="008348A5" w:rsidRDefault="00E1163D">
            <w:r>
              <w:rPr>
                <w:rFonts w:ascii="Times New Roman" w:eastAsia="Times New Roman" w:hAnsi="Times New Roman"/>
                <w:sz w:val="19"/>
              </w:rPr>
              <w:t>As management, I need login-attempt audit reports (successful a</w:t>
            </w:r>
            <w:r>
              <w:rPr>
                <w:rFonts w:ascii="Times New Roman" w:eastAsia="Times New Roman" w:hAnsi="Times New Roman"/>
                <w:sz w:val="19"/>
              </w:rPr>
              <w:t>nd failed) over a selected date range, plus role/permission, sanctioned-post occupancy, additional-charge, and Transfer Out/In history reports, so that access and establishment can be monitored.</w:t>
            </w:r>
          </w:p>
        </w:tc>
        <w:tc>
          <w:tcPr>
            <w:tcW w:w="2304" w:type="dxa"/>
          </w:tcPr>
          <w:p w:rsidR="008348A5" w:rsidRDefault="00E1163D">
            <w:r>
              <w:rPr>
                <w:rFonts w:ascii="Times New Roman" w:eastAsia="Times New Roman" w:hAnsi="Times New Roman"/>
                <w:sz w:val="19"/>
              </w:rPr>
              <w:t>BRD §6 Reporting Requirements; FR-UM-053; FR-UM-057–FR-UM-060</w:t>
            </w:r>
          </w:p>
        </w:tc>
      </w:tr>
      <w:tr w:rsidR="008348A5">
        <w:tc>
          <w:tcPr>
            <w:tcW w:w="1296" w:type="dxa"/>
          </w:tcPr>
          <w:p w:rsidR="008348A5" w:rsidRDefault="00E1163D">
            <w:r>
              <w:rPr>
                <w:rFonts w:ascii="Times New Roman" w:eastAsia="Times New Roman" w:hAnsi="Times New Roman"/>
                <w:sz w:val="19"/>
              </w:rPr>
              <w:t>US-TA-01</w:t>
            </w:r>
          </w:p>
        </w:tc>
        <w:tc>
          <w:tcPr>
            <w:tcW w:w="1872" w:type="dxa"/>
          </w:tcPr>
          <w:p w:rsidR="008348A5" w:rsidRDefault="00E1163D">
            <w:r>
              <w:rPr>
                <w:rFonts w:ascii="Times New Roman" w:eastAsia="Times New Roman" w:hAnsi="Times New Roman"/>
                <w:sz w:val="19"/>
              </w:rPr>
              <w:t>District Registrar</w:t>
            </w:r>
          </w:p>
        </w:tc>
        <w:tc>
          <w:tcPr>
            <w:tcW w:w="4896" w:type="dxa"/>
          </w:tcPr>
          <w:p w:rsidR="008348A5" w:rsidRDefault="00E1163D">
            <w:r>
              <w:rPr>
                <w:rFonts w:ascii="Times New Roman" w:eastAsia="Times New Roman" w:hAnsi="Times New Roman"/>
                <w:sz w:val="19"/>
              </w:rPr>
              <w:t>As District Registrar of DRO Bengaluru, I need to record Leave for the Sub-Registrar of SRO Yeshwanthapura (SRO A) from 01-Sep-2026 to 05-Sep-2026 so that the officer cannot access KAVERI during that period.</w:t>
            </w:r>
          </w:p>
        </w:tc>
        <w:tc>
          <w:tcPr>
            <w:tcW w:w="2304" w:type="dxa"/>
          </w:tcPr>
          <w:p w:rsidR="008348A5" w:rsidRDefault="00E1163D">
            <w:r>
              <w:rPr>
                <w:rFonts w:ascii="Times New Roman" w:eastAsia="Times New Roman" w:hAnsi="Times New Roman"/>
                <w:sz w:val="19"/>
              </w:rPr>
              <w:t>FR-UM-079, FR-UM-0</w:t>
            </w:r>
            <w:r>
              <w:rPr>
                <w:rFonts w:ascii="Times New Roman" w:eastAsia="Times New Roman" w:hAnsi="Times New Roman"/>
                <w:sz w:val="19"/>
              </w:rPr>
              <w:t>80</w:t>
            </w:r>
          </w:p>
        </w:tc>
      </w:tr>
      <w:tr w:rsidR="008348A5">
        <w:tc>
          <w:tcPr>
            <w:tcW w:w="1296" w:type="dxa"/>
          </w:tcPr>
          <w:p w:rsidR="008348A5" w:rsidRDefault="00E1163D">
            <w:r>
              <w:rPr>
                <w:rFonts w:ascii="Times New Roman" w:eastAsia="Times New Roman" w:hAnsi="Times New Roman"/>
                <w:sz w:val="19"/>
              </w:rPr>
              <w:t>US-TA-02</w:t>
            </w:r>
          </w:p>
        </w:tc>
        <w:tc>
          <w:tcPr>
            <w:tcW w:w="1872" w:type="dxa"/>
          </w:tcPr>
          <w:p w:rsidR="008348A5" w:rsidRDefault="00E1163D">
            <w:r>
              <w:rPr>
                <w:rFonts w:ascii="Times New Roman" w:eastAsia="Times New Roman" w:hAnsi="Times New Roman"/>
                <w:sz w:val="19"/>
              </w:rPr>
              <w:t>District Registrar</w:t>
            </w:r>
          </w:p>
        </w:tc>
        <w:tc>
          <w:tcPr>
            <w:tcW w:w="4896" w:type="dxa"/>
          </w:tcPr>
          <w:p w:rsidR="008348A5" w:rsidRDefault="00E1163D">
            <w:r>
              <w:rPr>
                <w:rFonts w:ascii="Times New Roman" w:eastAsia="Times New Roman" w:hAnsi="Times New Roman"/>
                <w:sz w:val="19"/>
              </w:rPr>
              <w:t xml:space="preserve">As the same District Registrar, I need to give temporary charge of SRO Yeshwanthapura (SRO A) Sub-Registrar work to the Sub-Registrar of SRO Jayanagar (SRO B) under my district for the leave period so that SRO A work </w:t>
            </w:r>
            <w:r>
              <w:rPr>
                <w:rFonts w:ascii="Times New Roman" w:eastAsia="Times New Roman" w:hAnsi="Times New Roman"/>
                <w:sz w:val="19"/>
              </w:rPr>
              <w:t>continues.</w:t>
            </w:r>
          </w:p>
        </w:tc>
        <w:tc>
          <w:tcPr>
            <w:tcW w:w="2304" w:type="dxa"/>
          </w:tcPr>
          <w:p w:rsidR="008348A5" w:rsidRDefault="00E1163D">
            <w:r>
              <w:rPr>
                <w:rFonts w:ascii="Times New Roman" w:eastAsia="Times New Roman" w:hAnsi="Times New Roman"/>
                <w:sz w:val="19"/>
              </w:rPr>
              <w:t>FR-UM-082, FR-UM-083</w:t>
            </w:r>
          </w:p>
        </w:tc>
      </w:tr>
      <w:tr w:rsidR="008348A5">
        <w:tc>
          <w:tcPr>
            <w:tcW w:w="1296" w:type="dxa"/>
          </w:tcPr>
          <w:p w:rsidR="008348A5" w:rsidRDefault="00E1163D">
            <w:r>
              <w:rPr>
                <w:rFonts w:ascii="Times New Roman" w:eastAsia="Times New Roman" w:hAnsi="Times New Roman"/>
                <w:sz w:val="19"/>
              </w:rPr>
              <w:t>US-TA-03</w:t>
            </w:r>
          </w:p>
        </w:tc>
        <w:tc>
          <w:tcPr>
            <w:tcW w:w="1872" w:type="dxa"/>
          </w:tcPr>
          <w:p w:rsidR="008348A5" w:rsidRDefault="00E1163D">
            <w:r>
              <w:rPr>
                <w:rFonts w:ascii="Times New Roman" w:eastAsia="Times New Roman" w:hAnsi="Times New Roman"/>
                <w:sz w:val="19"/>
              </w:rPr>
              <w:t>AIGR (Admin)</w:t>
            </w:r>
          </w:p>
        </w:tc>
        <w:tc>
          <w:tcPr>
            <w:tcW w:w="4896" w:type="dxa"/>
          </w:tcPr>
          <w:p w:rsidR="008348A5" w:rsidRDefault="00E1163D">
            <w:r>
              <w:rPr>
                <w:rFonts w:ascii="Times New Roman" w:eastAsia="Times New Roman" w:hAnsi="Times New Roman"/>
                <w:sz w:val="19"/>
              </w:rPr>
              <w:t>As AIGR (Admin), I need to record OOD / Leave for District Registrar of DRO Mysuru and assign temporary charge of that DRO post to the District Registrar of DRO Bengaluru (another district under me) so</w:t>
            </w:r>
            <w:r>
              <w:rPr>
                <w:rFonts w:ascii="Times New Roman" w:eastAsia="Times New Roman" w:hAnsi="Times New Roman"/>
                <w:sz w:val="19"/>
              </w:rPr>
              <w:t xml:space="preserve"> that DRO Mysuru work continues.</w:t>
            </w:r>
          </w:p>
        </w:tc>
        <w:tc>
          <w:tcPr>
            <w:tcW w:w="2304" w:type="dxa"/>
          </w:tcPr>
          <w:p w:rsidR="008348A5" w:rsidRDefault="00E1163D">
            <w:r>
              <w:rPr>
                <w:rFonts w:ascii="Times New Roman" w:eastAsia="Times New Roman" w:hAnsi="Times New Roman"/>
                <w:sz w:val="19"/>
              </w:rPr>
              <w:t>FR-UM-079, FR-UM-082</w:t>
            </w:r>
          </w:p>
        </w:tc>
      </w:tr>
      <w:tr w:rsidR="008348A5">
        <w:tc>
          <w:tcPr>
            <w:tcW w:w="1296" w:type="dxa"/>
          </w:tcPr>
          <w:p w:rsidR="008348A5" w:rsidRDefault="00E1163D">
            <w:r>
              <w:rPr>
                <w:rFonts w:ascii="Times New Roman" w:eastAsia="Times New Roman" w:hAnsi="Times New Roman"/>
                <w:sz w:val="19"/>
              </w:rPr>
              <w:t>US-TA-04</w:t>
            </w:r>
          </w:p>
        </w:tc>
        <w:tc>
          <w:tcPr>
            <w:tcW w:w="1872" w:type="dxa"/>
          </w:tcPr>
          <w:p w:rsidR="008348A5" w:rsidRDefault="00E1163D">
            <w:r>
              <w:rPr>
                <w:rFonts w:ascii="Times New Roman" w:eastAsia="Times New Roman" w:hAnsi="Times New Roman"/>
                <w:sz w:val="19"/>
              </w:rPr>
              <w:t>Covering Sub-Registrar</w:t>
            </w:r>
          </w:p>
        </w:tc>
        <w:tc>
          <w:tcPr>
            <w:tcW w:w="4896" w:type="dxa"/>
          </w:tcPr>
          <w:p w:rsidR="008348A5" w:rsidRDefault="00E1163D">
            <w:r>
              <w:rPr>
                <w:rFonts w:ascii="Times New Roman" w:eastAsia="Times New Roman" w:hAnsi="Times New Roman"/>
                <w:sz w:val="19"/>
              </w:rPr>
              <w:t>As Sub-Registrar of SRO B holding temporary charge of SRO A, I need to log in and choose whether to work as SR of B or under temporary charge of A.</w:t>
            </w:r>
          </w:p>
        </w:tc>
        <w:tc>
          <w:tcPr>
            <w:tcW w:w="2304" w:type="dxa"/>
          </w:tcPr>
          <w:p w:rsidR="008348A5" w:rsidRDefault="00E1163D">
            <w:r>
              <w:rPr>
                <w:rFonts w:ascii="Times New Roman" w:eastAsia="Times New Roman" w:hAnsi="Times New Roman"/>
                <w:sz w:val="19"/>
              </w:rPr>
              <w:t>FR-UM-052 lists both;</w:t>
            </w:r>
            <w:r>
              <w:rPr>
                <w:rFonts w:ascii="Times New Roman" w:eastAsia="Times New Roman" w:hAnsi="Times New Roman"/>
                <w:sz w:val="19"/>
              </w:rPr>
              <w:t xml:space="preserve"> one context; FR-UM-083</w:t>
            </w:r>
          </w:p>
        </w:tc>
      </w:tr>
    </w:tbl>
    <w:p w:rsidR="008348A5" w:rsidRDefault="008348A5"/>
    <w:p w:rsidR="008348A5" w:rsidRDefault="00E1163D">
      <w:r>
        <w:br w:type="page"/>
      </w:r>
    </w:p>
    <w:p w:rsidR="008348A5" w:rsidRDefault="00E1163D">
      <w:pPr>
        <w:spacing w:before="280" w:after="120"/>
      </w:pPr>
      <w:r>
        <w:rPr>
          <w:rFonts w:ascii="Segoe UI" w:eastAsia="Segoe UI" w:hAnsi="Segoe UI"/>
          <w:b/>
          <w:color w:val="1F4E79"/>
          <w:sz w:val="36"/>
        </w:rPr>
        <w:lastRenderedPageBreak/>
        <w:t>2. 27-08-2026 — Registration Core (Registration, Appointment, Status tracking)</w:t>
      </w:r>
    </w:p>
    <w:tbl>
      <w:tblPr>
        <w:tblStyle w:val="TableGrid"/>
        <w:tblW w:w="0" w:type="auto"/>
        <w:tblLook w:val="04A0" w:firstRow="1" w:lastRow="0" w:firstColumn="1" w:lastColumn="0" w:noHBand="0" w:noVBand="1"/>
      </w:tblPr>
      <w:tblGrid>
        <w:gridCol w:w="2304"/>
        <w:gridCol w:w="7488"/>
      </w:tblGrid>
      <w:tr w:rsidR="008348A5">
        <w:tc>
          <w:tcPr>
            <w:tcW w:w="2304" w:type="dxa"/>
            <w:shd w:val="clear" w:color="auto" w:fill="1F4E79"/>
          </w:tcPr>
          <w:p w:rsidR="008348A5" w:rsidRDefault="00E1163D">
            <w:r>
              <w:rPr>
                <w:rFonts w:ascii="Times New Roman" w:eastAsia="Times New Roman" w:hAnsi="Times New Roman"/>
                <w:b/>
                <w:color w:val="FFFFFF"/>
                <w:sz w:val="20"/>
              </w:rPr>
              <w:t>Field</w:t>
            </w:r>
          </w:p>
        </w:tc>
        <w:tc>
          <w:tcPr>
            <w:tcW w:w="7488" w:type="dxa"/>
            <w:shd w:val="clear" w:color="auto" w:fill="1F4E79"/>
          </w:tcPr>
          <w:p w:rsidR="008348A5" w:rsidRDefault="00E1163D">
            <w:r>
              <w:rPr>
                <w:rFonts w:ascii="Times New Roman" w:eastAsia="Times New Roman" w:hAnsi="Times New Roman"/>
                <w:b/>
                <w:color w:val="FFFFFF"/>
                <w:sz w:val="20"/>
              </w:rPr>
              <w:t>Details</w:t>
            </w:r>
          </w:p>
        </w:tc>
      </w:tr>
      <w:tr w:rsidR="008348A5">
        <w:tc>
          <w:tcPr>
            <w:tcW w:w="2304" w:type="dxa"/>
          </w:tcPr>
          <w:p w:rsidR="008348A5" w:rsidRDefault="00E1163D">
            <w:r>
              <w:rPr>
                <w:rFonts w:ascii="Times New Roman" w:eastAsia="Times New Roman" w:hAnsi="Times New Roman"/>
                <w:sz w:val="19"/>
              </w:rPr>
              <w:t>Date</w:t>
            </w:r>
          </w:p>
        </w:tc>
        <w:tc>
          <w:tcPr>
            <w:tcW w:w="7488" w:type="dxa"/>
          </w:tcPr>
          <w:p w:rsidR="008348A5" w:rsidRDefault="00E1163D">
            <w:r>
              <w:rPr>
                <w:rFonts w:ascii="Times New Roman" w:eastAsia="Times New Roman" w:hAnsi="Times New Roman"/>
                <w:sz w:val="19"/>
              </w:rPr>
              <w:t>27-08-2026</w:t>
            </w:r>
          </w:p>
        </w:tc>
      </w:tr>
      <w:tr w:rsidR="008348A5">
        <w:tc>
          <w:tcPr>
            <w:tcW w:w="2304" w:type="dxa"/>
          </w:tcPr>
          <w:p w:rsidR="008348A5" w:rsidRDefault="00E1163D">
            <w:r>
              <w:rPr>
                <w:rFonts w:ascii="Times New Roman" w:eastAsia="Times New Roman" w:hAnsi="Times New Roman"/>
                <w:sz w:val="19"/>
              </w:rPr>
              <w:t>Topics</w:t>
            </w:r>
          </w:p>
        </w:tc>
        <w:tc>
          <w:tcPr>
            <w:tcW w:w="7488" w:type="dxa"/>
          </w:tcPr>
          <w:p w:rsidR="008348A5" w:rsidRDefault="00E1163D">
            <w:r>
              <w:rPr>
                <w:rFonts w:ascii="Times New Roman" w:eastAsia="Times New Roman" w:hAnsi="Times New Roman"/>
                <w:sz w:val="19"/>
              </w:rPr>
              <w:t>Registration core: Registration, Appointment, Status tracking (current issues &amp; process walkthrough)</w:t>
            </w:r>
          </w:p>
        </w:tc>
      </w:tr>
      <w:tr w:rsidR="008348A5">
        <w:tc>
          <w:tcPr>
            <w:tcW w:w="2304" w:type="dxa"/>
          </w:tcPr>
          <w:p w:rsidR="008348A5" w:rsidRDefault="00E1163D">
            <w:r>
              <w:rPr>
                <w:rFonts w:ascii="Times New Roman" w:eastAsia="Times New Roman" w:hAnsi="Times New Roman"/>
                <w:sz w:val="19"/>
              </w:rPr>
              <w:t>Attendees</w:t>
            </w:r>
          </w:p>
        </w:tc>
        <w:tc>
          <w:tcPr>
            <w:tcW w:w="7488" w:type="dxa"/>
          </w:tcPr>
          <w:p w:rsidR="008348A5" w:rsidRDefault="00E1163D">
            <w:r>
              <w:rPr>
                <w:rFonts w:ascii="Times New Roman" w:eastAsia="Times New Roman" w:hAnsi="Times New Roman"/>
                <w:sz w:val="19"/>
              </w:rPr>
              <w:t>Kaveri IT Cell, AIGR Comp, Project Manager, Assistant Manager (CMS)</w:t>
            </w:r>
          </w:p>
        </w:tc>
      </w:tr>
      <w:tr w:rsidR="008348A5">
        <w:tc>
          <w:tcPr>
            <w:tcW w:w="2304" w:type="dxa"/>
          </w:tcPr>
          <w:p w:rsidR="008348A5" w:rsidRDefault="00E1163D">
            <w:r>
              <w:rPr>
                <w:rFonts w:ascii="Times New Roman" w:eastAsia="Times New Roman" w:hAnsi="Times New Roman"/>
                <w:sz w:val="19"/>
              </w:rPr>
              <w:t>Version</w:t>
            </w:r>
          </w:p>
        </w:tc>
        <w:tc>
          <w:tcPr>
            <w:tcW w:w="7488" w:type="dxa"/>
          </w:tcPr>
          <w:p w:rsidR="008348A5" w:rsidRDefault="00E1163D">
            <w:r>
              <w:rPr>
                <w:rFonts w:ascii="Times New Roman" w:eastAsia="Times New Roman" w:hAnsi="Times New Roman"/>
                <w:sz w:val="19"/>
              </w:rPr>
              <w:t>1.1 (04-09-2026) — Acts, Rules, notifications and ServiceDesk pain points added</w:t>
            </w:r>
          </w:p>
        </w:tc>
      </w:tr>
      <w:tr w:rsidR="008348A5">
        <w:tc>
          <w:tcPr>
            <w:tcW w:w="2304" w:type="dxa"/>
          </w:tcPr>
          <w:p w:rsidR="008348A5" w:rsidRDefault="00E1163D">
            <w:r>
              <w:rPr>
                <w:rFonts w:ascii="Times New Roman" w:eastAsia="Times New Roman" w:hAnsi="Times New Roman"/>
                <w:sz w:val="19"/>
              </w:rPr>
              <w:t>Source</w:t>
            </w:r>
          </w:p>
        </w:tc>
        <w:tc>
          <w:tcPr>
            <w:tcW w:w="7488" w:type="dxa"/>
          </w:tcPr>
          <w:p w:rsidR="008348A5" w:rsidRDefault="00E1163D">
            <w:r>
              <w:rPr>
                <w:rFonts w:ascii="Times New Roman" w:eastAsia="Times New Roman" w:hAnsi="Times New Roman"/>
                <w:sz w:val="19"/>
              </w:rPr>
              <w:t>Document_Registration_requirement_27082026_v1.1.docx</w:t>
            </w:r>
          </w:p>
        </w:tc>
      </w:tr>
    </w:tbl>
    <w:p w:rsidR="008348A5" w:rsidRDefault="008348A5"/>
    <w:p w:rsidR="008348A5" w:rsidRDefault="00E1163D">
      <w:pPr>
        <w:spacing w:before="280" w:after="120"/>
      </w:pPr>
      <w:r>
        <w:rPr>
          <w:rFonts w:ascii="Segoe UI" w:eastAsia="Segoe UI" w:hAnsi="Segoe UI"/>
          <w:b/>
          <w:color w:val="2E75B6"/>
          <w:sz w:val="28"/>
        </w:rPr>
        <w:t>2.1 Discussion sections</w:t>
      </w:r>
    </w:p>
    <w:p w:rsidR="008348A5" w:rsidRDefault="00E1163D">
      <w:pPr>
        <w:spacing w:before="160" w:after="120"/>
      </w:pPr>
      <w:r>
        <w:rPr>
          <w:rFonts w:ascii="Segoe UI" w:eastAsia="Segoe UI" w:hAnsi="Segoe UI"/>
          <w:b/>
          <w:color w:val="2F5496"/>
          <w:sz w:val="25"/>
        </w:rPr>
        <w:t>Document Classification</w:t>
      </w:r>
    </w:p>
    <w:p w:rsidR="008348A5" w:rsidRDefault="00E1163D">
      <w:pPr>
        <w:pStyle w:val="ListBullet"/>
        <w:spacing w:after="60"/>
      </w:pPr>
      <w:r>
        <w:rPr>
          <w:rFonts w:ascii="Segoe UI" w:eastAsia="Segoe UI" w:hAnsi="Segoe UI"/>
          <w:b/>
          <w:sz w:val="21"/>
        </w:rPr>
        <w:t xml:space="preserve">Article/Sub-Article Selection: </w:t>
      </w:r>
      <w:r>
        <w:rPr>
          <w:rFonts w:ascii="Segoe UI" w:eastAsia="Segoe UI" w:hAnsi="Segoe UI"/>
          <w:sz w:val="21"/>
        </w:rPr>
        <w:t>Upgrade the current standard dropdown menus to a more intuitive, requirement-based selection interface to improve the citizen experience.</w:t>
      </w:r>
    </w:p>
    <w:p w:rsidR="008348A5" w:rsidRDefault="00E1163D">
      <w:pPr>
        <w:spacing w:before="160" w:after="120"/>
      </w:pPr>
      <w:r>
        <w:rPr>
          <w:rFonts w:ascii="Segoe UI" w:eastAsia="Segoe UI" w:hAnsi="Segoe UI"/>
          <w:b/>
          <w:color w:val="2F5496"/>
          <w:sz w:val="25"/>
        </w:rPr>
        <w:t>Village Index Selection</w:t>
      </w:r>
    </w:p>
    <w:p w:rsidR="008348A5" w:rsidRDefault="00E1163D">
      <w:pPr>
        <w:pStyle w:val="ListBullet"/>
        <w:spacing w:after="60"/>
      </w:pPr>
      <w:r>
        <w:rPr>
          <w:rFonts w:ascii="Segoe UI" w:eastAsia="Segoe UI" w:hAnsi="Segoe UI"/>
          <w:b/>
          <w:sz w:val="21"/>
        </w:rPr>
        <w:t xml:space="preserve">Geofencing: </w:t>
      </w:r>
      <w:r>
        <w:rPr>
          <w:rFonts w:ascii="Segoe UI" w:eastAsia="Segoe UI" w:hAnsi="Segoe UI"/>
          <w:sz w:val="21"/>
        </w:rPr>
        <w:t>Evaluate the technical feas</w:t>
      </w:r>
      <w:r>
        <w:rPr>
          <w:rFonts w:ascii="Segoe UI" w:eastAsia="Segoe UI" w:hAnsi="Segoe UI"/>
          <w:sz w:val="21"/>
        </w:rPr>
        <w:t>ibility of implementing geofencing for location accuracy.</w:t>
      </w:r>
    </w:p>
    <w:p w:rsidR="008348A5" w:rsidRDefault="00E1163D">
      <w:pPr>
        <w:pStyle w:val="ListBullet"/>
        <w:spacing w:after="60"/>
      </w:pPr>
      <w:r>
        <w:rPr>
          <w:rFonts w:ascii="Segoe UI" w:eastAsia="Segoe UI" w:hAnsi="Segoe UI"/>
          <w:b/>
          <w:sz w:val="21"/>
        </w:rPr>
        <w:t xml:space="preserve">KSRSAC Integration: </w:t>
      </w:r>
      <w:r>
        <w:rPr>
          <w:rFonts w:ascii="Segoe UI" w:eastAsia="Segoe UI" w:hAnsi="Segoe UI"/>
          <w:sz w:val="21"/>
        </w:rPr>
        <w:t>Integrate with KSRSAC to automatically retrieve and populate Index-II village details.</w:t>
      </w:r>
    </w:p>
    <w:p w:rsidR="008348A5" w:rsidRDefault="00E1163D">
      <w:pPr>
        <w:spacing w:before="160" w:after="120"/>
      </w:pPr>
      <w:r>
        <w:rPr>
          <w:rFonts w:ascii="Segoe UI" w:eastAsia="Segoe UI" w:hAnsi="Segoe UI"/>
          <w:b/>
          <w:color w:val="2F5496"/>
          <w:sz w:val="25"/>
        </w:rPr>
        <w:t>Property Details Interface</w:t>
      </w:r>
    </w:p>
    <w:p w:rsidR="008348A5" w:rsidRDefault="00E1163D">
      <w:pPr>
        <w:pStyle w:val="ListBullet"/>
        <w:spacing w:after="60"/>
      </w:pPr>
      <w:r>
        <w:rPr>
          <w:rFonts w:ascii="Segoe UI" w:eastAsia="Segoe UI" w:hAnsi="Segoe UI"/>
          <w:b/>
          <w:sz w:val="21"/>
        </w:rPr>
        <w:t xml:space="preserve">Boundary Fields: </w:t>
      </w:r>
      <w:r>
        <w:rPr>
          <w:rFonts w:ascii="Segoe UI" w:eastAsia="Segoe UI" w:hAnsi="Segoe UI"/>
          <w:sz w:val="21"/>
        </w:rPr>
        <w:t xml:space="preserve">Remove the "East to West" and "North to South" </w:t>
      </w:r>
      <w:r>
        <w:rPr>
          <w:rFonts w:ascii="Segoe UI" w:eastAsia="Segoe UI" w:hAnsi="Segoe UI"/>
          <w:sz w:val="21"/>
        </w:rPr>
        <w:t>text fields specifically for agricultural properties.</w:t>
      </w:r>
    </w:p>
    <w:p w:rsidR="008348A5" w:rsidRDefault="00E1163D">
      <w:pPr>
        <w:pStyle w:val="ListBullet"/>
        <w:spacing w:after="60"/>
      </w:pPr>
      <w:r>
        <w:rPr>
          <w:rFonts w:ascii="Segoe UI" w:eastAsia="Segoe UI" w:hAnsi="Segoe UI"/>
          <w:b/>
          <w:sz w:val="21"/>
        </w:rPr>
        <w:t xml:space="preserve">Visual Mapping: </w:t>
      </w:r>
      <w:r>
        <w:rPr>
          <w:rFonts w:ascii="Segoe UI" w:eastAsia="Segoe UI" w:hAnsi="Segoe UI"/>
          <w:sz w:val="21"/>
        </w:rPr>
        <w:t>Implement a feature to display the property map visually, indicating the East, West, North, and South boundaries.</w:t>
      </w:r>
    </w:p>
    <w:p w:rsidR="008348A5" w:rsidRDefault="00E1163D">
      <w:pPr>
        <w:spacing w:before="160" w:after="120"/>
      </w:pPr>
      <w:r>
        <w:rPr>
          <w:rFonts w:ascii="Segoe UI" w:eastAsia="Segoe UI" w:hAnsi="Segoe UI"/>
          <w:b/>
          <w:color w:val="2F5496"/>
          <w:sz w:val="25"/>
        </w:rPr>
        <w:t>Party Information Interface</w:t>
      </w:r>
    </w:p>
    <w:p w:rsidR="008348A5" w:rsidRDefault="00E1163D">
      <w:pPr>
        <w:pStyle w:val="ListBullet"/>
        <w:spacing w:after="60"/>
      </w:pPr>
      <w:r>
        <w:rPr>
          <w:rFonts w:ascii="Segoe UI" w:eastAsia="Segoe UI" w:hAnsi="Segoe UI"/>
          <w:b/>
          <w:sz w:val="21"/>
        </w:rPr>
        <w:t xml:space="preserve">Dynamic Role Labels: </w:t>
      </w:r>
      <w:r>
        <w:rPr>
          <w:rFonts w:ascii="Segoe UI" w:eastAsia="Segoe UI" w:hAnsi="Segoe UI"/>
          <w:sz w:val="21"/>
        </w:rPr>
        <w:t>Update party labels aut</w:t>
      </w:r>
      <w:r>
        <w:rPr>
          <w:rFonts w:ascii="Segoe UI" w:eastAsia="Segoe UI" w:hAnsi="Segoe UI"/>
          <w:sz w:val="21"/>
        </w:rPr>
        <w:t>omatically based on the transaction type (e.g., "Seller and Purchaser" for sales, or "Donor and Donee" for gifts).</w:t>
      </w:r>
    </w:p>
    <w:p w:rsidR="008348A5" w:rsidRDefault="00E1163D">
      <w:pPr>
        <w:pStyle w:val="ListBullet"/>
        <w:spacing w:after="60"/>
      </w:pPr>
      <w:r>
        <w:rPr>
          <w:rFonts w:ascii="Segoe UI" w:eastAsia="Segoe UI" w:hAnsi="Segoe UI"/>
          <w:b/>
          <w:sz w:val="21"/>
        </w:rPr>
        <w:t xml:space="preserve">Aadhaar Integration: </w:t>
      </w:r>
      <w:r>
        <w:rPr>
          <w:rFonts w:ascii="Segoe UI" w:eastAsia="Segoe UI" w:hAnsi="Segoe UI"/>
          <w:sz w:val="21"/>
        </w:rPr>
        <w:t>Deploy service-specific SMS/message templates for Aadhaar OTP authentication.</w:t>
      </w:r>
    </w:p>
    <w:p w:rsidR="008348A5" w:rsidRDefault="00E1163D">
      <w:pPr>
        <w:pStyle w:val="ListBullet"/>
        <w:spacing w:after="60"/>
      </w:pPr>
      <w:r>
        <w:rPr>
          <w:rFonts w:ascii="Segoe UI" w:eastAsia="Segoe UI" w:hAnsi="Segoe UI"/>
          <w:b/>
          <w:sz w:val="21"/>
        </w:rPr>
        <w:t xml:space="preserve">Smart Form Logic: </w:t>
      </w:r>
      <w:r>
        <w:rPr>
          <w:rFonts w:ascii="Segoe UI" w:eastAsia="Segoe UI" w:hAnsi="Segoe UI"/>
          <w:sz w:val="21"/>
        </w:rPr>
        <w:t>Auto-populate the gender</w:t>
      </w:r>
      <w:r>
        <w:rPr>
          <w:rFonts w:ascii="Segoe UI" w:eastAsia="Segoe UI" w:hAnsi="Segoe UI"/>
          <w:sz w:val="21"/>
        </w:rPr>
        <w:t xml:space="preserve"> field based on the user's selected salutation.</w:t>
      </w:r>
    </w:p>
    <w:p w:rsidR="008348A5" w:rsidRDefault="00E1163D">
      <w:pPr>
        <w:pStyle w:val="ListBullet"/>
        <w:spacing w:after="60"/>
      </w:pPr>
      <w:r>
        <w:rPr>
          <w:rFonts w:ascii="Segoe UI" w:eastAsia="Segoe UI" w:hAnsi="Segoe UI"/>
          <w:b/>
          <w:sz w:val="21"/>
        </w:rPr>
        <w:t xml:space="preserve">Conditional Scheduling: </w:t>
      </w:r>
      <w:r>
        <w:rPr>
          <w:rFonts w:ascii="Segoe UI" w:eastAsia="Segoe UI" w:hAnsi="Segoe UI"/>
          <w:sz w:val="21"/>
        </w:rPr>
        <w:t>Configure the schedule allocation feature to appear only for transaction types that explicitly require it, hiding it for all others.</w:t>
      </w:r>
    </w:p>
    <w:p w:rsidR="008348A5" w:rsidRDefault="00E1163D">
      <w:pPr>
        <w:spacing w:before="160" w:after="120"/>
      </w:pPr>
      <w:r>
        <w:rPr>
          <w:rFonts w:ascii="Segoe UI" w:eastAsia="Segoe UI" w:hAnsi="Segoe UI"/>
          <w:b/>
          <w:color w:val="2F5496"/>
          <w:sz w:val="25"/>
        </w:rPr>
        <w:t>Property Valuation</w:t>
      </w:r>
    </w:p>
    <w:p w:rsidR="008348A5" w:rsidRDefault="00E1163D">
      <w:pPr>
        <w:pStyle w:val="ListBullet"/>
        <w:spacing w:after="60"/>
      </w:pPr>
      <w:r>
        <w:rPr>
          <w:rFonts w:ascii="Segoe UI" w:eastAsia="Segoe UI" w:hAnsi="Segoe UI"/>
          <w:b/>
          <w:sz w:val="21"/>
        </w:rPr>
        <w:t xml:space="preserve">User Interface Streamlining: </w:t>
      </w:r>
      <w:r>
        <w:rPr>
          <w:rFonts w:ascii="Segoe UI" w:eastAsia="Segoe UI" w:hAnsi="Segoe UI"/>
          <w:sz w:val="21"/>
        </w:rPr>
        <w:t>Hid</w:t>
      </w:r>
      <w:r>
        <w:rPr>
          <w:rFonts w:ascii="Segoe UI" w:eastAsia="Segoe UI" w:hAnsi="Segoe UI"/>
          <w:sz w:val="21"/>
        </w:rPr>
        <w:t>e the base valuation rate from citizens. Users should only select the property's physical characteristics (e.g., commercial, residential, dry, wet) to proceed.</w:t>
      </w:r>
    </w:p>
    <w:p w:rsidR="008348A5" w:rsidRDefault="00E1163D">
      <w:pPr>
        <w:spacing w:before="160" w:after="120"/>
      </w:pPr>
      <w:r>
        <w:rPr>
          <w:rFonts w:ascii="Segoe UI" w:eastAsia="Segoe UI" w:hAnsi="Segoe UI"/>
          <w:b/>
          <w:color w:val="2F5496"/>
          <w:sz w:val="25"/>
        </w:rPr>
        <w:t>Review and Submission</w:t>
      </w:r>
    </w:p>
    <w:p w:rsidR="008348A5" w:rsidRDefault="00E1163D">
      <w:pPr>
        <w:pStyle w:val="ListBullet"/>
        <w:spacing w:after="60"/>
      </w:pPr>
      <w:r>
        <w:rPr>
          <w:rFonts w:ascii="Segoe UI" w:eastAsia="Segoe UI" w:hAnsi="Segoe UI"/>
          <w:b/>
          <w:sz w:val="21"/>
        </w:rPr>
        <w:lastRenderedPageBreak/>
        <w:t xml:space="preserve">Dynamic Captions: </w:t>
      </w:r>
      <w:r>
        <w:rPr>
          <w:rFonts w:ascii="Segoe UI" w:eastAsia="Segoe UI" w:hAnsi="Segoe UI"/>
          <w:sz w:val="21"/>
        </w:rPr>
        <w:t>Ensure the "Consideration Amount" field label changes dy</w:t>
      </w:r>
      <w:r>
        <w:rPr>
          <w:rFonts w:ascii="Segoe UI" w:eastAsia="Segoe UI" w:hAnsi="Segoe UI"/>
          <w:sz w:val="21"/>
        </w:rPr>
        <w:t>namically based on the nature of the document being submitted.</w:t>
      </w:r>
    </w:p>
    <w:p w:rsidR="008348A5" w:rsidRDefault="00E1163D">
      <w:pPr>
        <w:pStyle w:val="ListBullet"/>
        <w:spacing w:after="60"/>
      </w:pPr>
      <w:r>
        <w:rPr>
          <w:rFonts w:ascii="Segoe UI" w:eastAsia="Segoe UI" w:hAnsi="Segoe UI"/>
          <w:b/>
          <w:sz w:val="21"/>
        </w:rPr>
        <w:t xml:space="preserve">Pre-Submission Preview: </w:t>
      </w:r>
      <w:r>
        <w:rPr>
          <w:rFonts w:ascii="Segoe UI" w:eastAsia="Segoe UI" w:hAnsi="Segoe UI"/>
          <w:sz w:val="21"/>
        </w:rPr>
        <w:t>Mandate a comprehensive document summary preview for the applicant to review before finalizing their submission for verification.</w:t>
      </w:r>
    </w:p>
    <w:p w:rsidR="008348A5" w:rsidRDefault="00E1163D">
      <w:pPr>
        <w:spacing w:before="280" w:after="120"/>
      </w:pPr>
      <w:r>
        <w:rPr>
          <w:rFonts w:ascii="Segoe UI" w:eastAsia="Segoe UI" w:hAnsi="Segoe UI"/>
          <w:b/>
          <w:color w:val="2E75B6"/>
          <w:sz w:val="28"/>
        </w:rPr>
        <w:t>2.2 Primary Acts (Sections)</w:t>
      </w:r>
    </w:p>
    <w:tbl>
      <w:tblPr>
        <w:tblStyle w:val="TableGrid"/>
        <w:tblW w:w="0" w:type="auto"/>
        <w:tblLook w:val="04A0" w:firstRow="1" w:lastRow="0" w:firstColumn="1" w:lastColumn="0" w:noHBand="0" w:noVBand="1"/>
      </w:tblPr>
      <w:tblGrid>
        <w:gridCol w:w="3168"/>
        <w:gridCol w:w="2592"/>
        <w:gridCol w:w="4032"/>
      </w:tblGrid>
      <w:tr w:rsidR="008348A5">
        <w:tc>
          <w:tcPr>
            <w:tcW w:w="3168" w:type="dxa"/>
            <w:shd w:val="clear" w:color="auto" w:fill="1F4E79"/>
          </w:tcPr>
          <w:p w:rsidR="008348A5" w:rsidRDefault="00E1163D">
            <w:r>
              <w:rPr>
                <w:rFonts w:ascii="Times New Roman" w:eastAsia="Times New Roman" w:hAnsi="Times New Roman"/>
                <w:b/>
                <w:color w:val="FFFFFF"/>
                <w:sz w:val="20"/>
              </w:rPr>
              <w:t>Act</w:t>
            </w:r>
          </w:p>
        </w:tc>
        <w:tc>
          <w:tcPr>
            <w:tcW w:w="2592" w:type="dxa"/>
            <w:shd w:val="clear" w:color="auto" w:fill="1F4E79"/>
          </w:tcPr>
          <w:p w:rsidR="008348A5" w:rsidRDefault="00E1163D">
            <w:r>
              <w:rPr>
                <w:rFonts w:ascii="Times New Roman" w:eastAsia="Times New Roman" w:hAnsi="Times New Roman"/>
                <w:b/>
                <w:color w:val="FFFFFF"/>
                <w:sz w:val="20"/>
              </w:rPr>
              <w:t>Section</w:t>
            </w:r>
            <w:r>
              <w:rPr>
                <w:rFonts w:ascii="Times New Roman" w:eastAsia="Times New Roman" w:hAnsi="Times New Roman"/>
                <w:b/>
                <w:color w:val="FFFFFF"/>
                <w:sz w:val="20"/>
              </w:rPr>
              <w:t>s</w:t>
            </w:r>
          </w:p>
        </w:tc>
        <w:tc>
          <w:tcPr>
            <w:tcW w:w="4032" w:type="dxa"/>
            <w:shd w:val="clear" w:color="auto" w:fill="1F4E79"/>
          </w:tcPr>
          <w:p w:rsidR="008348A5" w:rsidRDefault="00E1163D">
            <w:r>
              <w:rPr>
                <w:rFonts w:ascii="Times New Roman" w:eastAsia="Times New Roman" w:hAnsi="Times New Roman"/>
                <w:b/>
                <w:color w:val="FFFFFF"/>
                <w:sz w:val="20"/>
              </w:rPr>
              <w:t>Relevance</w:t>
            </w:r>
          </w:p>
        </w:tc>
      </w:tr>
      <w:tr w:rsidR="008348A5">
        <w:tc>
          <w:tcPr>
            <w:tcW w:w="3168" w:type="dxa"/>
          </w:tcPr>
          <w:p w:rsidR="008348A5" w:rsidRDefault="00E1163D">
            <w:r>
              <w:rPr>
                <w:rFonts w:ascii="Times New Roman" w:eastAsia="Times New Roman" w:hAnsi="Times New Roman"/>
                <w:sz w:val="19"/>
              </w:rPr>
              <w:t>The Registration Act, 1908 (Central Act 16 of 1908)</w:t>
            </w:r>
          </w:p>
        </w:tc>
        <w:tc>
          <w:tcPr>
            <w:tcW w:w="2592" w:type="dxa"/>
          </w:tcPr>
          <w:p w:rsidR="008348A5" w:rsidRDefault="00E1163D">
            <w:r>
              <w:rPr>
                <w:rFonts w:ascii="Times New Roman" w:eastAsia="Times New Roman" w:hAnsi="Times New Roman"/>
                <w:sz w:val="19"/>
              </w:rPr>
              <w:t>Secs. 17–22, 23, 25, 28–35, 51–52, 58–61, 71–77, 78</w:t>
            </w:r>
          </w:p>
        </w:tc>
        <w:tc>
          <w:tcPr>
            <w:tcW w:w="4032" w:type="dxa"/>
          </w:tcPr>
          <w:p w:rsidR="008348A5" w:rsidRDefault="00E1163D">
            <w:r>
              <w:rPr>
                <w:rFonts w:ascii="Times New Roman" w:eastAsia="Times New Roman" w:hAnsi="Times New Roman"/>
                <w:sz w:val="19"/>
              </w:rPr>
              <w:t xml:space="preserve">Compulsory / optional registration; presentation time &amp; place; examination; endorsements &amp; Sec. 60 certificate; refusal / appeal; </w:t>
            </w:r>
            <w:r>
              <w:rPr>
                <w:rFonts w:ascii="Times New Roman" w:eastAsia="Times New Roman" w:hAnsi="Times New Roman"/>
                <w:sz w:val="19"/>
              </w:rPr>
              <w:t>registration fees — core Registration and Status tracking</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Secs. 5–7, 10–12, 28–31</w:t>
            </w:r>
          </w:p>
        </w:tc>
        <w:tc>
          <w:tcPr>
            <w:tcW w:w="4032" w:type="dxa"/>
          </w:tcPr>
          <w:p w:rsidR="008348A5" w:rsidRDefault="00E1163D">
            <w:r>
              <w:rPr>
                <w:rFonts w:ascii="Times New Roman" w:eastAsia="Times New Roman" w:hAnsi="Times New Roman"/>
                <w:sz w:val="19"/>
              </w:rPr>
              <w:t>Districts / sub-districts; Registrars &amp; Sub-Registrars; place of registration — Appointment office selection and jurisdiction routing</w:t>
            </w:r>
          </w:p>
        </w:tc>
      </w:tr>
      <w:tr w:rsidR="008348A5">
        <w:tc>
          <w:tcPr>
            <w:tcW w:w="3168" w:type="dxa"/>
          </w:tcPr>
          <w:p w:rsidR="008348A5" w:rsidRDefault="00E1163D">
            <w:r>
              <w:rPr>
                <w:rFonts w:ascii="Times New Roman" w:eastAsia="Times New Roman" w:hAnsi="Times New Roman"/>
                <w:sz w:val="19"/>
              </w:rPr>
              <w:t>The Registr</w:t>
            </w:r>
            <w:r>
              <w:rPr>
                <w:rFonts w:ascii="Times New Roman" w:eastAsia="Times New Roman" w:hAnsi="Times New Roman"/>
                <w:sz w:val="19"/>
              </w:rPr>
              <w:t>ation (Karnataka Amendment) Act, 2023 (Karnataka Act 47 of 2024)</w:t>
            </w:r>
          </w:p>
        </w:tc>
        <w:tc>
          <w:tcPr>
            <w:tcW w:w="2592" w:type="dxa"/>
          </w:tcPr>
          <w:p w:rsidR="008348A5" w:rsidRDefault="00E1163D">
            <w:r>
              <w:rPr>
                <w:rFonts w:ascii="Times New Roman" w:eastAsia="Times New Roman" w:hAnsi="Times New Roman"/>
                <w:sz w:val="19"/>
              </w:rPr>
              <w:t>Secs. 22-B, 22-C, 22-D, 81-A, 81-B</w:t>
            </w:r>
          </w:p>
        </w:tc>
        <w:tc>
          <w:tcPr>
            <w:tcW w:w="4032" w:type="dxa"/>
          </w:tcPr>
          <w:p w:rsidR="008348A5" w:rsidRDefault="00E1163D">
            <w:r>
              <w:rPr>
                <w:rFonts w:ascii="Times New Roman" w:eastAsia="Times New Roman" w:hAnsi="Times New Roman"/>
                <w:sz w:val="19"/>
              </w:rPr>
              <w:t>Refusal / cancellation of forged or prohibited documents; appeal; penalties — registration intake validation</w:t>
            </w:r>
          </w:p>
        </w:tc>
      </w:tr>
      <w:tr w:rsidR="008348A5">
        <w:tc>
          <w:tcPr>
            <w:tcW w:w="3168" w:type="dxa"/>
          </w:tcPr>
          <w:p w:rsidR="008348A5" w:rsidRDefault="00E1163D">
            <w:r>
              <w:rPr>
                <w:rFonts w:ascii="Times New Roman" w:eastAsia="Times New Roman" w:hAnsi="Times New Roman"/>
                <w:sz w:val="19"/>
              </w:rPr>
              <w:t>The Karnataka Stamp Act, 1957</w:t>
            </w:r>
          </w:p>
        </w:tc>
        <w:tc>
          <w:tcPr>
            <w:tcW w:w="2592" w:type="dxa"/>
          </w:tcPr>
          <w:p w:rsidR="008348A5" w:rsidRDefault="00E1163D">
            <w:r>
              <w:rPr>
                <w:rFonts w:ascii="Times New Roman" w:eastAsia="Times New Roman" w:hAnsi="Times New Roman"/>
                <w:sz w:val="19"/>
              </w:rPr>
              <w:t>Secs. 3, 10, 33–</w:t>
            </w:r>
            <w:r>
              <w:rPr>
                <w:rFonts w:ascii="Times New Roman" w:eastAsia="Times New Roman" w:hAnsi="Times New Roman"/>
                <w:sz w:val="19"/>
              </w:rPr>
              <w:t>39, 45-A, Schedule</w:t>
            </w:r>
          </w:p>
        </w:tc>
        <w:tc>
          <w:tcPr>
            <w:tcW w:w="4032" w:type="dxa"/>
          </w:tcPr>
          <w:p w:rsidR="008348A5" w:rsidRDefault="00E1163D">
            <w:r>
              <w:rPr>
                <w:rFonts w:ascii="Times New Roman" w:eastAsia="Times New Roman" w:hAnsi="Times New Roman"/>
                <w:sz w:val="19"/>
              </w:rPr>
              <w:t>Stamp duty chargeable; payment modes; impounding; undervaluation reference — touched in 28-08 discussion</w:t>
            </w:r>
          </w:p>
        </w:tc>
      </w:tr>
      <w:tr w:rsidR="008348A5">
        <w:tc>
          <w:tcPr>
            <w:tcW w:w="3168" w:type="dxa"/>
          </w:tcPr>
          <w:p w:rsidR="008348A5" w:rsidRDefault="00E1163D">
            <w:r>
              <w:rPr>
                <w:rFonts w:ascii="Times New Roman" w:eastAsia="Times New Roman" w:hAnsi="Times New Roman"/>
                <w:sz w:val="19"/>
              </w:rPr>
              <w:t>The Transfer of Property Act, 1882</w:t>
            </w:r>
          </w:p>
        </w:tc>
        <w:tc>
          <w:tcPr>
            <w:tcW w:w="2592" w:type="dxa"/>
          </w:tcPr>
          <w:p w:rsidR="008348A5" w:rsidRDefault="00E1163D">
            <w:r>
              <w:rPr>
                <w:rFonts w:ascii="Times New Roman" w:eastAsia="Times New Roman" w:hAnsi="Times New Roman"/>
                <w:sz w:val="19"/>
              </w:rPr>
              <w:t>Sec. 54</w:t>
            </w:r>
          </w:p>
        </w:tc>
        <w:tc>
          <w:tcPr>
            <w:tcW w:w="4032" w:type="dxa"/>
          </w:tcPr>
          <w:p w:rsidR="008348A5" w:rsidRDefault="00E1163D">
            <w:r>
              <w:rPr>
                <w:rFonts w:ascii="Times New Roman" w:eastAsia="Times New Roman" w:hAnsi="Times New Roman"/>
                <w:sz w:val="19"/>
              </w:rPr>
              <w:t xml:space="preserve">Sale of immovable property of value &gt; ₹100 requires registered instrument — drives </w:t>
            </w:r>
            <w:r>
              <w:rPr>
                <w:rFonts w:ascii="Times New Roman" w:eastAsia="Times New Roman" w:hAnsi="Times New Roman"/>
                <w:sz w:val="19"/>
              </w:rPr>
              <w:t>Article / transaction-type selection for conveyance</w:t>
            </w:r>
          </w:p>
        </w:tc>
      </w:tr>
    </w:tbl>
    <w:p w:rsidR="008348A5" w:rsidRDefault="008348A5"/>
    <w:p w:rsidR="008348A5" w:rsidRDefault="00E1163D">
      <w:pPr>
        <w:spacing w:before="280" w:after="120"/>
      </w:pPr>
      <w:r>
        <w:rPr>
          <w:rFonts w:ascii="Segoe UI" w:eastAsia="Segoe UI" w:hAnsi="Segoe UI"/>
          <w:b/>
          <w:color w:val="2E75B6"/>
          <w:sz w:val="28"/>
        </w:rPr>
        <w:t>2.3 Primary Rules</w:t>
      </w:r>
    </w:p>
    <w:tbl>
      <w:tblPr>
        <w:tblStyle w:val="TableGrid"/>
        <w:tblW w:w="0" w:type="auto"/>
        <w:tblLook w:val="04A0" w:firstRow="1" w:lastRow="0" w:firstColumn="1" w:lastColumn="0" w:noHBand="0" w:noVBand="1"/>
      </w:tblPr>
      <w:tblGrid>
        <w:gridCol w:w="3456"/>
        <w:gridCol w:w="2304"/>
        <w:gridCol w:w="4032"/>
      </w:tblGrid>
      <w:tr w:rsidR="008348A5">
        <w:tc>
          <w:tcPr>
            <w:tcW w:w="3456" w:type="dxa"/>
            <w:shd w:val="clear" w:color="auto" w:fill="1F4E79"/>
          </w:tcPr>
          <w:p w:rsidR="008348A5" w:rsidRDefault="00E1163D">
            <w:r>
              <w:rPr>
                <w:rFonts w:ascii="Times New Roman" w:eastAsia="Times New Roman" w:hAnsi="Times New Roman"/>
                <w:b/>
                <w:color w:val="FFFFFF"/>
                <w:sz w:val="20"/>
              </w:rPr>
              <w:t>Rule</w:t>
            </w:r>
          </w:p>
        </w:tc>
        <w:tc>
          <w:tcPr>
            <w:tcW w:w="2304" w:type="dxa"/>
            <w:shd w:val="clear" w:color="auto" w:fill="1F4E79"/>
          </w:tcPr>
          <w:p w:rsidR="008348A5" w:rsidRDefault="00E1163D">
            <w:r>
              <w:rPr>
                <w:rFonts w:ascii="Times New Roman" w:eastAsia="Times New Roman" w:hAnsi="Times New Roman"/>
                <w:b/>
                <w:color w:val="FFFFFF"/>
                <w:sz w:val="20"/>
              </w:rPr>
              <w:t>Key provisions</w:t>
            </w:r>
          </w:p>
        </w:tc>
        <w:tc>
          <w:tcPr>
            <w:tcW w:w="4032" w:type="dxa"/>
            <w:shd w:val="clear" w:color="auto" w:fill="1F4E79"/>
          </w:tcPr>
          <w:p w:rsidR="008348A5" w:rsidRDefault="00E1163D">
            <w:r>
              <w:rPr>
                <w:rFonts w:ascii="Times New Roman" w:eastAsia="Times New Roman" w:hAnsi="Times New Roman"/>
                <w:b/>
                <w:color w:val="FFFFFF"/>
                <w:sz w:val="20"/>
              </w:rPr>
              <w:t>Relevance to topic</w:t>
            </w:r>
          </w:p>
        </w:tc>
      </w:tr>
      <w:tr w:rsidR="008348A5">
        <w:tc>
          <w:tcPr>
            <w:tcW w:w="3456" w:type="dxa"/>
          </w:tcPr>
          <w:p w:rsidR="008348A5" w:rsidRDefault="00E1163D">
            <w:r>
              <w:rPr>
                <w:rFonts w:ascii="Times New Roman" w:eastAsia="Times New Roman" w:hAnsi="Times New Roman"/>
                <w:sz w:val="19"/>
              </w:rPr>
              <w:t>Karnataka Registration Rules, 1965 — Ch. II</w:t>
            </w:r>
          </w:p>
        </w:tc>
        <w:tc>
          <w:tcPr>
            <w:tcW w:w="2304" w:type="dxa"/>
          </w:tcPr>
          <w:p w:rsidR="008348A5" w:rsidRDefault="00E1163D">
            <w:r>
              <w:rPr>
                <w:rFonts w:ascii="Times New Roman" w:eastAsia="Times New Roman" w:hAnsi="Times New Roman"/>
                <w:sz w:val="19"/>
              </w:rPr>
              <w:t>Rules 3, 5</w:t>
            </w:r>
          </w:p>
        </w:tc>
        <w:tc>
          <w:tcPr>
            <w:tcW w:w="4032" w:type="dxa"/>
          </w:tcPr>
          <w:p w:rsidR="008348A5" w:rsidRDefault="00E1163D">
            <w:r>
              <w:rPr>
                <w:rFonts w:ascii="Times New Roman" w:eastAsia="Times New Roman" w:hAnsi="Times New Roman"/>
                <w:sz w:val="19"/>
              </w:rPr>
              <w:t>Office hours and holidays — Appointment / slot calendar</w:t>
            </w:r>
          </w:p>
        </w:tc>
      </w:tr>
      <w:tr w:rsidR="008348A5">
        <w:tc>
          <w:tcPr>
            <w:tcW w:w="3456" w:type="dxa"/>
          </w:tcPr>
          <w:p w:rsidR="008348A5" w:rsidRDefault="00E1163D">
            <w:r>
              <w:rPr>
                <w:rFonts w:ascii="Times New Roman" w:eastAsia="Times New Roman" w:hAnsi="Times New Roman"/>
                <w:sz w:val="19"/>
              </w:rPr>
              <w:t xml:space="preserve">Karnataka Registration Rules, </w:t>
            </w:r>
            <w:r>
              <w:rPr>
                <w:rFonts w:ascii="Times New Roman" w:eastAsia="Times New Roman" w:hAnsi="Times New Roman"/>
                <w:sz w:val="19"/>
              </w:rPr>
              <w:t>1965 — Ch. VI</w:t>
            </w:r>
          </w:p>
        </w:tc>
        <w:tc>
          <w:tcPr>
            <w:tcW w:w="2304" w:type="dxa"/>
          </w:tcPr>
          <w:p w:rsidR="008348A5" w:rsidRDefault="00E1163D">
            <w:r>
              <w:rPr>
                <w:rFonts w:ascii="Times New Roman" w:eastAsia="Times New Roman" w:hAnsi="Times New Roman"/>
                <w:sz w:val="19"/>
              </w:rPr>
              <w:t>Rules 13–15</w:t>
            </w:r>
          </w:p>
        </w:tc>
        <w:tc>
          <w:tcPr>
            <w:tcW w:w="4032" w:type="dxa"/>
          </w:tcPr>
          <w:p w:rsidR="008348A5" w:rsidRDefault="00E1163D">
            <w:r>
              <w:rPr>
                <w:rFonts w:ascii="Times New Roman" w:eastAsia="Times New Roman" w:hAnsi="Times New Roman"/>
                <w:sz w:val="19"/>
              </w:rPr>
              <w:t>Territorial divisions; survey / city survey description — Village Index and property details (KSRSAC / GIS)</w:t>
            </w:r>
          </w:p>
        </w:tc>
      </w:tr>
      <w:tr w:rsidR="008348A5">
        <w:tc>
          <w:tcPr>
            <w:tcW w:w="3456" w:type="dxa"/>
          </w:tcPr>
          <w:p w:rsidR="008348A5" w:rsidRDefault="00E1163D">
            <w:r>
              <w:rPr>
                <w:rFonts w:ascii="Times New Roman" w:eastAsia="Times New Roman" w:hAnsi="Times New Roman"/>
                <w:sz w:val="19"/>
              </w:rPr>
              <w:t>Karnataka Registration Rules, 1965 — Ch. IX</w:t>
            </w:r>
          </w:p>
        </w:tc>
        <w:tc>
          <w:tcPr>
            <w:tcW w:w="2304" w:type="dxa"/>
          </w:tcPr>
          <w:p w:rsidR="008348A5" w:rsidRDefault="00E1163D">
            <w:r>
              <w:rPr>
                <w:rFonts w:ascii="Times New Roman" w:eastAsia="Times New Roman" w:hAnsi="Times New Roman"/>
                <w:sz w:val="19"/>
              </w:rPr>
              <w:t>Rules 37, 40–46, 51–55</w:t>
            </w:r>
          </w:p>
        </w:tc>
        <w:tc>
          <w:tcPr>
            <w:tcW w:w="4032" w:type="dxa"/>
          </w:tcPr>
          <w:p w:rsidR="008348A5" w:rsidRDefault="00E1163D">
            <w:r>
              <w:rPr>
                <w:rFonts w:ascii="Times New Roman" w:eastAsia="Times New Roman" w:hAnsi="Times New Roman"/>
                <w:sz w:val="19"/>
              </w:rPr>
              <w:t>Office where document may be registered; presentation;</w:t>
            </w:r>
            <w:r>
              <w:rPr>
                <w:rFonts w:ascii="Times New Roman" w:eastAsia="Times New Roman" w:hAnsi="Times New Roman"/>
                <w:sz w:val="19"/>
              </w:rPr>
              <w:t xml:space="preserve"> examination; endorsement; suspension (fine / stamp); condonation — Registration &amp; Status</w:t>
            </w:r>
          </w:p>
        </w:tc>
      </w:tr>
      <w:tr w:rsidR="008348A5">
        <w:tc>
          <w:tcPr>
            <w:tcW w:w="3456" w:type="dxa"/>
          </w:tcPr>
          <w:p w:rsidR="008348A5" w:rsidRDefault="00E1163D">
            <w:r>
              <w:rPr>
                <w:rFonts w:ascii="Times New Roman" w:eastAsia="Times New Roman" w:hAnsi="Times New Roman"/>
                <w:sz w:val="19"/>
              </w:rPr>
              <w:t>Karnataka Registration Rules, 1965 — Ch. XII / XVI</w:t>
            </w:r>
          </w:p>
        </w:tc>
        <w:tc>
          <w:tcPr>
            <w:tcW w:w="2304" w:type="dxa"/>
          </w:tcPr>
          <w:p w:rsidR="008348A5" w:rsidRDefault="00E1163D">
            <w:r>
              <w:rPr>
                <w:rFonts w:ascii="Times New Roman" w:eastAsia="Times New Roman" w:hAnsi="Times New Roman"/>
                <w:sz w:val="19"/>
              </w:rPr>
              <w:t>Rules 71–73, 78–79, 94, 104</w:t>
            </w:r>
          </w:p>
        </w:tc>
        <w:tc>
          <w:tcPr>
            <w:tcW w:w="4032" w:type="dxa"/>
          </w:tcPr>
          <w:p w:rsidR="008348A5" w:rsidRDefault="00E1163D">
            <w:r>
              <w:rPr>
                <w:rFonts w:ascii="Times New Roman" w:eastAsia="Times New Roman" w:hAnsi="Times New Roman"/>
                <w:sz w:val="19"/>
              </w:rPr>
              <w:t>Executant examination; thumb impression / photograph; endorsements; Sec. 60 certificat</w:t>
            </w:r>
            <w:r>
              <w:rPr>
                <w:rFonts w:ascii="Times New Roman" w:eastAsia="Times New Roman" w:hAnsi="Times New Roman"/>
                <w:sz w:val="19"/>
              </w:rPr>
              <w:t>e — Registration completion</w:t>
            </w:r>
          </w:p>
        </w:tc>
      </w:tr>
      <w:tr w:rsidR="008348A5">
        <w:tc>
          <w:tcPr>
            <w:tcW w:w="3456" w:type="dxa"/>
          </w:tcPr>
          <w:p w:rsidR="008348A5" w:rsidRDefault="00E1163D">
            <w:r>
              <w:rPr>
                <w:rFonts w:ascii="Times New Roman" w:eastAsia="Times New Roman" w:hAnsi="Times New Roman"/>
                <w:sz w:val="19"/>
              </w:rPr>
              <w:t>Karnataka Registration Rules, 1965 — Ch. XVII / XXV</w:t>
            </w:r>
          </w:p>
        </w:tc>
        <w:tc>
          <w:tcPr>
            <w:tcW w:w="2304" w:type="dxa"/>
          </w:tcPr>
          <w:p w:rsidR="008348A5" w:rsidRDefault="00E1163D">
            <w:r>
              <w:rPr>
                <w:rFonts w:ascii="Times New Roman" w:eastAsia="Times New Roman" w:hAnsi="Times New Roman"/>
                <w:sz w:val="19"/>
              </w:rPr>
              <w:t>Rules 110–118, 175–188</w:t>
            </w:r>
          </w:p>
        </w:tc>
        <w:tc>
          <w:tcPr>
            <w:tcW w:w="4032" w:type="dxa"/>
          </w:tcPr>
          <w:p w:rsidR="008348A5" w:rsidRDefault="00E1163D">
            <w:r>
              <w:rPr>
                <w:rFonts w:ascii="Times New Roman" w:eastAsia="Times New Roman" w:hAnsi="Times New Roman"/>
                <w:sz w:val="19"/>
              </w:rPr>
              <w:t>Receipts; return of document; appeal against refusal — Status tracking termini</w:t>
            </w:r>
          </w:p>
        </w:tc>
      </w:tr>
      <w:tr w:rsidR="008348A5">
        <w:tc>
          <w:tcPr>
            <w:tcW w:w="3456" w:type="dxa"/>
          </w:tcPr>
          <w:p w:rsidR="008348A5" w:rsidRDefault="00E1163D">
            <w:r>
              <w:rPr>
                <w:rFonts w:ascii="Times New Roman" w:eastAsia="Times New Roman" w:hAnsi="Times New Roman"/>
                <w:sz w:val="19"/>
              </w:rPr>
              <w:t>Karnataka Stamp Rules, 1958 / e-Stamping Rules, 2009</w:t>
            </w:r>
          </w:p>
        </w:tc>
        <w:tc>
          <w:tcPr>
            <w:tcW w:w="2304" w:type="dxa"/>
          </w:tcPr>
          <w:p w:rsidR="008348A5" w:rsidRDefault="00E1163D">
            <w:r>
              <w:rPr>
                <w:rFonts w:ascii="Times New Roman" w:eastAsia="Times New Roman" w:hAnsi="Times New Roman"/>
                <w:sz w:val="19"/>
              </w:rPr>
              <w:t>Stamp payment proce</w:t>
            </w:r>
            <w:r>
              <w:rPr>
                <w:rFonts w:ascii="Times New Roman" w:eastAsia="Times New Roman" w:hAnsi="Times New Roman"/>
                <w:sz w:val="19"/>
              </w:rPr>
              <w:t>dures</w:t>
            </w:r>
          </w:p>
        </w:tc>
        <w:tc>
          <w:tcPr>
            <w:tcW w:w="4032" w:type="dxa"/>
          </w:tcPr>
          <w:p w:rsidR="008348A5" w:rsidRDefault="00E1163D">
            <w:r>
              <w:rPr>
                <w:rFonts w:ascii="Times New Roman" w:eastAsia="Times New Roman" w:hAnsi="Times New Roman"/>
                <w:sz w:val="19"/>
              </w:rPr>
              <w:t>Impressed / franking / e-Stamp at presentation — Payment visibility (28-08)</w:t>
            </w:r>
          </w:p>
        </w:tc>
      </w:tr>
    </w:tbl>
    <w:p w:rsidR="008348A5" w:rsidRDefault="008348A5"/>
    <w:p w:rsidR="008348A5" w:rsidRDefault="00E1163D">
      <w:pPr>
        <w:spacing w:before="280" w:after="120"/>
      </w:pPr>
      <w:r>
        <w:rPr>
          <w:rFonts w:ascii="Segoe UI" w:eastAsia="Segoe UI" w:hAnsi="Segoe UI"/>
          <w:b/>
          <w:color w:val="2E75B6"/>
          <w:sz w:val="28"/>
        </w:rPr>
        <w:t>2.4 Notifications / amendments</w:t>
      </w:r>
    </w:p>
    <w:tbl>
      <w:tblPr>
        <w:tblStyle w:val="TableGrid"/>
        <w:tblW w:w="0" w:type="auto"/>
        <w:tblLook w:val="04A0" w:firstRow="1" w:lastRow="0" w:firstColumn="1" w:lastColumn="0" w:noHBand="0" w:noVBand="1"/>
      </w:tblPr>
      <w:tblGrid>
        <w:gridCol w:w="3456"/>
        <w:gridCol w:w="3168"/>
        <w:gridCol w:w="3168"/>
      </w:tblGrid>
      <w:tr w:rsidR="008348A5">
        <w:tc>
          <w:tcPr>
            <w:tcW w:w="3456" w:type="dxa"/>
            <w:shd w:val="clear" w:color="auto" w:fill="1F4E79"/>
          </w:tcPr>
          <w:p w:rsidR="008348A5" w:rsidRDefault="00E1163D">
            <w:r>
              <w:rPr>
                <w:rFonts w:ascii="Times New Roman" w:eastAsia="Times New Roman" w:hAnsi="Times New Roman"/>
                <w:b/>
                <w:color w:val="FFFFFF"/>
                <w:sz w:val="20"/>
              </w:rPr>
              <w:t>Instrument</w:t>
            </w:r>
          </w:p>
        </w:tc>
        <w:tc>
          <w:tcPr>
            <w:tcW w:w="3168" w:type="dxa"/>
            <w:shd w:val="clear" w:color="auto" w:fill="1F4E79"/>
          </w:tcPr>
          <w:p w:rsidR="008348A5" w:rsidRDefault="00E1163D">
            <w:r>
              <w:rPr>
                <w:rFonts w:ascii="Times New Roman" w:eastAsia="Times New Roman" w:hAnsi="Times New Roman"/>
                <w:b/>
                <w:color w:val="FFFFFF"/>
                <w:sz w:val="20"/>
              </w:rPr>
              <w:t>Effect</w:t>
            </w:r>
          </w:p>
        </w:tc>
        <w:tc>
          <w:tcPr>
            <w:tcW w:w="3168" w:type="dxa"/>
            <w:shd w:val="clear" w:color="auto" w:fill="1F4E79"/>
          </w:tcPr>
          <w:p w:rsidR="008348A5" w:rsidRDefault="00E1163D">
            <w:r>
              <w:rPr>
                <w:rFonts w:ascii="Times New Roman" w:eastAsia="Times New Roman" w:hAnsi="Times New Roman"/>
                <w:b/>
                <w:color w:val="FFFFFF"/>
                <w:sz w:val="20"/>
              </w:rPr>
              <w:t>Relevance</w:t>
            </w:r>
          </w:p>
        </w:tc>
      </w:tr>
      <w:tr w:rsidR="008348A5">
        <w:tc>
          <w:tcPr>
            <w:tcW w:w="3456" w:type="dxa"/>
          </w:tcPr>
          <w:p w:rsidR="008348A5" w:rsidRDefault="00E1163D">
            <w:r>
              <w:rPr>
                <w:rFonts w:ascii="Times New Roman" w:eastAsia="Times New Roman" w:hAnsi="Times New Roman"/>
                <w:sz w:val="19"/>
              </w:rPr>
              <w:t>RGN 2/2002-03 (1 Apr 2002; w.e.f. 4 Apr 2002)</w:t>
            </w:r>
          </w:p>
        </w:tc>
        <w:tc>
          <w:tcPr>
            <w:tcW w:w="3168" w:type="dxa"/>
          </w:tcPr>
          <w:p w:rsidR="008348A5" w:rsidRDefault="00E1163D">
            <w:r>
              <w:rPr>
                <w:rFonts w:ascii="Times New Roman" w:eastAsia="Times New Roman" w:hAnsi="Times New Roman"/>
                <w:sz w:val="19"/>
              </w:rPr>
              <w:t xml:space="preserve">Rule 19-A document sheets; Rules 22-A–22-C; Rule 40 photograph / </w:t>
            </w:r>
            <w:r>
              <w:rPr>
                <w:rFonts w:ascii="Times New Roman" w:eastAsia="Times New Roman" w:hAnsi="Times New Roman"/>
                <w:sz w:val="19"/>
              </w:rPr>
              <w:t>digital photo</w:t>
            </w:r>
          </w:p>
        </w:tc>
        <w:tc>
          <w:tcPr>
            <w:tcW w:w="3168" w:type="dxa"/>
          </w:tcPr>
          <w:p w:rsidR="008348A5" w:rsidRDefault="00E1163D">
            <w:r>
              <w:rPr>
                <w:rFonts w:ascii="Times New Roman" w:eastAsia="Times New Roman" w:hAnsi="Times New Roman"/>
                <w:sz w:val="19"/>
              </w:rPr>
              <w:t>Document format and photo at presentation</w:t>
            </w:r>
          </w:p>
        </w:tc>
      </w:tr>
      <w:tr w:rsidR="008348A5">
        <w:tc>
          <w:tcPr>
            <w:tcW w:w="3456" w:type="dxa"/>
          </w:tcPr>
          <w:p w:rsidR="008348A5" w:rsidRDefault="00E1163D">
            <w:r>
              <w:rPr>
                <w:rFonts w:ascii="Times New Roman" w:eastAsia="Times New Roman" w:hAnsi="Times New Roman"/>
                <w:sz w:val="19"/>
              </w:rPr>
              <w:t>RD 403 ESR 85 (27 May 1986) as amended by RD/46/MNMU/2025 (29 Aug 2025)</w:t>
            </w:r>
          </w:p>
        </w:tc>
        <w:tc>
          <w:tcPr>
            <w:tcW w:w="3168" w:type="dxa"/>
          </w:tcPr>
          <w:p w:rsidR="008348A5" w:rsidRDefault="00E1163D">
            <w:r>
              <w:rPr>
                <w:rFonts w:ascii="Times New Roman" w:eastAsia="Times New Roman" w:hAnsi="Times New Roman"/>
                <w:sz w:val="19"/>
              </w:rPr>
              <w:t>Table of Registration Fees under Sec. 78 — fee revision w.e.f. 31 Aug 2025</w:t>
            </w:r>
          </w:p>
        </w:tc>
        <w:tc>
          <w:tcPr>
            <w:tcW w:w="3168" w:type="dxa"/>
          </w:tcPr>
          <w:p w:rsidR="008348A5" w:rsidRDefault="00E1163D">
            <w:r>
              <w:rPr>
                <w:rFonts w:ascii="Times New Roman" w:eastAsia="Times New Roman" w:hAnsi="Times New Roman"/>
                <w:sz w:val="19"/>
              </w:rPr>
              <w:t>Registration fee calculator / payment amount</w:t>
            </w:r>
          </w:p>
        </w:tc>
      </w:tr>
      <w:tr w:rsidR="008348A5">
        <w:tc>
          <w:tcPr>
            <w:tcW w:w="3456" w:type="dxa"/>
          </w:tcPr>
          <w:p w:rsidR="008348A5" w:rsidRDefault="00E1163D">
            <w:r>
              <w:rPr>
                <w:rFonts w:ascii="Times New Roman" w:eastAsia="Times New Roman" w:hAnsi="Times New Roman"/>
                <w:sz w:val="19"/>
              </w:rPr>
              <w:t>RD 380</w:t>
            </w:r>
            <w:r>
              <w:rPr>
                <w:rFonts w:ascii="Times New Roman" w:eastAsia="Times New Roman" w:hAnsi="Times New Roman"/>
                <w:sz w:val="19"/>
              </w:rPr>
              <w:t xml:space="preserve"> MUNOMU 2008 (8 Apr 2009)</w:t>
            </w:r>
          </w:p>
        </w:tc>
        <w:tc>
          <w:tcPr>
            <w:tcW w:w="3168" w:type="dxa"/>
          </w:tcPr>
          <w:p w:rsidR="008348A5" w:rsidRDefault="00E1163D">
            <w:r>
              <w:rPr>
                <w:rFonts w:ascii="Times New Roman" w:eastAsia="Times New Roman" w:hAnsi="Times New Roman"/>
                <w:sz w:val="19"/>
              </w:rPr>
              <w:t xml:space="preserve">Karnataka Stamp (Payment of Duty </w:t>
            </w:r>
            <w:r>
              <w:rPr>
                <w:rFonts w:ascii="Times New Roman" w:eastAsia="Times New Roman" w:hAnsi="Times New Roman"/>
                <w:sz w:val="19"/>
              </w:rPr>
              <w:lastRenderedPageBreak/>
              <w:t>by Means of e-Stamping) Rules, 2009</w:t>
            </w:r>
          </w:p>
        </w:tc>
        <w:tc>
          <w:tcPr>
            <w:tcW w:w="3168" w:type="dxa"/>
          </w:tcPr>
          <w:p w:rsidR="008348A5" w:rsidRDefault="00E1163D">
            <w:r>
              <w:rPr>
                <w:rFonts w:ascii="Times New Roman" w:eastAsia="Times New Roman" w:hAnsi="Times New Roman"/>
                <w:sz w:val="19"/>
              </w:rPr>
              <w:lastRenderedPageBreak/>
              <w:t xml:space="preserve">e-Stamp payment and verification at </w:t>
            </w:r>
            <w:r>
              <w:rPr>
                <w:rFonts w:ascii="Times New Roman" w:eastAsia="Times New Roman" w:hAnsi="Times New Roman"/>
                <w:sz w:val="19"/>
              </w:rPr>
              <w:lastRenderedPageBreak/>
              <w:t>SRO</w:t>
            </w:r>
          </w:p>
        </w:tc>
      </w:tr>
      <w:tr w:rsidR="008348A5">
        <w:tc>
          <w:tcPr>
            <w:tcW w:w="3456" w:type="dxa"/>
          </w:tcPr>
          <w:p w:rsidR="008348A5" w:rsidRDefault="00E1163D">
            <w:r>
              <w:rPr>
                <w:rFonts w:ascii="Times New Roman" w:eastAsia="Times New Roman" w:hAnsi="Times New Roman"/>
                <w:sz w:val="19"/>
              </w:rPr>
              <w:lastRenderedPageBreak/>
              <w:t>Stamp Act Sec. 45-B (Act 8 of 2003) / Undervaluation Rules, 1977 (GSR 81)</w:t>
            </w:r>
          </w:p>
        </w:tc>
        <w:tc>
          <w:tcPr>
            <w:tcW w:w="3168" w:type="dxa"/>
          </w:tcPr>
          <w:p w:rsidR="008348A5" w:rsidRDefault="00E1163D">
            <w:r>
              <w:rPr>
                <w:rFonts w:ascii="Times New Roman" w:eastAsia="Times New Roman" w:hAnsi="Times New Roman"/>
                <w:sz w:val="19"/>
              </w:rPr>
              <w:t xml:space="preserve">CVC market value guidelines; Sec. 45-A </w:t>
            </w:r>
            <w:r>
              <w:rPr>
                <w:rFonts w:ascii="Times New Roman" w:eastAsia="Times New Roman" w:hAnsi="Times New Roman"/>
                <w:sz w:val="19"/>
              </w:rPr>
              <w:t>reference / Form I</w:t>
            </w:r>
          </w:p>
        </w:tc>
        <w:tc>
          <w:tcPr>
            <w:tcW w:w="3168" w:type="dxa"/>
          </w:tcPr>
          <w:p w:rsidR="008348A5" w:rsidRDefault="00E1163D">
            <w:r>
              <w:rPr>
                <w:rFonts w:ascii="Times New Roman" w:eastAsia="Times New Roman" w:hAnsi="Times New Roman"/>
                <w:sz w:val="19"/>
              </w:rPr>
              <w:t>Guidance value &amp; undervaluation / impound (noted on 28-08)</w:t>
            </w:r>
          </w:p>
        </w:tc>
      </w:tr>
    </w:tbl>
    <w:p w:rsidR="008348A5" w:rsidRDefault="008348A5"/>
    <w:p w:rsidR="008348A5" w:rsidRDefault="00E1163D">
      <w:pPr>
        <w:spacing w:before="280" w:after="120"/>
      </w:pPr>
      <w:r>
        <w:rPr>
          <w:rFonts w:ascii="Segoe UI" w:eastAsia="Segoe UI" w:hAnsi="Segoe UI"/>
          <w:b/>
          <w:color w:val="2E75B6"/>
          <w:sz w:val="28"/>
        </w:rPr>
        <w:t>2.5 Pain points</w:t>
      </w:r>
    </w:p>
    <w:p w:rsidR="008348A5" w:rsidRDefault="00E1163D">
      <w:pPr>
        <w:spacing w:after="120"/>
      </w:pPr>
      <w:r>
        <w:rPr>
          <w:rFonts w:ascii="Segoe UI" w:eastAsia="Segoe UI" w:hAnsi="Segoe UI"/>
          <w:sz w:val="20"/>
        </w:rPr>
        <w:t>Registration core — Registration, Appointment, Status tracking (aligned to 27-08 discussion notes). Source: ServiceDeskIssuesList.xlsx (OverallList + Categorize</w:t>
      </w:r>
      <w:r>
        <w:rPr>
          <w:rFonts w:ascii="Segoe UI" w:eastAsia="Segoe UI" w:hAnsi="Segoe UI"/>
          <w:sz w:val="20"/>
        </w:rPr>
        <w:t>d).</w:t>
      </w:r>
    </w:p>
    <w:tbl>
      <w:tblPr>
        <w:tblStyle w:val="TableGrid"/>
        <w:tblW w:w="0" w:type="auto"/>
        <w:tblLook w:val="04A0" w:firstRow="1" w:lastRow="0" w:firstColumn="1" w:lastColumn="0" w:noHBand="0" w:noVBand="1"/>
      </w:tblPr>
      <w:tblGrid>
        <w:gridCol w:w="3744"/>
        <w:gridCol w:w="6048"/>
      </w:tblGrid>
      <w:tr w:rsidR="008348A5">
        <w:tc>
          <w:tcPr>
            <w:tcW w:w="3744" w:type="dxa"/>
            <w:shd w:val="clear" w:color="auto" w:fill="1F4E79"/>
          </w:tcPr>
          <w:p w:rsidR="008348A5" w:rsidRDefault="00E1163D">
            <w:r>
              <w:rPr>
                <w:rFonts w:ascii="Times New Roman" w:eastAsia="Times New Roman" w:hAnsi="Times New Roman"/>
                <w:b/>
                <w:color w:val="FFFFFF"/>
                <w:sz w:val="20"/>
              </w:rPr>
              <w:t>Pain point</w:t>
            </w:r>
          </w:p>
        </w:tc>
        <w:tc>
          <w:tcPr>
            <w:tcW w:w="6048" w:type="dxa"/>
            <w:shd w:val="clear" w:color="auto" w:fill="1F4E79"/>
          </w:tcPr>
          <w:p w:rsidR="008348A5" w:rsidRDefault="00E1163D">
            <w:r>
              <w:rPr>
                <w:rFonts w:ascii="Times New Roman" w:eastAsia="Times New Roman" w:hAnsi="Times New Roman"/>
                <w:b/>
                <w:color w:val="FFFFFF"/>
                <w:sz w:val="20"/>
              </w:rPr>
              <w:t>Evidence (tickets / categorized)</w:t>
            </w:r>
          </w:p>
        </w:tc>
      </w:tr>
      <w:tr w:rsidR="008348A5">
        <w:tc>
          <w:tcPr>
            <w:tcW w:w="3744" w:type="dxa"/>
          </w:tcPr>
          <w:p w:rsidR="008348A5" w:rsidRDefault="00E1163D">
            <w:r>
              <w:rPr>
                <w:rFonts w:ascii="Times New Roman" w:eastAsia="Times New Roman" w:hAnsi="Times New Roman"/>
                <w:sz w:val="19"/>
              </w:rPr>
              <w:t>Article / sub-article selection &amp; instrument mapping</w:t>
            </w:r>
          </w:p>
        </w:tc>
        <w:tc>
          <w:tcPr>
            <w:tcW w:w="6048" w:type="dxa"/>
          </w:tcPr>
          <w:p w:rsidR="008348A5" w:rsidRDefault="00E1163D">
            <w:r>
              <w:rPr>
                <w:rFonts w:ascii="Times New Roman" w:eastAsia="Times New Roman" w:hAnsi="Times New Roman"/>
                <w:sz w:val="19"/>
              </w:rPr>
              <w:t>Release Deed Article Issue (17714); Stamp Duty wrong for partition sub-article 39-b (31257); Gift Deed stamp duty double (93306)</w:t>
            </w:r>
          </w:p>
        </w:tc>
      </w:tr>
      <w:tr w:rsidR="008348A5">
        <w:tc>
          <w:tcPr>
            <w:tcW w:w="3744" w:type="dxa"/>
          </w:tcPr>
          <w:p w:rsidR="008348A5" w:rsidRDefault="00E1163D">
            <w:r>
              <w:rPr>
                <w:rFonts w:ascii="Times New Roman" w:eastAsia="Times New Roman" w:hAnsi="Times New Roman"/>
                <w:sz w:val="19"/>
              </w:rPr>
              <w:t xml:space="preserve">Village / Index / road </w:t>
            </w:r>
            <w:r>
              <w:rPr>
                <w:rFonts w:ascii="Times New Roman" w:eastAsia="Times New Roman" w:hAnsi="Times New Roman"/>
                <w:sz w:val="19"/>
              </w:rPr>
              <w:t>master gaps</w:t>
            </w:r>
          </w:p>
        </w:tc>
        <w:tc>
          <w:tcPr>
            <w:tcW w:w="6048" w:type="dxa"/>
          </w:tcPr>
          <w:p w:rsidR="008348A5" w:rsidRDefault="00E1163D">
            <w:r>
              <w:rPr>
                <w:rFonts w:ascii="Times New Roman" w:eastAsia="Times New Roman" w:hAnsi="Times New Roman"/>
                <w:sz w:val="19"/>
              </w:rPr>
              <w:t>Village index absent / split villages (13949); road names wrong (95135); road option not showing for agriculture land (31819); Sy. No. not fetching from Bhoomi (20170, 30045); wrong village shown (29600)</w:t>
            </w:r>
          </w:p>
        </w:tc>
      </w:tr>
      <w:tr w:rsidR="008348A5">
        <w:tc>
          <w:tcPr>
            <w:tcW w:w="3744" w:type="dxa"/>
          </w:tcPr>
          <w:p w:rsidR="008348A5" w:rsidRDefault="00E1163D">
            <w:r>
              <w:rPr>
                <w:rFonts w:ascii="Times New Roman" w:eastAsia="Times New Roman" w:hAnsi="Times New Roman"/>
                <w:sz w:val="19"/>
              </w:rPr>
              <w:t>Property schedule / boundary capture fa</w:t>
            </w:r>
            <w:r>
              <w:rPr>
                <w:rFonts w:ascii="Times New Roman" w:eastAsia="Times New Roman" w:hAnsi="Times New Roman"/>
                <w:sz w:val="19"/>
              </w:rPr>
              <w:t>ils</w:t>
            </w:r>
          </w:p>
        </w:tc>
        <w:tc>
          <w:tcPr>
            <w:tcW w:w="6048" w:type="dxa"/>
          </w:tcPr>
          <w:p w:rsidR="008348A5" w:rsidRDefault="00E1163D">
            <w:r>
              <w:rPr>
                <w:rFonts w:ascii="Times New Roman" w:eastAsia="Times New Roman" w:hAnsi="Times New Roman"/>
                <w:sz w:val="19"/>
              </w:rPr>
              <w:t>Unable to save the property schedule (24450); Unable to Save and Continue after 11E Sketch (24247); property details not in dept summary (95367)</w:t>
            </w:r>
          </w:p>
        </w:tc>
      </w:tr>
      <w:tr w:rsidR="008348A5">
        <w:tc>
          <w:tcPr>
            <w:tcW w:w="3744" w:type="dxa"/>
          </w:tcPr>
          <w:p w:rsidR="008348A5" w:rsidRDefault="00E1163D">
            <w:r>
              <w:rPr>
                <w:rFonts w:ascii="Times New Roman" w:eastAsia="Times New Roman" w:hAnsi="Times New Roman"/>
                <w:sz w:val="19"/>
              </w:rPr>
              <w:t>Party information save / display errors</w:t>
            </w:r>
          </w:p>
        </w:tc>
        <w:tc>
          <w:tcPr>
            <w:tcW w:w="6048" w:type="dxa"/>
          </w:tcPr>
          <w:p w:rsidR="008348A5" w:rsidRDefault="00E1163D">
            <w:r>
              <w:rPr>
                <w:rFonts w:ascii="Times New Roman" w:eastAsia="Times New Roman" w:hAnsi="Times New Roman"/>
                <w:sz w:val="19"/>
              </w:rPr>
              <w:t>Unable to save party info (30276); claimant details missing in sum</w:t>
            </w:r>
            <w:r>
              <w:rPr>
                <w:rFonts w:ascii="Times New Roman" w:eastAsia="Times New Roman" w:hAnsi="Times New Roman"/>
                <w:sz w:val="19"/>
              </w:rPr>
              <w:t>mary (25784, 28927, 29588); executant name showing None (22789); claimant photo at executant place (27709)</w:t>
            </w:r>
          </w:p>
        </w:tc>
      </w:tr>
      <w:tr w:rsidR="008348A5">
        <w:tc>
          <w:tcPr>
            <w:tcW w:w="3744" w:type="dxa"/>
          </w:tcPr>
          <w:p w:rsidR="008348A5" w:rsidRDefault="00E1163D">
            <w:r>
              <w:rPr>
                <w:rFonts w:ascii="Times New Roman" w:eastAsia="Times New Roman" w:hAnsi="Times New Roman"/>
                <w:sz w:val="19"/>
              </w:rPr>
              <w:t>Property valuation / fee after valuation</w:t>
            </w:r>
          </w:p>
        </w:tc>
        <w:tc>
          <w:tcPr>
            <w:tcW w:w="6048" w:type="dxa"/>
          </w:tcPr>
          <w:p w:rsidR="008348A5" w:rsidRDefault="00E1163D">
            <w:r>
              <w:rPr>
                <w:rFonts w:ascii="Times New Roman" w:eastAsia="Times New Roman" w:hAnsi="Times New Roman"/>
                <w:sz w:val="19"/>
              </w:rPr>
              <w:t>Market valuation blank / not showing (29357, 29532, 27923); valuate → fee zero &amp; Save disabled (28596); fee</w:t>
            </w:r>
            <w:r>
              <w:rPr>
                <w:rFonts w:ascii="Times New Roman" w:eastAsia="Times New Roman" w:hAnsi="Times New Roman"/>
                <w:sz w:val="19"/>
              </w:rPr>
              <w:t xml:space="preserve"> zero in summary (26292)</w:t>
            </w:r>
          </w:p>
        </w:tc>
      </w:tr>
      <w:tr w:rsidR="008348A5">
        <w:tc>
          <w:tcPr>
            <w:tcW w:w="3744" w:type="dxa"/>
          </w:tcPr>
          <w:p w:rsidR="008348A5" w:rsidRDefault="00E1163D">
            <w:r>
              <w:rPr>
                <w:rFonts w:ascii="Times New Roman" w:eastAsia="Times New Roman" w:hAnsi="Times New Roman"/>
                <w:sz w:val="19"/>
              </w:rPr>
              <w:t>Pre-submission summary / review broken</w:t>
            </w:r>
          </w:p>
        </w:tc>
        <w:tc>
          <w:tcPr>
            <w:tcW w:w="6048" w:type="dxa"/>
          </w:tcPr>
          <w:p w:rsidR="008348A5" w:rsidRDefault="00E1163D">
            <w:r>
              <w:rPr>
                <w:rFonts w:ascii="Times New Roman" w:eastAsia="Times New Roman" w:hAnsi="Times New Roman"/>
                <w:sz w:val="19"/>
              </w:rPr>
              <w:t>Unable to generate / view document summary (27360, 27805, 30609, 12009); consideration / market value wrong in summary (6187, 10531); sub-article name not in dept summary (92782); challan not</w:t>
            </w:r>
            <w:r>
              <w:rPr>
                <w:rFonts w:ascii="Times New Roman" w:eastAsia="Times New Roman" w:hAnsi="Times New Roman"/>
                <w:sz w:val="19"/>
              </w:rPr>
              <w:t xml:space="preserve"> in summary (31168, 29793)</w:t>
            </w:r>
          </w:p>
        </w:tc>
      </w:tr>
      <w:tr w:rsidR="008348A5">
        <w:tc>
          <w:tcPr>
            <w:tcW w:w="3744" w:type="dxa"/>
          </w:tcPr>
          <w:p w:rsidR="008348A5" w:rsidRDefault="00E1163D">
            <w:r>
              <w:rPr>
                <w:rFonts w:ascii="Times New Roman" w:eastAsia="Times New Roman" w:hAnsi="Times New Roman"/>
                <w:sz w:val="19"/>
              </w:rPr>
              <w:t>Appointment / schedule after intake</w:t>
            </w:r>
          </w:p>
        </w:tc>
        <w:tc>
          <w:tcPr>
            <w:tcW w:w="6048" w:type="dxa"/>
          </w:tcPr>
          <w:p w:rsidR="008348A5" w:rsidRDefault="00E1163D">
            <w:r>
              <w:rPr>
                <w:rFonts w:ascii="Times New Roman" w:eastAsia="Times New Roman" w:hAnsi="Times New Roman"/>
                <w:sz w:val="19"/>
              </w:rPr>
              <w:t>Unable to Schedule for Appointment (27283, 30478, 30908); schedule not reflecting (28240); schedule option missing after payment (Categorized: 27283, 30478, 28812, 30908)</w:t>
            </w:r>
          </w:p>
        </w:tc>
      </w:tr>
      <w:tr w:rsidR="008348A5">
        <w:tc>
          <w:tcPr>
            <w:tcW w:w="3744" w:type="dxa"/>
          </w:tcPr>
          <w:p w:rsidR="008348A5" w:rsidRDefault="00E1163D">
            <w:r>
              <w:rPr>
                <w:rFonts w:ascii="Times New Roman" w:eastAsia="Times New Roman" w:hAnsi="Times New Roman"/>
                <w:sz w:val="19"/>
              </w:rPr>
              <w:t xml:space="preserve">Status / step stuck </w:t>
            </w:r>
            <w:r>
              <w:rPr>
                <w:rFonts w:ascii="Times New Roman" w:eastAsia="Times New Roman" w:hAnsi="Times New Roman"/>
                <w:sz w:val="19"/>
              </w:rPr>
              <w:t>after registration flow</w:t>
            </w:r>
          </w:p>
        </w:tc>
        <w:tc>
          <w:tcPr>
            <w:tcW w:w="6048" w:type="dxa"/>
          </w:tcPr>
          <w:p w:rsidR="008348A5" w:rsidRDefault="00E1163D">
            <w:r>
              <w:rPr>
                <w:rFonts w:ascii="Times New Roman" w:eastAsia="Times New Roman" w:hAnsi="Times New Roman"/>
                <w:sz w:val="19"/>
              </w:rPr>
              <w:t>Check and Register (Step 7) disabled (94299, 94264, 92559); applications stuck in Step 5 (23243, 25183); pending shows in Step 1 instead of Minute Book (22599, 31762)</w:t>
            </w:r>
          </w:p>
        </w:tc>
      </w:tr>
    </w:tbl>
    <w:p w:rsidR="008348A5" w:rsidRDefault="008348A5"/>
    <w:p w:rsidR="008348A5" w:rsidRDefault="00E1163D">
      <w:pPr>
        <w:spacing w:before="280" w:after="120"/>
      </w:pPr>
      <w:r>
        <w:rPr>
          <w:rFonts w:ascii="Segoe UI" w:eastAsia="Segoe UI" w:hAnsi="Segoe UI"/>
          <w:b/>
          <w:color w:val="2E75B6"/>
          <w:sz w:val="28"/>
        </w:rPr>
        <w:t>2.6 User stories</w:t>
      </w:r>
    </w:p>
    <w:p w:rsidR="008348A5" w:rsidRDefault="00E1163D">
      <w:pPr>
        <w:spacing w:after="160"/>
      </w:pPr>
      <w:r>
        <w:rPr>
          <w:rFonts w:ascii="Segoe UI" w:eastAsia="Segoe UI" w:hAnsi="Segoe UI"/>
          <w:sz w:val="20"/>
        </w:rPr>
        <w:t xml:space="preserve">Derived from 27-08 discussion sections and </w:t>
      </w:r>
      <w:r>
        <w:rPr>
          <w:rFonts w:ascii="Segoe UI" w:eastAsia="Segoe UI" w:hAnsi="Segoe UI"/>
          <w:sz w:val="20"/>
        </w:rPr>
        <w:t>mapped Acts/Rules.</w:t>
      </w:r>
    </w:p>
    <w:p w:rsidR="008348A5" w:rsidRDefault="00E1163D">
      <w:pPr>
        <w:spacing w:before="40" w:after="160"/>
      </w:pPr>
      <w:r>
        <w:rPr>
          <w:rFonts w:ascii="Segoe UI" w:eastAsia="Segoe UI" w:hAnsi="Segoe UI"/>
          <w:b/>
          <w:sz w:val="21"/>
        </w:rPr>
        <w:t xml:space="preserve">US-REG-01. </w:t>
      </w:r>
      <w:r>
        <w:rPr>
          <w:rFonts w:ascii="Segoe UI" w:eastAsia="Segoe UI" w:hAnsi="Segoe UI"/>
          <w:sz w:val="21"/>
        </w:rPr>
        <w:t>As a citizen, I want to select article / sub-article through a requirement-based interface instead of opaque dropdowns, so that I choose the correct instrument for my transaction.</w:t>
      </w:r>
    </w:p>
    <w:p w:rsidR="008348A5" w:rsidRDefault="00E1163D">
      <w:pPr>
        <w:spacing w:before="40" w:after="160"/>
      </w:pPr>
      <w:r>
        <w:rPr>
          <w:rFonts w:ascii="Segoe UI" w:eastAsia="Segoe UI" w:hAnsi="Segoe UI"/>
          <w:b/>
          <w:sz w:val="21"/>
        </w:rPr>
        <w:t xml:space="preserve">US-REG-02. </w:t>
      </w:r>
      <w:r>
        <w:rPr>
          <w:rFonts w:ascii="Segoe UI" w:eastAsia="Segoe UI" w:hAnsi="Segoe UI"/>
          <w:sz w:val="21"/>
        </w:rPr>
        <w:t>As a citizen / Sub-Registrar, I wan</w:t>
      </w:r>
      <w:r>
        <w:rPr>
          <w:rFonts w:ascii="Segoe UI" w:eastAsia="Segoe UI" w:hAnsi="Segoe UI"/>
          <w:sz w:val="21"/>
        </w:rPr>
        <w:t>t to retrieve Index-II village details via KSRSAC (and evaluate geofencing for location accuracy), so that village and location masters are accurate at intake.</w:t>
      </w:r>
    </w:p>
    <w:p w:rsidR="008348A5" w:rsidRDefault="00E1163D">
      <w:pPr>
        <w:spacing w:before="40" w:after="160"/>
      </w:pPr>
      <w:r>
        <w:rPr>
          <w:rFonts w:ascii="Segoe UI" w:eastAsia="Segoe UI" w:hAnsi="Segoe UI"/>
          <w:b/>
          <w:sz w:val="21"/>
        </w:rPr>
        <w:t xml:space="preserve">US-REG-03. </w:t>
      </w:r>
      <w:r>
        <w:rPr>
          <w:rFonts w:ascii="Segoe UI" w:eastAsia="Segoe UI" w:hAnsi="Segoe UI"/>
          <w:sz w:val="21"/>
        </w:rPr>
        <w:t>As a citizen, I want to enter agricultural property boundaries without East-West / No</w:t>
      </w:r>
      <w:r>
        <w:rPr>
          <w:rFonts w:ascii="Segoe UI" w:eastAsia="Segoe UI" w:hAnsi="Segoe UI"/>
          <w:sz w:val="21"/>
        </w:rPr>
        <w:t>rth-South text fields and see boundaries on a visual map, so that property schedule capture matches field practice.</w:t>
      </w:r>
    </w:p>
    <w:p w:rsidR="008348A5" w:rsidRDefault="00E1163D">
      <w:pPr>
        <w:spacing w:before="40" w:after="160"/>
      </w:pPr>
      <w:r>
        <w:rPr>
          <w:rFonts w:ascii="Segoe UI" w:eastAsia="Segoe UI" w:hAnsi="Segoe UI"/>
          <w:b/>
          <w:sz w:val="21"/>
        </w:rPr>
        <w:t xml:space="preserve">US-REG-04. </w:t>
      </w:r>
      <w:r>
        <w:rPr>
          <w:rFonts w:ascii="Segoe UI" w:eastAsia="Segoe UI" w:hAnsi="Segoe UI"/>
          <w:sz w:val="21"/>
        </w:rPr>
        <w:t>As a citizen, I want to see party labels that change with transaction type (Seller/Purchaser, Donor/Donee, etc.), so that party r</w:t>
      </w:r>
      <w:r>
        <w:rPr>
          <w:rFonts w:ascii="Segoe UI" w:eastAsia="Segoe UI" w:hAnsi="Segoe UI"/>
          <w:sz w:val="21"/>
        </w:rPr>
        <w:t>oles are clear for the deed type.</w:t>
      </w:r>
    </w:p>
    <w:p w:rsidR="008348A5" w:rsidRDefault="00E1163D">
      <w:pPr>
        <w:spacing w:before="40" w:after="160"/>
      </w:pPr>
      <w:r>
        <w:rPr>
          <w:rFonts w:ascii="Segoe UI" w:eastAsia="Segoe UI" w:hAnsi="Segoe UI"/>
          <w:b/>
          <w:sz w:val="21"/>
        </w:rPr>
        <w:t xml:space="preserve">US-REG-05. </w:t>
      </w:r>
      <w:r>
        <w:rPr>
          <w:rFonts w:ascii="Segoe UI" w:eastAsia="Segoe UI" w:hAnsi="Segoe UI"/>
          <w:sz w:val="21"/>
        </w:rPr>
        <w:t>As a citizen, I want to authenticate with Aadhaar OTP using service-specific SMS templates and auto-filled gender from salutation, so that party capture is faster and less error-prone.</w:t>
      </w:r>
    </w:p>
    <w:p w:rsidR="008348A5" w:rsidRDefault="00E1163D">
      <w:pPr>
        <w:spacing w:before="40" w:after="160"/>
      </w:pPr>
      <w:r>
        <w:rPr>
          <w:rFonts w:ascii="Segoe UI" w:eastAsia="Segoe UI" w:hAnsi="Segoe UI"/>
          <w:b/>
          <w:sz w:val="21"/>
        </w:rPr>
        <w:lastRenderedPageBreak/>
        <w:t xml:space="preserve">US-REG-06. </w:t>
      </w:r>
      <w:r>
        <w:rPr>
          <w:rFonts w:ascii="Segoe UI" w:eastAsia="Segoe UI" w:hAnsi="Segoe UI"/>
          <w:sz w:val="21"/>
        </w:rPr>
        <w:t>As a citizen, I</w:t>
      </w:r>
      <w:r>
        <w:rPr>
          <w:rFonts w:ascii="Segoe UI" w:eastAsia="Segoe UI" w:hAnsi="Segoe UI"/>
          <w:sz w:val="21"/>
        </w:rPr>
        <w:t xml:space="preserve"> want to see schedule allocation only when the transaction type requires it, so that unnecessary appointment steps are hidden.</w:t>
      </w:r>
    </w:p>
    <w:p w:rsidR="008348A5" w:rsidRDefault="00E1163D">
      <w:pPr>
        <w:spacing w:before="40" w:after="160"/>
      </w:pPr>
      <w:r>
        <w:rPr>
          <w:rFonts w:ascii="Segoe UI" w:eastAsia="Segoe UI" w:hAnsi="Segoe UI"/>
          <w:b/>
          <w:sz w:val="21"/>
        </w:rPr>
        <w:t xml:space="preserve">US-REG-07. </w:t>
      </w:r>
      <w:r>
        <w:rPr>
          <w:rFonts w:ascii="Segoe UI" w:eastAsia="Segoe UI" w:hAnsi="Segoe UI"/>
          <w:sz w:val="21"/>
        </w:rPr>
        <w:t>As a citizen, I want to complete valuation by selecting physical characteristics without seeing the base rate, so that</w:t>
      </w:r>
      <w:r>
        <w:rPr>
          <w:rFonts w:ascii="Segoe UI" w:eastAsia="Segoe UI" w:hAnsi="Segoe UI"/>
          <w:sz w:val="21"/>
        </w:rPr>
        <w:t xml:space="preserve"> valuation UI stays simple while duty still uses official rates.</w:t>
      </w:r>
    </w:p>
    <w:p w:rsidR="008348A5" w:rsidRDefault="00E1163D">
      <w:pPr>
        <w:spacing w:before="40" w:after="160"/>
      </w:pPr>
      <w:r>
        <w:rPr>
          <w:rFonts w:ascii="Segoe UI" w:eastAsia="Segoe UI" w:hAnsi="Segoe UI"/>
          <w:b/>
          <w:sz w:val="21"/>
        </w:rPr>
        <w:t xml:space="preserve">US-REG-08. </w:t>
      </w:r>
      <w:r>
        <w:rPr>
          <w:rFonts w:ascii="Segoe UI" w:eastAsia="Segoe UI" w:hAnsi="Segoe UI"/>
          <w:sz w:val="21"/>
        </w:rPr>
        <w:t>As a citizen, I want to review a full document summary with dynamic consideration captions before submission, so that I can correct errors before verification.</w:t>
      </w:r>
    </w:p>
    <w:p w:rsidR="008348A5" w:rsidRDefault="00E1163D">
      <w:r>
        <w:br w:type="page"/>
      </w:r>
    </w:p>
    <w:p w:rsidR="008348A5" w:rsidRDefault="00E1163D">
      <w:pPr>
        <w:spacing w:before="280" w:after="120"/>
      </w:pPr>
      <w:r>
        <w:rPr>
          <w:rFonts w:ascii="Segoe UI" w:eastAsia="Segoe UI" w:hAnsi="Segoe UI"/>
          <w:b/>
          <w:color w:val="1F4E79"/>
          <w:sz w:val="36"/>
        </w:rPr>
        <w:lastRenderedPageBreak/>
        <w:t>3. 28-08-2026 — Re</w:t>
      </w:r>
      <w:r>
        <w:rPr>
          <w:rFonts w:ascii="Segoe UI" w:eastAsia="Segoe UI" w:hAnsi="Segoe UI"/>
          <w:b/>
          <w:color w:val="1F4E79"/>
          <w:sz w:val="36"/>
        </w:rPr>
        <w:t>gistration Core (SR workflow, Slot, Payment, Stamp / Guidance value)</w:t>
      </w:r>
    </w:p>
    <w:tbl>
      <w:tblPr>
        <w:tblStyle w:val="TableGrid"/>
        <w:tblW w:w="0" w:type="auto"/>
        <w:tblLook w:val="04A0" w:firstRow="1" w:lastRow="0" w:firstColumn="1" w:lastColumn="0" w:noHBand="0" w:noVBand="1"/>
      </w:tblPr>
      <w:tblGrid>
        <w:gridCol w:w="2304"/>
        <w:gridCol w:w="7488"/>
      </w:tblGrid>
      <w:tr w:rsidR="008348A5">
        <w:tc>
          <w:tcPr>
            <w:tcW w:w="2304" w:type="dxa"/>
            <w:shd w:val="clear" w:color="auto" w:fill="1F4E79"/>
          </w:tcPr>
          <w:p w:rsidR="008348A5" w:rsidRDefault="00E1163D">
            <w:r>
              <w:rPr>
                <w:rFonts w:ascii="Times New Roman" w:eastAsia="Times New Roman" w:hAnsi="Times New Roman"/>
                <w:b/>
                <w:color w:val="FFFFFF"/>
                <w:sz w:val="20"/>
              </w:rPr>
              <w:t>Field</w:t>
            </w:r>
          </w:p>
        </w:tc>
        <w:tc>
          <w:tcPr>
            <w:tcW w:w="7488" w:type="dxa"/>
            <w:shd w:val="clear" w:color="auto" w:fill="1F4E79"/>
          </w:tcPr>
          <w:p w:rsidR="008348A5" w:rsidRDefault="00E1163D">
            <w:r>
              <w:rPr>
                <w:rFonts w:ascii="Times New Roman" w:eastAsia="Times New Roman" w:hAnsi="Times New Roman"/>
                <w:b/>
                <w:color w:val="FFFFFF"/>
                <w:sz w:val="20"/>
              </w:rPr>
              <w:t>Details</w:t>
            </w:r>
          </w:p>
        </w:tc>
      </w:tr>
      <w:tr w:rsidR="008348A5">
        <w:tc>
          <w:tcPr>
            <w:tcW w:w="2304" w:type="dxa"/>
          </w:tcPr>
          <w:p w:rsidR="008348A5" w:rsidRDefault="00E1163D">
            <w:r>
              <w:rPr>
                <w:rFonts w:ascii="Times New Roman" w:eastAsia="Times New Roman" w:hAnsi="Times New Roman"/>
                <w:sz w:val="19"/>
              </w:rPr>
              <w:t>Date</w:t>
            </w:r>
          </w:p>
        </w:tc>
        <w:tc>
          <w:tcPr>
            <w:tcW w:w="7488" w:type="dxa"/>
          </w:tcPr>
          <w:p w:rsidR="008348A5" w:rsidRDefault="00E1163D">
            <w:r>
              <w:rPr>
                <w:rFonts w:ascii="Times New Roman" w:eastAsia="Times New Roman" w:hAnsi="Times New Roman"/>
                <w:sz w:val="19"/>
              </w:rPr>
              <w:t>28-08-2026</w:t>
            </w:r>
          </w:p>
        </w:tc>
      </w:tr>
      <w:tr w:rsidR="008348A5">
        <w:tc>
          <w:tcPr>
            <w:tcW w:w="2304" w:type="dxa"/>
          </w:tcPr>
          <w:p w:rsidR="008348A5" w:rsidRDefault="00E1163D">
            <w:r>
              <w:rPr>
                <w:rFonts w:ascii="Times New Roman" w:eastAsia="Times New Roman" w:hAnsi="Times New Roman"/>
                <w:sz w:val="19"/>
              </w:rPr>
              <w:t>Topics</w:t>
            </w:r>
          </w:p>
        </w:tc>
        <w:tc>
          <w:tcPr>
            <w:tcW w:w="7488" w:type="dxa"/>
          </w:tcPr>
          <w:p w:rsidR="008348A5" w:rsidRDefault="00E1163D">
            <w:r>
              <w:rPr>
                <w:rFonts w:ascii="Times New Roman" w:eastAsia="Times New Roman" w:hAnsi="Times New Roman"/>
                <w:sz w:val="19"/>
              </w:rPr>
              <w:t>Registration core: Registration, Appointment, Status tracking (continued) — SR workflow, slot, payment, stamp / guidance value, impound</w:t>
            </w:r>
          </w:p>
        </w:tc>
      </w:tr>
      <w:tr w:rsidR="008348A5">
        <w:tc>
          <w:tcPr>
            <w:tcW w:w="2304" w:type="dxa"/>
          </w:tcPr>
          <w:p w:rsidR="008348A5" w:rsidRDefault="00E1163D">
            <w:r>
              <w:rPr>
                <w:rFonts w:ascii="Times New Roman" w:eastAsia="Times New Roman" w:hAnsi="Times New Roman"/>
                <w:sz w:val="19"/>
              </w:rPr>
              <w:t>Attendees</w:t>
            </w:r>
          </w:p>
        </w:tc>
        <w:tc>
          <w:tcPr>
            <w:tcW w:w="7488" w:type="dxa"/>
          </w:tcPr>
          <w:p w:rsidR="008348A5" w:rsidRDefault="00E1163D">
            <w:r>
              <w:rPr>
                <w:rFonts w:ascii="Times New Roman" w:eastAsia="Times New Roman" w:hAnsi="Times New Roman"/>
                <w:sz w:val="19"/>
              </w:rPr>
              <w:t>Kaveri IT Cell, AIGR Comp, Project Manager, Assistant Manager (CMS)</w:t>
            </w:r>
          </w:p>
        </w:tc>
      </w:tr>
      <w:tr w:rsidR="008348A5">
        <w:tc>
          <w:tcPr>
            <w:tcW w:w="2304" w:type="dxa"/>
          </w:tcPr>
          <w:p w:rsidR="008348A5" w:rsidRDefault="00E1163D">
            <w:r>
              <w:rPr>
                <w:rFonts w:ascii="Times New Roman" w:eastAsia="Times New Roman" w:hAnsi="Times New Roman"/>
                <w:sz w:val="19"/>
              </w:rPr>
              <w:t>Version</w:t>
            </w:r>
          </w:p>
        </w:tc>
        <w:tc>
          <w:tcPr>
            <w:tcW w:w="7488" w:type="dxa"/>
          </w:tcPr>
          <w:p w:rsidR="008348A5" w:rsidRDefault="00E1163D">
            <w:r>
              <w:rPr>
                <w:rFonts w:ascii="Times New Roman" w:eastAsia="Times New Roman" w:hAnsi="Times New Roman"/>
                <w:sz w:val="19"/>
              </w:rPr>
              <w:t>1.1 (04-09-2026) — Acts, Rules, notifications and ServiceDesk pain points added</w:t>
            </w:r>
          </w:p>
        </w:tc>
      </w:tr>
      <w:tr w:rsidR="008348A5">
        <w:tc>
          <w:tcPr>
            <w:tcW w:w="2304" w:type="dxa"/>
          </w:tcPr>
          <w:p w:rsidR="008348A5" w:rsidRDefault="00E1163D">
            <w:r>
              <w:rPr>
                <w:rFonts w:ascii="Times New Roman" w:eastAsia="Times New Roman" w:hAnsi="Times New Roman"/>
                <w:sz w:val="19"/>
              </w:rPr>
              <w:t>Source</w:t>
            </w:r>
          </w:p>
        </w:tc>
        <w:tc>
          <w:tcPr>
            <w:tcW w:w="7488" w:type="dxa"/>
          </w:tcPr>
          <w:p w:rsidR="008348A5" w:rsidRDefault="00E1163D">
            <w:r>
              <w:rPr>
                <w:rFonts w:ascii="Times New Roman" w:eastAsia="Times New Roman" w:hAnsi="Times New Roman"/>
                <w:sz w:val="19"/>
              </w:rPr>
              <w:t>Document_Registration_requirement_28082026_v1.1.docx</w:t>
            </w:r>
          </w:p>
        </w:tc>
      </w:tr>
    </w:tbl>
    <w:p w:rsidR="008348A5" w:rsidRDefault="008348A5"/>
    <w:p w:rsidR="008348A5" w:rsidRDefault="00E1163D">
      <w:pPr>
        <w:spacing w:before="280" w:after="120"/>
      </w:pPr>
      <w:r>
        <w:rPr>
          <w:rFonts w:ascii="Segoe UI" w:eastAsia="Segoe UI" w:hAnsi="Segoe UI"/>
          <w:b/>
          <w:color w:val="2E75B6"/>
          <w:sz w:val="28"/>
        </w:rPr>
        <w:t>3.1 Discussion sections</w:t>
      </w:r>
    </w:p>
    <w:p w:rsidR="008348A5" w:rsidRDefault="00E1163D">
      <w:pPr>
        <w:spacing w:before="160" w:after="120"/>
      </w:pPr>
      <w:r>
        <w:rPr>
          <w:rFonts w:ascii="Segoe UI" w:eastAsia="Segoe UI" w:hAnsi="Segoe UI"/>
          <w:b/>
          <w:color w:val="2F5496"/>
          <w:sz w:val="25"/>
        </w:rPr>
        <w:t xml:space="preserve">1. SR Level </w:t>
      </w:r>
      <w:r>
        <w:rPr>
          <w:rFonts w:ascii="Segoe UI" w:eastAsia="Segoe UI" w:hAnsi="Segoe UI"/>
          <w:b/>
          <w:color w:val="2F5496"/>
          <w:sz w:val="25"/>
        </w:rPr>
        <w:t>Approval Workflow</w:t>
      </w:r>
    </w:p>
    <w:p w:rsidR="008348A5" w:rsidRDefault="00E1163D">
      <w:pPr>
        <w:pStyle w:val="ListBullet"/>
        <w:spacing w:after="60"/>
      </w:pPr>
      <w:r>
        <w:rPr>
          <w:rFonts w:ascii="Segoe UI" w:eastAsia="Segoe UI" w:hAnsi="Segoe UI"/>
          <w:b/>
          <w:sz w:val="21"/>
        </w:rPr>
        <w:t xml:space="preserve">Action Buttons: </w:t>
      </w:r>
      <w:r>
        <w:rPr>
          <w:rFonts w:ascii="Segoe UI" w:eastAsia="Segoe UI" w:hAnsi="Segoe UI"/>
          <w:sz w:val="21"/>
        </w:rPr>
        <w:t>At the first level of approval from SR, provide two buttons – “Send to Applicant for Payment” and “Send Back for Correction.”</w:t>
      </w:r>
    </w:p>
    <w:p w:rsidR="008348A5" w:rsidRDefault="00E1163D">
      <w:pPr>
        <w:pStyle w:val="ListBullet"/>
        <w:spacing w:after="60"/>
      </w:pPr>
      <w:r>
        <w:rPr>
          <w:rFonts w:ascii="Segoe UI" w:eastAsia="Segoe UI" w:hAnsi="Segoe UI"/>
          <w:b/>
          <w:sz w:val="21"/>
        </w:rPr>
        <w:t xml:space="preserve">Payment Visibility on Correction: </w:t>
      </w:r>
      <w:r>
        <w:rPr>
          <w:rFonts w:ascii="Segoe UI" w:eastAsia="Segoe UI" w:hAnsi="Segoe UI"/>
          <w:sz w:val="21"/>
        </w:rPr>
        <w:t>If the application is sent back for correction, the payment op</w:t>
      </w:r>
      <w:r>
        <w:rPr>
          <w:rFonts w:ascii="Segoe UI" w:eastAsia="Segoe UI" w:hAnsi="Segoe UI"/>
          <w:sz w:val="21"/>
        </w:rPr>
        <w:t>tion should not display in the employee login.</w:t>
      </w:r>
    </w:p>
    <w:p w:rsidR="008348A5" w:rsidRDefault="00E1163D">
      <w:pPr>
        <w:spacing w:before="160" w:after="120"/>
      </w:pPr>
      <w:r>
        <w:rPr>
          <w:rFonts w:ascii="Segoe UI" w:eastAsia="Segoe UI" w:hAnsi="Segoe UI"/>
          <w:b/>
          <w:color w:val="2F5496"/>
          <w:sz w:val="25"/>
        </w:rPr>
        <w:t>2. SRO Road Selection</w:t>
      </w:r>
    </w:p>
    <w:p w:rsidR="008348A5" w:rsidRDefault="00E1163D">
      <w:pPr>
        <w:pStyle w:val="ListBullet"/>
        <w:spacing w:after="60"/>
      </w:pPr>
      <w:r>
        <w:rPr>
          <w:rFonts w:ascii="Segoe UI" w:eastAsia="Segoe UI" w:hAnsi="Segoe UI"/>
          <w:b/>
          <w:sz w:val="21"/>
        </w:rPr>
        <w:t xml:space="preserve">Under-Valuation &amp; Impound Workflow: </w:t>
      </w:r>
      <w:r>
        <w:rPr>
          <w:rFonts w:ascii="Segoe UI" w:eastAsia="Segoe UI" w:hAnsi="Segoe UI"/>
          <w:sz w:val="21"/>
        </w:rPr>
        <w:t>For roads selected by the SRO, the under-valuation and impound workflow is to be built in Version 3.0.</w:t>
      </w:r>
    </w:p>
    <w:p w:rsidR="008348A5" w:rsidRDefault="00E1163D">
      <w:pPr>
        <w:spacing w:before="160" w:after="120"/>
      </w:pPr>
      <w:r>
        <w:rPr>
          <w:rFonts w:ascii="Segoe UI" w:eastAsia="Segoe UI" w:hAnsi="Segoe UI"/>
          <w:b/>
          <w:color w:val="2F5496"/>
          <w:sz w:val="25"/>
        </w:rPr>
        <w:t>3. Date &amp; Time Format</w:t>
      </w:r>
    </w:p>
    <w:p w:rsidR="008348A5" w:rsidRDefault="00E1163D">
      <w:pPr>
        <w:pStyle w:val="ListBullet"/>
        <w:spacing w:after="60"/>
      </w:pPr>
      <w:r>
        <w:rPr>
          <w:rFonts w:ascii="Segoe UI" w:eastAsia="Segoe UI" w:hAnsi="Segoe UI"/>
          <w:b/>
          <w:sz w:val="21"/>
        </w:rPr>
        <w:t xml:space="preserve">Time Format Change: </w:t>
      </w:r>
      <w:r>
        <w:rPr>
          <w:rFonts w:ascii="Segoe UI" w:eastAsia="Segoe UI" w:hAnsi="Segoe UI"/>
          <w:sz w:val="21"/>
        </w:rPr>
        <w:t>Change</w:t>
      </w:r>
      <w:r>
        <w:rPr>
          <w:rFonts w:ascii="Segoe UI" w:eastAsia="Segoe UI" w:hAnsi="Segoe UI"/>
          <w:sz w:val="21"/>
        </w:rPr>
        <w:t xml:space="preserve"> the date/time format from 24-hour to 12-hour format.</w:t>
      </w:r>
    </w:p>
    <w:p w:rsidR="008348A5" w:rsidRDefault="00E1163D">
      <w:pPr>
        <w:spacing w:before="160" w:after="120"/>
      </w:pPr>
      <w:r>
        <w:rPr>
          <w:rFonts w:ascii="Segoe UI" w:eastAsia="Segoe UI" w:hAnsi="Segoe UI"/>
          <w:b/>
          <w:color w:val="2F5496"/>
          <w:sz w:val="25"/>
        </w:rPr>
        <w:t>4. Slot Booking</w:t>
      </w:r>
    </w:p>
    <w:p w:rsidR="008348A5" w:rsidRDefault="00E1163D">
      <w:pPr>
        <w:pStyle w:val="ListBullet"/>
        <w:spacing w:after="60"/>
      </w:pPr>
      <w:r>
        <w:rPr>
          <w:rFonts w:ascii="Segoe UI" w:eastAsia="Segoe UI" w:hAnsi="Segoe UI"/>
          <w:b/>
          <w:sz w:val="21"/>
        </w:rPr>
        <w:t xml:space="preserve">Tatkal Slot Booking: </w:t>
      </w:r>
      <w:r>
        <w:rPr>
          <w:rFonts w:ascii="Segoe UI" w:eastAsia="Segoe UI" w:hAnsi="Segoe UI"/>
          <w:sz w:val="21"/>
        </w:rPr>
        <w:t>Provide provision to book a tatkal slot at the required time slot.</w:t>
      </w:r>
    </w:p>
    <w:p w:rsidR="008348A5" w:rsidRDefault="00E1163D">
      <w:pPr>
        <w:pStyle w:val="ListBullet"/>
        <w:spacing w:after="60"/>
      </w:pPr>
      <w:r>
        <w:rPr>
          <w:rFonts w:ascii="Segoe UI" w:eastAsia="Segoe UI" w:hAnsi="Segoe UI"/>
          <w:b/>
          <w:sz w:val="21"/>
        </w:rPr>
        <w:t xml:space="preserve">Percentage-Based Amount: </w:t>
      </w:r>
      <w:r>
        <w:rPr>
          <w:rFonts w:ascii="Segoe UI" w:eastAsia="Segoe UI" w:hAnsi="Segoe UI"/>
          <w:sz w:val="21"/>
        </w:rPr>
        <w:t>Provide provision to set the amount based on a percentage.</w:t>
      </w:r>
    </w:p>
    <w:p w:rsidR="008348A5" w:rsidRDefault="00E1163D">
      <w:pPr>
        <w:pStyle w:val="ListBullet"/>
        <w:spacing w:after="60"/>
      </w:pPr>
      <w:r>
        <w:rPr>
          <w:rFonts w:ascii="Segoe UI" w:eastAsia="Segoe UI" w:hAnsi="Segoe UI"/>
          <w:b/>
          <w:sz w:val="21"/>
        </w:rPr>
        <w:t xml:space="preserve">Rescheduling with Fine: </w:t>
      </w:r>
      <w:r>
        <w:rPr>
          <w:rFonts w:ascii="Segoe UI" w:eastAsia="Segoe UI" w:hAnsi="Segoe UI"/>
          <w:sz w:val="21"/>
        </w:rPr>
        <w:t>Rescheduling a fixed slot should happen with a fine – provision to be checked and understood further.</w:t>
      </w:r>
    </w:p>
    <w:p w:rsidR="008348A5" w:rsidRDefault="00E1163D">
      <w:pPr>
        <w:spacing w:before="160" w:after="120"/>
      </w:pPr>
      <w:r>
        <w:rPr>
          <w:rFonts w:ascii="Segoe UI" w:eastAsia="Segoe UI" w:hAnsi="Segoe UI"/>
          <w:b/>
          <w:color w:val="2F5496"/>
          <w:sz w:val="25"/>
        </w:rPr>
        <w:t>5. Payment Visibility</w:t>
      </w:r>
    </w:p>
    <w:p w:rsidR="008348A5" w:rsidRDefault="00E1163D">
      <w:pPr>
        <w:pStyle w:val="ListBullet"/>
        <w:spacing w:after="60"/>
      </w:pPr>
      <w:r>
        <w:rPr>
          <w:rFonts w:ascii="Segoe UI" w:eastAsia="Segoe UI" w:hAnsi="Segoe UI"/>
          <w:b/>
          <w:sz w:val="21"/>
        </w:rPr>
        <w:t xml:space="preserve">Sub-Registrar Payment: </w:t>
      </w:r>
      <w:r>
        <w:rPr>
          <w:rFonts w:ascii="Segoe UI" w:eastAsia="Segoe UI" w:hAnsi="Segoe UI"/>
          <w:sz w:val="21"/>
        </w:rPr>
        <w:t>Payment made in front of the Sub-Registrar should be projected more prominently to th</w:t>
      </w:r>
      <w:r>
        <w:rPr>
          <w:rFonts w:ascii="Segoe UI" w:eastAsia="Segoe UI" w:hAnsi="Segoe UI"/>
          <w:sz w:val="21"/>
        </w:rPr>
        <w:t>e citizen.</w:t>
      </w:r>
    </w:p>
    <w:p w:rsidR="008348A5" w:rsidRDefault="00E1163D">
      <w:pPr>
        <w:spacing w:before="160" w:after="120"/>
      </w:pPr>
      <w:r>
        <w:rPr>
          <w:rFonts w:ascii="Segoe UI" w:eastAsia="Segoe UI" w:hAnsi="Segoe UI"/>
          <w:b/>
          <w:color w:val="2F5496"/>
          <w:sz w:val="25"/>
        </w:rPr>
        <w:t>6. Withdrawal Workflow</w:t>
      </w:r>
    </w:p>
    <w:p w:rsidR="008348A5" w:rsidRDefault="00E1163D">
      <w:pPr>
        <w:pStyle w:val="ListBullet"/>
        <w:spacing w:after="60"/>
      </w:pPr>
      <w:r>
        <w:rPr>
          <w:rFonts w:ascii="Segoe UI" w:eastAsia="Segoe UI" w:hAnsi="Segoe UI"/>
          <w:b/>
          <w:sz w:val="21"/>
        </w:rPr>
        <w:t xml:space="preserve">Simplify Withdrawal: </w:t>
      </w:r>
      <w:r>
        <w:rPr>
          <w:rFonts w:ascii="Segoe UI" w:eastAsia="Segoe UI" w:hAnsi="Segoe UI"/>
          <w:sz w:val="21"/>
        </w:rPr>
        <w:t>The withdrawal option from allocation application to DEO should be made simple; workflow to be prepared.</w:t>
      </w:r>
    </w:p>
    <w:p w:rsidR="008348A5" w:rsidRDefault="00E1163D">
      <w:pPr>
        <w:spacing w:before="160" w:after="120"/>
      </w:pPr>
      <w:r>
        <w:rPr>
          <w:rFonts w:ascii="Segoe UI" w:eastAsia="Segoe UI" w:hAnsi="Segoe UI"/>
          <w:b/>
          <w:color w:val="2F5496"/>
          <w:sz w:val="25"/>
        </w:rPr>
        <w:t>7. Application Type Naming</w:t>
      </w:r>
    </w:p>
    <w:p w:rsidR="008348A5" w:rsidRDefault="00E1163D">
      <w:pPr>
        <w:pStyle w:val="ListBullet"/>
        <w:spacing w:after="60"/>
      </w:pPr>
      <w:r>
        <w:rPr>
          <w:rFonts w:ascii="Segoe UI" w:eastAsia="Segoe UI" w:hAnsi="Segoe UI"/>
          <w:b/>
          <w:sz w:val="21"/>
        </w:rPr>
        <w:t xml:space="preserve">Renaming: </w:t>
      </w:r>
      <w:r>
        <w:rPr>
          <w:rFonts w:ascii="Segoe UI" w:eastAsia="Segoe UI" w:hAnsi="Segoe UI"/>
          <w:sz w:val="21"/>
        </w:rPr>
        <w:t>Application type to be renamed as “transaction type” in the</w:t>
      </w:r>
      <w:r>
        <w:rPr>
          <w:rFonts w:ascii="Segoe UI" w:eastAsia="Segoe UI" w:hAnsi="Segoe UI"/>
          <w:sz w:val="21"/>
        </w:rPr>
        <w:t xml:space="preserve"> DEO login.</w:t>
      </w:r>
    </w:p>
    <w:p w:rsidR="008348A5" w:rsidRDefault="00E1163D">
      <w:pPr>
        <w:spacing w:before="160" w:after="120"/>
      </w:pPr>
      <w:r>
        <w:rPr>
          <w:rFonts w:ascii="Segoe UI" w:eastAsia="Segoe UI" w:hAnsi="Segoe UI"/>
          <w:b/>
          <w:color w:val="2F5496"/>
          <w:sz w:val="25"/>
        </w:rPr>
        <w:lastRenderedPageBreak/>
        <w:t>8. Application Number Display</w:t>
      </w:r>
    </w:p>
    <w:p w:rsidR="008348A5" w:rsidRDefault="00E1163D">
      <w:pPr>
        <w:pStyle w:val="ListBullet"/>
        <w:spacing w:after="60"/>
      </w:pPr>
      <w:r>
        <w:rPr>
          <w:rFonts w:ascii="Segoe UI" w:eastAsia="Segoe UI" w:hAnsi="Segoe UI"/>
          <w:b/>
          <w:sz w:val="21"/>
        </w:rPr>
        <w:t xml:space="preserve">Consistent Display: </w:t>
      </w:r>
      <w:r>
        <w:rPr>
          <w:rFonts w:ascii="Segoe UI" w:eastAsia="Segoe UI" w:hAnsi="Segoe UI"/>
          <w:sz w:val="21"/>
        </w:rPr>
        <w:t>Application number to be displayed throughout the application flow.</w:t>
      </w:r>
    </w:p>
    <w:p w:rsidR="008348A5" w:rsidRDefault="00E1163D">
      <w:pPr>
        <w:spacing w:before="160" w:after="120"/>
      </w:pPr>
      <w:r>
        <w:rPr>
          <w:rFonts w:ascii="Segoe UI" w:eastAsia="Segoe UI" w:hAnsi="Segoe UI"/>
          <w:b/>
          <w:color w:val="2F5496"/>
          <w:sz w:val="25"/>
        </w:rPr>
        <w:t>9. Calculations</w:t>
      </w:r>
    </w:p>
    <w:p w:rsidR="008348A5" w:rsidRDefault="00E1163D">
      <w:pPr>
        <w:pStyle w:val="ListBullet"/>
        <w:spacing w:after="60"/>
      </w:pPr>
      <w:r>
        <w:rPr>
          <w:rFonts w:ascii="Segoe UI" w:eastAsia="Segoe UI" w:hAnsi="Segoe UI"/>
          <w:b/>
          <w:sz w:val="21"/>
        </w:rPr>
        <w:t xml:space="preserve">Stamp duty and registrar fee: </w:t>
      </w:r>
      <w:r>
        <w:rPr>
          <w:rFonts w:ascii="Segoe UI" w:eastAsia="Segoe UI" w:hAnsi="Segoe UI"/>
          <w:sz w:val="21"/>
        </w:rPr>
        <w:t>Stamp duty and registrar fee calculation — the Stamp Act has to be studied.</w:t>
      </w:r>
    </w:p>
    <w:p w:rsidR="008348A5" w:rsidRDefault="00E1163D">
      <w:pPr>
        <w:pStyle w:val="ListBullet"/>
        <w:spacing w:after="60"/>
      </w:pPr>
      <w:r>
        <w:rPr>
          <w:rFonts w:ascii="Segoe UI" w:eastAsia="Segoe UI" w:hAnsi="Segoe UI"/>
          <w:b/>
          <w:sz w:val="21"/>
        </w:rPr>
        <w:t>Guid</w:t>
      </w:r>
      <w:r>
        <w:rPr>
          <w:rFonts w:ascii="Segoe UI" w:eastAsia="Segoe UI" w:hAnsi="Segoe UI"/>
          <w:b/>
          <w:sz w:val="21"/>
        </w:rPr>
        <w:t xml:space="preserve">ance value: </w:t>
      </w:r>
      <w:r>
        <w:rPr>
          <w:rFonts w:ascii="Segoe UI" w:eastAsia="Segoe UI" w:hAnsi="Segoe UI"/>
          <w:sz w:val="21"/>
        </w:rPr>
        <w:t>Guidance value calculation — the valuation rules as per gazette has to be studied.</w:t>
      </w:r>
    </w:p>
    <w:p w:rsidR="008348A5" w:rsidRDefault="00E1163D">
      <w:pPr>
        <w:spacing w:before="160" w:after="120"/>
      </w:pPr>
      <w:r>
        <w:rPr>
          <w:rFonts w:ascii="Segoe UI" w:eastAsia="Segoe UI" w:hAnsi="Segoe UI"/>
          <w:b/>
          <w:color w:val="2F5496"/>
          <w:sz w:val="25"/>
        </w:rPr>
        <w:t>10. Summary</w:t>
      </w:r>
    </w:p>
    <w:p w:rsidR="008348A5" w:rsidRDefault="00E1163D">
      <w:pPr>
        <w:pStyle w:val="ListBullet"/>
        <w:spacing w:after="60"/>
      </w:pPr>
      <w:r>
        <w:rPr>
          <w:rFonts w:ascii="Segoe UI" w:eastAsia="Segoe UI" w:hAnsi="Segoe UI"/>
          <w:b/>
          <w:sz w:val="21"/>
        </w:rPr>
        <w:t xml:space="preserve">Rework Summary: </w:t>
      </w:r>
      <w:r>
        <w:rPr>
          <w:rFonts w:ascii="Segoe UI" w:eastAsia="Segoe UI" w:hAnsi="Segoe UI"/>
          <w:sz w:val="21"/>
        </w:rPr>
        <w:t>Summary needs to be reworked.</w:t>
      </w:r>
    </w:p>
    <w:p w:rsidR="008348A5" w:rsidRDefault="00E1163D">
      <w:pPr>
        <w:pStyle w:val="ListBullet"/>
        <w:spacing w:after="60"/>
      </w:pPr>
      <w:r>
        <w:rPr>
          <w:rFonts w:ascii="Segoe UI" w:eastAsia="Segoe UI" w:hAnsi="Segoe UI"/>
          <w:b/>
          <w:sz w:val="21"/>
        </w:rPr>
        <w:t xml:space="preserve">Document Number: </w:t>
      </w:r>
      <w:r>
        <w:rPr>
          <w:rFonts w:ascii="Segoe UI" w:eastAsia="Segoe UI" w:hAnsi="Segoe UI"/>
          <w:sz w:val="21"/>
        </w:rPr>
        <w:t>Document number to be displayed in the summary.</w:t>
      </w:r>
    </w:p>
    <w:p w:rsidR="008348A5" w:rsidRDefault="00E1163D">
      <w:pPr>
        <w:spacing w:before="280" w:after="120"/>
      </w:pPr>
      <w:r>
        <w:rPr>
          <w:rFonts w:ascii="Segoe UI" w:eastAsia="Segoe UI" w:hAnsi="Segoe UI"/>
          <w:b/>
          <w:color w:val="2E75B6"/>
          <w:sz w:val="28"/>
        </w:rPr>
        <w:t>3.2 Primary Acts (Sections)</w:t>
      </w:r>
    </w:p>
    <w:p w:rsidR="008348A5" w:rsidRDefault="00E1163D">
      <w:pPr>
        <w:spacing w:after="120"/>
      </w:pPr>
      <w:r>
        <w:rPr>
          <w:rFonts w:ascii="Segoe UI" w:eastAsia="Segoe UI" w:hAnsi="Segoe UI"/>
          <w:sz w:val="20"/>
        </w:rPr>
        <w:t>Same Act/s</w:t>
      </w:r>
      <w:r>
        <w:rPr>
          <w:rFonts w:ascii="Segoe UI" w:eastAsia="Segoe UI" w:hAnsi="Segoe UI"/>
          <w:sz w:val="20"/>
        </w:rPr>
        <w:t>ection set as 27-08 (Registration Act core + Karnataka Amendment + Stamp Act + T.P. Act Sec. 54), with 28-08 emphasis on stamp duty, guidance value and impound.</w:t>
      </w:r>
    </w:p>
    <w:tbl>
      <w:tblPr>
        <w:tblStyle w:val="TableGrid"/>
        <w:tblW w:w="0" w:type="auto"/>
        <w:tblLook w:val="04A0" w:firstRow="1" w:lastRow="0" w:firstColumn="1" w:lastColumn="0" w:noHBand="0" w:noVBand="1"/>
      </w:tblPr>
      <w:tblGrid>
        <w:gridCol w:w="3168"/>
        <w:gridCol w:w="2592"/>
        <w:gridCol w:w="4032"/>
      </w:tblGrid>
      <w:tr w:rsidR="008348A5">
        <w:tc>
          <w:tcPr>
            <w:tcW w:w="3168" w:type="dxa"/>
            <w:shd w:val="clear" w:color="auto" w:fill="1F4E79"/>
          </w:tcPr>
          <w:p w:rsidR="008348A5" w:rsidRDefault="00E1163D">
            <w:r>
              <w:rPr>
                <w:rFonts w:ascii="Times New Roman" w:eastAsia="Times New Roman" w:hAnsi="Times New Roman"/>
                <w:b/>
                <w:color w:val="FFFFFF"/>
                <w:sz w:val="20"/>
              </w:rPr>
              <w:t>Act</w:t>
            </w:r>
          </w:p>
        </w:tc>
        <w:tc>
          <w:tcPr>
            <w:tcW w:w="2592" w:type="dxa"/>
            <w:shd w:val="clear" w:color="auto" w:fill="1F4E79"/>
          </w:tcPr>
          <w:p w:rsidR="008348A5" w:rsidRDefault="00E1163D">
            <w:r>
              <w:rPr>
                <w:rFonts w:ascii="Times New Roman" w:eastAsia="Times New Roman" w:hAnsi="Times New Roman"/>
                <w:b/>
                <w:color w:val="FFFFFF"/>
                <w:sz w:val="20"/>
              </w:rPr>
              <w:t>Sections</w:t>
            </w:r>
          </w:p>
        </w:tc>
        <w:tc>
          <w:tcPr>
            <w:tcW w:w="4032" w:type="dxa"/>
            <w:shd w:val="clear" w:color="auto" w:fill="1F4E79"/>
          </w:tcPr>
          <w:p w:rsidR="008348A5" w:rsidRDefault="00E1163D">
            <w:r>
              <w:rPr>
                <w:rFonts w:ascii="Times New Roman" w:eastAsia="Times New Roman" w:hAnsi="Times New Roman"/>
                <w:b/>
                <w:color w:val="FFFFFF"/>
                <w:sz w:val="20"/>
              </w:rPr>
              <w:t>Relevance</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 xml:space="preserve">Secs. 17–22, 23, 25, 28–35, 51–52, 58–61, </w:t>
            </w:r>
            <w:r>
              <w:rPr>
                <w:rFonts w:ascii="Times New Roman" w:eastAsia="Times New Roman" w:hAnsi="Times New Roman"/>
                <w:sz w:val="19"/>
              </w:rPr>
              <w:t>71–77, 78</w:t>
            </w:r>
          </w:p>
        </w:tc>
        <w:tc>
          <w:tcPr>
            <w:tcW w:w="4032" w:type="dxa"/>
          </w:tcPr>
          <w:p w:rsidR="008348A5" w:rsidRDefault="00E1163D">
            <w:r>
              <w:rPr>
                <w:rFonts w:ascii="Times New Roman" w:eastAsia="Times New Roman" w:hAnsi="Times New Roman"/>
                <w:sz w:val="19"/>
              </w:rPr>
              <w:t>Core Registration and Status tracking</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Secs. 5–7, 10–12, 28–31</w:t>
            </w:r>
          </w:p>
        </w:tc>
        <w:tc>
          <w:tcPr>
            <w:tcW w:w="4032" w:type="dxa"/>
          </w:tcPr>
          <w:p w:rsidR="008348A5" w:rsidRDefault="00E1163D">
            <w:r>
              <w:rPr>
                <w:rFonts w:ascii="Times New Roman" w:eastAsia="Times New Roman" w:hAnsi="Times New Roman"/>
                <w:sz w:val="19"/>
              </w:rPr>
              <w:t>Appointment office selection and jurisdiction routing</w:t>
            </w:r>
          </w:p>
        </w:tc>
      </w:tr>
      <w:tr w:rsidR="008348A5">
        <w:tc>
          <w:tcPr>
            <w:tcW w:w="3168" w:type="dxa"/>
          </w:tcPr>
          <w:p w:rsidR="008348A5" w:rsidRDefault="00E1163D">
            <w:r>
              <w:rPr>
                <w:rFonts w:ascii="Times New Roman" w:eastAsia="Times New Roman" w:hAnsi="Times New Roman"/>
                <w:sz w:val="19"/>
              </w:rPr>
              <w:t>Registration (Karnataka Amendment) Act, 2023</w:t>
            </w:r>
          </w:p>
        </w:tc>
        <w:tc>
          <w:tcPr>
            <w:tcW w:w="2592" w:type="dxa"/>
          </w:tcPr>
          <w:p w:rsidR="008348A5" w:rsidRDefault="00E1163D">
            <w:r>
              <w:rPr>
                <w:rFonts w:ascii="Times New Roman" w:eastAsia="Times New Roman" w:hAnsi="Times New Roman"/>
                <w:sz w:val="19"/>
              </w:rPr>
              <w:t>Secs. 22-B, 22-C, 22-D, 81-A, 81-B</w:t>
            </w:r>
          </w:p>
        </w:tc>
        <w:tc>
          <w:tcPr>
            <w:tcW w:w="4032" w:type="dxa"/>
          </w:tcPr>
          <w:p w:rsidR="008348A5" w:rsidRDefault="00E1163D">
            <w:r>
              <w:rPr>
                <w:rFonts w:ascii="Times New Roman" w:eastAsia="Times New Roman" w:hAnsi="Times New Roman"/>
                <w:sz w:val="19"/>
              </w:rPr>
              <w:t>Refusal / cancellatio</w:t>
            </w:r>
            <w:r>
              <w:rPr>
                <w:rFonts w:ascii="Times New Roman" w:eastAsia="Times New Roman" w:hAnsi="Times New Roman"/>
                <w:sz w:val="19"/>
              </w:rPr>
              <w:t>n; intake validation</w:t>
            </w:r>
          </w:p>
        </w:tc>
      </w:tr>
      <w:tr w:rsidR="008348A5">
        <w:tc>
          <w:tcPr>
            <w:tcW w:w="3168" w:type="dxa"/>
          </w:tcPr>
          <w:p w:rsidR="008348A5" w:rsidRDefault="00E1163D">
            <w:r>
              <w:rPr>
                <w:rFonts w:ascii="Times New Roman" w:eastAsia="Times New Roman" w:hAnsi="Times New Roman"/>
                <w:sz w:val="19"/>
              </w:rPr>
              <w:t>Karnataka Stamp Act, 1957</w:t>
            </w:r>
          </w:p>
        </w:tc>
        <w:tc>
          <w:tcPr>
            <w:tcW w:w="2592" w:type="dxa"/>
          </w:tcPr>
          <w:p w:rsidR="008348A5" w:rsidRDefault="00E1163D">
            <w:r>
              <w:rPr>
                <w:rFonts w:ascii="Times New Roman" w:eastAsia="Times New Roman" w:hAnsi="Times New Roman"/>
                <w:sz w:val="19"/>
              </w:rPr>
              <w:t>Secs. 3, 10, 33–39, 45-A, Schedule</w:t>
            </w:r>
          </w:p>
        </w:tc>
        <w:tc>
          <w:tcPr>
            <w:tcW w:w="4032" w:type="dxa"/>
          </w:tcPr>
          <w:p w:rsidR="008348A5" w:rsidRDefault="00E1163D">
            <w:r>
              <w:rPr>
                <w:rFonts w:ascii="Times New Roman" w:eastAsia="Times New Roman" w:hAnsi="Times New Roman"/>
                <w:sz w:val="19"/>
              </w:rPr>
              <w:t>Stamp duty / payment / impound / undervaluation (28-08 focus)</w:t>
            </w:r>
          </w:p>
        </w:tc>
      </w:tr>
      <w:tr w:rsidR="008348A5">
        <w:tc>
          <w:tcPr>
            <w:tcW w:w="3168" w:type="dxa"/>
          </w:tcPr>
          <w:p w:rsidR="008348A5" w:rsidRDefault="00E1163D">
            <w:r>
              <w:rPr>
                <w:rFonts w:ascii="Times New Roman" w:eastAsia="Times New Roman" w:hAnsi="Times New Roman"/>
                <w:sz w:val="19"/>
              </w:rPr>
              <w:t>Transfer of Property Act, 1882</w:t>
            </w:r>
          </w:p>
        </w:tc>
        <w:tc>
          <w:tcPr>
            <w:tcW w:w="2592" w:type="dxa"/>
          </w:tcPr>
          <w:p w:rsidR="008348A5" w:rsidRDefault="00E1163D">
            <w:r>
              <w:rPr>
                <w:rFonts w:ascii="Times New Roman" w:eastAsia="Times New Roman" w:hAnsi="Times New Roman"/>
                <w:sz w:val="19"/>
              </w:rPr>
              <w:t>Sec. 54</w:t>
            </w:r>
          </w:p>
        </w:tc>
        <w:tc>
          <w:tcPr>
            <w:tcW w:w="4032" w:type="dxa"/>
          </w:tcPr>
          <w:p w:rsidR="008348A5" w:rsidRDefault="00E1163D">
            <w:r>
              <w:rPr>
                <w:rFonts w:ascii="Times New Roman" w:eastAsia="Times New Roman" w:hAnsi="Times New Roman"/>
                <w:sz w:val="19"/>
              </w:rPr>
              <w:t>Conveyance / transaction-type selection</w:t>
            </w:r>
          </w:p>
        </w:tc>
      </w:tr>
    </w:tbl>
    <w:p w:rsidR="008348A5" w:rsidRDefault="008348A5"/>
    <w:p w:rsidR="008348A5" w:rsidRDefault="00E1163D">
      <w:pPr>
        <w:spacing w:before="280" w:after="120"/>
      </w:pPr>
      <w:r>
        <w:rPr>
          <w:rFonts w:ascii="Segoe UI" w:eastAsia="Segoe UI" w:hAnsi="Segoe UI"/>
          <w:b/>
          <w:color w:val="2E75B6"/>
          <w:sz w:val="28"/>
        </w:rPr>
        <w:t>3.3 Primary Rules</w:t>
      </w:r>
    </w:p>
    <w:p w:rsidR="008348A5" w:rsidRDefault="00E1163D">
      <w:pPr>
        <w:spacing w:after="120"/>
      </w:pPr>
      <w:r>
        <w:rPr>
          <w:rFonts w:ascii="Segoe UI" w:eastAsia="Segoe UI" w:hAnsi="Segoe UI"/>
          <w:sz w:val="20"/>
        </w:rPr>
        <w:t xml:space="preserve">Same </w:t>
      </w:r>
      <w:r>
        <w:rPr>
          <w:rFonts w:ascii="Segoe UI" w:eastAsia="Segoe UI" w:hAnsi="Segoe UI"/>
          <w:sz w:val="20"/>
        </w:rPr>
        <w:t>Registration Rules / Stamp Rules set as 27-08; e-Stamping Rules especially relevant to payment visibility discussed on 28-08.</w:t>
      </w:r>
    </w:p>
    <w:tbl>
      <w:tblPr>
        <w:tblStyle w:val="TableGrid"/>
        <w:tblW w:w="0" w:type="auto"/>
        <w:tblLook w:val="04A0" w:firstRow="1" w:lastRow="0" w:firstColumn="1" w:lastColumn="0" w:noHBand="0" w:noVBand="1"/>
      </w:tblPr>
      <w:tblGrid>
        <w:gridCol w:w="3744"/>
        <w:gridCol w:w="2880"/>
        <w:gridCol w:w="3168"/>
      </w:tblGrid>
      <w:tr w:rsidR="008348A5">
        <w:tc>
          <w:tcPr>
            <w:tcW w:w="3744" w:type="dxa"/>
            <w:shd w:val="clear" w:color="auto" w:fill="1F4E79"/>
          </w:tcPr>
          <w:p w:rsidR="008348A5" w:rsidRDefault="00E1163D">
            <w:r>
              <w:rPr>
                <w:rFonts w:ascii="Times New Roman" w:eastAsia="Times New Roman" w:hAnsi="Times New Roman"/>
                <w:b/>
                <w:color w:val="FFFFFF"/>
                <w:sz w:val="20"/>
              </w:rPr>
              <w:t>Rule</w:t>
            </w:r>
          </w:p>
        </w:tc>
        <w:tc>
          <w:tcPr>
            <w:tcW w:w="2880" w:type="dxa"/>
            <w:shd w:val="clear" w:color="auto" w:fill="1F4E79"/>
          </w:tcPr>
          <w:p w:rsidR="008348A5" w:rsidRDefault="00E1163D">
            <w:r>
              <w:rPr>
                <w:rFonts w:ascii="Times New Roman" w:eastAsia="Times New Roman" w:hAnsi="Times New Roman"/>
                <w:b/>
                <w:color w:val="FFFFFF"/>
                <w:sz w:val="20"/>
              </w:rPr>
              <w:t>Key provisions</w:t>
            </w:r>
          </w:p>
        </w:tc>
        <w:tc>
          <w:tcPr>
            <w:tcW w:w="3168" w:type="dxa"/>
            <w:shd w:val="clear" w:color="auto" w:fill="1F4E79"/>
          </w:tcPr>
          <w:p w:rsidR="008348A5" w:rsidRDefault="00E1163D">
            <w:r>
              <w:rPr>
                <w:rFonts w:ascii="Times New Roman" w:eastAsia="Times New Roman" w:hAnsi="Times New Roman"/>
                <w:b/>
                <w:color w:val="FFFFFF"/>
                <w:sz w:val="20"/>
              </w:rPr>
              <w:t>Relevance</w:t>
            </w:r>
          </w:p>
        </w:tc>
      </w:tr>
      <w:tr w:rsidR="008348A5">
        <w:tc>
          <w:tcPr>
            <w:tcW w:w="3744" w:type="dxa"/>
          </w:tcPr>
          <w:p w:rsidR="008348A5" w:rsidRDefault="00E1163D">
            <w:r>
              <w:rPr>
                <w:rFonts w:ascii="Times New Roman" w:eastAsia="Times New Roman" w:hAnsi="Times New Roman"/>
                <w:sz w:val="19"/>
              </w:rPr>
              <w:t>KR Rules Ch. II — Rules 3, 5</w:t>
            </w:r>
          </w:p>
        </w:tc>
        <w:tc>
          <w:tcPr>
            <w:tcW w:w="2880" w:type="dxa"/>
          </w:tcPr>
          <w:p w:rsidR="008348A5" w:rsidRDefault="00E1163D">
            <w:r>
              <w:rPr>
                <w:rFonts w:ascii="Times New Roman" w:eastAsia="Times New Roman" w:hAnsi="Times New Roman"/>
                <w:sz w:val="19"/>
              </w:rPr>
              <w:t>Office hours / holidays</w:t>
            </w:r>
          </w:p>
        </w:tc>
        <w:tc>
          <w:tcPr>
            <w:tcW w:w="3168" w:type="dxa"/>
          </w:tcPr>
          <w:p w:rsidR="008348A5" w:rsidRDefault="00E1163D">
            <w:r>
              <w:rPr>
                <w:rFonts w:ascii="Times New Roman" w:eastAsia="Times New Roman" w:hAnsi="Times New Roman"/>
                <w:sz w:val="19"/>
              </w:rPr>
              <w:t>Slot calendar</w:t>
            </w:r>
          </w:p>
        </w:tc>
      </w:tr>
      <w:tr w:rsidR="008348A5">
        <w:tc>
          <w:tcPr>
            <w:tcW w:w="3744" w:type="dxa"/>
          </w:tcPr>
          <w:p w:rsidR="008348A5" w:rsidRDefault="00E1163D">
            <w:r>
              <w:rPr>
                <w:rFonts w:ascii="Times New Roman" w:eastAsia="Times New Roman" w:hAnsi="Times New Roman"/>
                <w:sz w:val="19"/>
              </w:rPr>
              <w:t>KR Rules Ch. VI — Rules 13–15</w:t>
            </w:r>
          </w:p>
        </w:tc>
        <w:tc>
          <w:tcPr>
            <w:tcW w:w="2880" w:type="dxa"/>
          </w:tcPr>
          <w:p w:rsidR="008348A5" w:rsidRDefault="00E1163D">
            <w:r>
              <w:rPr>
                <w:rFonts w:ascii="Times New Roman" w:eastAsia="Times New Roman" w:hAnsi="Times New Roman"/>
                <w:sz w:val="19"/>
              </w:rPr>
              <w:t>Survey / territorial description</w:t>
            </w:r>
          </w:p>
        </w:tc>
        <w:tc>
          <w:tcPr>
            <w:tcW w:w="3168" w:type="dxa"/>
          </w:tcPr>
          <w:p w:rsidR="008348A5" w:rsidRDefault="00E1163D">
            <w:r>
              <w:rPr>
                <w:rFonts w:ascii="Times New Roman" w:eastAsia="Times New Roman" w:hAnsi="Times New Roman"/>
                <w:sz w:val="19"/>
              </w:rPr>
              <w:t>Village Index / GIS</w:t>
            </w:r>
          </w:p>
        </w:tc>
      </w:tr>
      <w:tr w:rsidR="008348A5">
        <w:tc>
          <w:tcPr>
            <w:tcW w:w="3744" w:type="dxa"/>
          </w:tcPr>
          <w:p w:rsidR="008348A5" w:rsidRDefault="00E1163D">
            <w:r>
              <w:rPr>
                <w:rFonts w:ascii="Times New Roman" w:eastAsia="Times New Roman" w:hAnsi="Times New Roman"/>
                <w:sz w:val="19"/>
              </w:rPr>
              <w:t>KR Rules Ch. IX — Rules 37, 40–46, 51–55</w:t>
            </w:r>
          </w:p>
        </w:tc>
        <w:tc>
          <w:tcPr>
            <w:tcW w:w="2880" w:type="dxa"/>
          </w:tcPr>
          <w:p w:rsidR="008348A5" w:rsidRDefault="00E1163D">
            <w:r>
              <w:rPr>
                <w:rFonts w:ascii="Times New Roman" w:eastAsia="Times New Roman" w:hAnsi="Times New Roman"/>
                <w:sz w:val="19"/>
              </w:rPr>
              <w:t>Presentation / examination / suspension</w:t>
            </w:r>
          </w:p>
        </w:tc>
        <w:tc>
          <w:tcPr>
            <w:tcW w:w="3168" w:type="dxa"/>
          </w:tcPr>
          <w:p w:rsidR="008348A5" w:rsidRDefault="00E1163D">
            <w:r>
              <w:rPr>
                <w:rFonts w:ascii="Times New Roman" w:eastAsia="Times New Roman" w:hAnsi="Times New Roman"/>
                <w:sz w:val="19"/>
              </w:rPr>
              <w:t>Registration &amp; Status</w:t>
            </w:r>
          </w:p>
        </w:tc>
      </w:tr>
      <w:tr w:rsidR="008348A5">
        <w:tc>
          <w:tcPr>
            <w:tcW w:w="3744" w:type="dxa"/>
          </w:tcPr>
          <w:p w:rsidR="008348A5" w:rsidRDefault="00E1163D">
            <w:r>
              <w:rPr>
                <w:rFonts w:ascii="Times New Roman" w:eastAsia="Times New Roman" w:hAnsi="Times New Roman"/>
                <w:sz w:val="19"/>
              </w:rPr>
              <w:t>KR Rules Ch. XII / XVI — Rules 71–73, 78–79, 94, 104</w:t>
            </w:r>
          </w:p>
        </w:tc>
        <w:tc>
          <w:tcPr>
            <w:tcW w:w="2880" w:type="dxa"/>
          </w:tcPr>
          <w:p w:rsidR="008348A5" w:rsidRDefault="00E1163D">
            <w:r>
              <w:rPr>
                <w:rFonts w:ascii="Times New Roman" w:eastAsia="Times New Roman" w:hAnsi="Times New Roman"/>
                <w:sz w:val="19"/>
              </w:rPr>
              <w:t>Examination / photo / Sec. 60</w:t>
            </w:r>
          </w:p>
        </w:tc>
        <w:tc>
          <w:tcPr>
            <w:tcW w:w="3168" w:type="dxa"/>
          </w:tcPr>
          <w:p w:rsidR="008348A5" w:rsidRDefault="00E1163D">
            <w:r>
              <w:rPr>
                <w:rFonts w:ascii="Times New Roman" w:eastAsia="Times New Roman" w:hAnsi="Times New Roman"/>
                <w:sz w:val="19"/>
              </w:rPr>
              <w:t>Registration co</w:t>
            </w:r>
            <w:r>
              <w:rPr>
                <w:rFonts w:ascii="Times New Roman" w:eastAsia="Times New Roman" w:hAnsi="Times New Roman"/>
                <w:sz w:val="19"/>
              </w:rPr>
              <w:t>mpletion</w:t>
            </w:r>
          </w:p>
        </w:tc>
      </w:tr>
      <w:tr w:rsidR="008348A5">
        <w:tc>
          <w:tcPr>
            <w:tcW w:w="3744" w:type="dxa"/>
          </w:tcPr>
          <w:p w:rsidR="008348A5" w:rsidRDefault="00E1163D">
            <w:r>
              <w:rPr>
                <w:rFonts w:ascii="Times New Roman" w:eastAsia="Times New Roman" w:hAnsi="Times New Roman"/>
                <w:sz w:val="19"/>
              </w:rPr>
              <w:t>KR Rules Ch. XVII / XXV — Rules 110–118, 175–188</w:t>
            </w:r>
          </w:p>
        </w:tc>
        <w:tc>
          <w:tcPr>
            <w:tcW w:w="2880" w:type="dxa"/>
          </w:tcPr>
          <w:p w:rsidR="008348A5" w:rsidRDefault="00E1163D">
            <w:r>
              <w:rPr>
                <w:rFonts w:ascii="Times New Roman" w:eastAsia="Times New Roman" w:hAnsi="Times New Roman"/>
                <w:sz w:val="19"/>
              </w:rPr>
              <w:t>Receipts / return / appeal</w:t>
            </w:r>
          </w:p>
        </w:tc>
        <w:tc>
          <w:tcPr>
            <w:tcW w:w="3168" w:type="dxa"/>
          </w:tcPr>
          <w:p w:rsidR="008348A5" w:rsidRDefault="00E1163D">
            <w:r>
              <w:rPr>
                <w:rFonts w:ascii="Times New Roman" w:eastAsia="Times New Roman" w:hAnsi="Times New Roman"/>
                <w:sz w:val="19"/>
              </w:rPr>
              <w:t>Status termini</w:t>
            </w:r>
          </w:p>
        </w:tc>
      </w:tr>
      <w:tr w:rsidR="008348A5">
        <w:tc>
          <w:tcPr>
            <w:tcW w:w="3744" w:type="dxa"/>
          </w:tcPr>
          <w:p w:rsidR="008348A5" w:rsidRDefault="00E1163D">
            <w:r>
              <w:rPr>
                <w:rFonts w:ascii="Times New Roman" w:eastAsia="Times New Roman" w:hAnsi="Times New Roman"/>
                <w:sz w:val="19"/>
              </w:rPr>
              <w:t>Stamp Rules 1958 / e-Stamping Rules 2009</w:t>
            </w:r>
          </w:p>
        </w:tc>
        <w:tc>
          <w:tcPr>
            <w:tcW w:w="2880" w:type="dxa"/>
          </w:tcPr>
          <w:p w:rsidR="008348A5" w:rsidRDefault="00E1163D">
            <w:r>
              <w:rPr>
                <w:rFonts w:ascii="Times New Roman" w:eastAsia="Times New Roman" w:hAnsi="Times New Roman"/>
                <w:sz w:val="19"/>
              </w:rPr>
              <w:t>Stamp payment procedures</w:t>
            </w:r>
          </w:p>
        </w:tc>
        <w:tc>
          <w:tcPr>
            <w:tcW w:w="3168" w:type="dxa"/>
          </w:tcPr>
          <w:p w:rsidR="008348A5" w:rsidRDefault="00E1163D">
            <w:r>
              <w:rPr>
                <w:rFonts w:ascii="Times New Roman" w:eastAsia="Times New Roman" w:hAnsi="Times New Roman"/>
                <w:sz w:val="19"/>
              </w:rPr>
              <w:t>Payment visibility at SRO</w:t>
            </w:r>
          </w:p>
        </w:tc>
      </w:tr>
    </w:tbl>
    <w:p w:rsidR="008348A5" w:rsidRDefault="008348A5"/>
    <w:p w:rsidR="008348A5" w:rsidRDefault="00E1163D">
      <w:pPr>
        <w:spacing w:before="280" w:after="120"/>
      </w:pPr>
      <w:r>
        <w:rPr>
          <w:rFonts w:ascii="Segoe UI" w:eastAsia="Segoe UI" w:hAnsi="Segoe UI"/>
          <w:b/>
          <w:color w:val="2E75B6"/>
          <w:sz w:val="28"/>
        </w:rPr>
        <w:t>3.4 Notifications / amendments</w:t>
      </w:r>
    </w:p>
    <w:tbl>
      <w:tblPr>
        <w:tblStyle w:val="TableGrid"/>
        <w:tblW w:w="0" w:type="auto"/>
        <w:tblLook w:val="04A0" w:firstRow="1" w:lastRow="0" w:firstColumn="1" w:lastColumn="0" w:noHBand="0" w:noVBand="1"/>
      </w:tblPr>
      <w:tblGrid>
        <w:gridCol w:w="3456"/>
        <w:gridCol w:w="3168"/>
        <w:gridCol w:w="3168"/>
      </w:tblGrid>
      <w:tr w:rsidR="008348A5">
        <w:tc>
          <w:tcPr>
            <w:tcW w:w="3456" w:type="dxa"/>
            <w:shd w:val="clear" w:color="auto" w:fill="1F4E79"/>
          </w:tcPr>
          <w:p w:rsidR="008348A5" w:rsidRDefault="00E1163D">
            <w:r>
              <w:rPr>
                <w:rFonts w:ascii="Times New Roman" w:eastAsia="Times New Roman" w:hAnsi="Times New Roman"/>
                <w:b/>
                <w:color w:val="FFFFFF"/>
                <w:sz w:val="20"/>
              </w:rPr>
              <w:t>Instrument</w:t>
            </w:r>
          </w:p>
        </w:tc>
        <w:tc>
          <w:tcPr>
            <w:tcW w:w="3168" w:type="dxa"/>
            <w:shd w:val="clear" w:color="auto" w:fill="1F4E79"/>
          </w:tcPr>
          <w:p w:rsidR="008348A5" w:rsidRDefault="00E1163D">
            <w:r>
              <w:rPr>
                <w:rFonts w:ascii="Times New Roman" w:eastAsia="Times New Roman" w:hAnsi="Times New Roman"/>
                <w:b/>
                <w:color w:val="FFFFFF"/>
                <w:sz w:val="20"/>
              </w:rPr>
              <w:t>Effect</w:t>
            </w:r>
          </w:p>
        </w:tc>
        <w:tc>
          <w:tcPr>
            <w:tcW w:w="3168" w:type="dxa"/>
            <w:shd w:val="clear" w:color="auto" w:fill="1F4E79"/>
          </w:tcPr>
          <w:p w:rsidR="008348A5" w:rsidRDefault="00E1163D">
            <w:r>
              <w:rPr>
                <w:rFonts w:ascii="Times New Roman" w:eastAsia="Times New Roman" w:hAnsi="Times New Roman"/>
                <w:b/>
                <w:color w:val="FFFFFF"/>
                <w:sz w:val="20"/>
              </w:rPr>
              <w:t>Relevance</w:t>
            </w:r>
          </w:p>
        </w:tc>
      </w:tr>
      <w:tr w:rsidR="008348A5">
        <w:tc>
          <w:tcPr>
            <w:tcW w:w="3456" w:type="dxa"/>
          </w:tcPr>
          <w:p w:rsidR="008348A5" w:rsidRDefault="00E1163D">
            <w:r>
              <w:rPr>
                <w:rFonts w:ascii="Times New Roman" w:eastAsia="Times New Roman" w:hAnsi="Times New Roman"/>
                <w:sz w:val="19"/>
              </w:rPr>
              <w:t>RGN 2/2002-03</w:t>
            </w:r>
          </w:p>
        </w:tc>
        <w:tc>
          <w:tcPr>
            <w:tcW w:w="3168" w:type="dxa"/>
          </w:tcPr>
          <w:p w:rsidR="008348A5" w:rsidRDefault="00E1163D">
            <w:r>
              <w:rPr>
                <w:rFonts w:ascii="Times New Roman" w:eastAsia="Times New Roman" w:hAnsi="Times New Roman"/>
                <w:sz w:val="19"/>
              </w:rPr>
              <w:t>Document sheets; photo rules</w:t>
            </w:r>
          </w:p>
        </w:tc>
        <w:tc>
          <w:tcPr>
            <w:tcW w:w="3168" w:type="dxa"/>
          </w:tcPr>
          <w:p w:rsidR="008348A5" w:rsidRDefault="00E1163D">
            <w:r>
              <w:rPr>
                <w:rFonts w:ascii="Times New Roman" w:eastAsia="Times New Roman" w:hAnsi="Times New Roman"/>
                <w:sz w:val="19"/>
              </w:rPr>
              <w:t>Presentation format</w:t>
            </w:r>
          </w:p>
        </w:tc>
      </w:tr>
      <w:tr w:rsidR="008348A5">
        <w:tc>
          <w:tcPr>
            <w:tcW w:w="3456" w:type="dxa"/>
          </w:tcPr>
          <w:p w:rsidR="008348A5" w:rsidRDefault="00E1163D">
            <w:r>
              <w:rPr>
                <w:rFonts w:ascii="Times New Roman" w:eastAsia="Times New Roman" w:hAnsi="Times New Roman"/>
                <w:sz w:val="19"/>
              </w:rPr>
              <w:t>RD 403 ESR 85 / RD/46/MNMU/2025</w:t>
            </w:r>
          </w:p>
        </w:tc>
        <w:tc>
          <w:tcPr>
            <w:tcW w:w="3168" w:type="dxa"/>
          </w:tcPr>
          <w:p w:rsidR="008348A5" w:rsidRDefault="00E1163D">
            <w:r>
              <w:rPr>
                <w:rFonts w:ascii="Times New Roman" w:eastAsia="Times New Roman" w:hAnsi="Times New Roman"/>
                <w:sz w:val="19"/>
              </w:rPr>
              <w:t>Registration fee table revision w.e.f. 31 Aug 2025</w:t>
            </w:r>
          </w:p>
        </w:tc>
        <w:tc>
          <w:tcPr>
            <w:tcW w:w="3168" w:type="dxa"/>
          </w:tcPr>
          <w:p w:rsidR="008348A5" w:rsidRDefault="00E1163D">
            <w:r>
              <w:rPr>
                <w:rFonts w:ascii="Times New Roman" w:eastAsia="Times New Roman" w:hAnsi="Times New Roman"/>
                <w:sz w:val="19"/>
              </w:rPr>
              <w:t>Fee calculator / payment amount</w:t>
            </w:r>
          </w:p>
        </w:tc>
      </w:tr>
      <w:tr w:rsidR="008348A5">
        <w:tc>
          <w:tcPr>
            <w:tcW w:w="3456" w:type="dxa"/>
          </w:tcPr>
          <w:p w:rsidR="008348A5" w:rsidRDefault="00E1163D">
            <w:r>
              <w:rPr>
                <w:rFonts w:ascii="Times New Roman" w:eastAsia="Times New Roman" w:hAnsi="Times New Roman"/>
                <w:sz w:val="19"/>
              </w:rPr>
              <w:lastRenderedPageBreak/>
              <w:t>RD 380 MUNOMU 2008</w:t>
            </w:r>
          </w:p>
        </w:tc>
        <w:tc>
          <w:tcPr>
            <w:tcW w:w="3168" w:type="dxa"/>
          </w:tcPr>
          <w:p w:rsidR="008348A5" w:rsidRDefault="00E1163D">
            <w:r>
              <w:rPr>
                <w:rFonts w:ascii="Times New Roman" w:eastAsia="Times New Roman" w:hAnsi="Times New Roman"/>
                <w:sz w:val="19"/>
              </w:rPr>
              <w:t>e-Stamping Rules, 2009</w:t>
            </w:r>
          </w:p>
        </w:tc>
        <w:tc>
          <w:tcPr>
            <w:tcW w:w="3168" w:type="dxa"/>
          </w:tcPr>
          <w:p w:rsidR="008348A5" w:rsidRDefault="00E1163D">
            <w:r>
              <w:rPr>
                <w:rFonts w:ascii="Times New Roman" w:eastAsia="Times New Roman" w:hAnsi="Times New Roman"/>
                <w:sz w:val="19"/>
              </w:rPr>
              <w:t>e-Stamp at SRO</w:t>
            </w:r>
          </w:p>
        </w:tc>
      </w:tr>
      <w:tr w:rsidR="008348A5">
        <w:tc>
          <w:tcPr>
            <w:tcW w:w="3456" w:type="dxa"/>
          </w:tcPr>
          <w:p w:rsidR="008348A5" w:rsidRDefault="00E1163D">
            <w:r>
              <w:rPr>
                <w:rFonts w:ascii="Times New Roman" w:eastAsia="Times New Roman" w:hAnsi="Times New Roman"/>
                <w:sz w:val="19"/>
              </w:rPr>
              <w:t xml:space="preserve">Stamp Act Sec. </w:t>
            </w:r>
            <w:r>
              <w:rPr>
                <w:rFonts w:ascii="Times New Roman" w:eastAsia="Times New Roman" w:hAnsi="Times New Roman"/>
                <w:sz w:val="19"/>
              </w:rPr>
              <w:t>45-B / Undervaluation Rules, 1977</w:t>
            </w:r>
          </w:p>
        </w:tc>
        <w:tc>
          <w:tcPr>
            <w:tcW w:w="3168" w:type="dxa"/>
          </w:tcPr>
          <w:p w:rsidR="008348A5" w:rsidRDefault="00E1163D">
            <w:r>
              <w:rPr>
                <w:rFonts w:ascii="Times New Roman" w:eastAsia="Times New Roman" w:hAnsi="Times New Roman"/>
                <w:sz w:val="19"/>
              </w:rPr>
              <w:t>CVC guidelines; Sec. 45-A / Form I</w:t>
            </w:r>
          </w:p>
        </w:tc>
        <w:tc>
          <w:tcPr>
            <w:tcW w:w="3168" w:type="dxa"/>
          </w:tcPr>
          <w:p w:rsidR="008348A5" w:rsidRDefault="00E1163D">
            <w:r>
              <w:rPr>
                <w:rFonts w:ascii="Times New Roman" w:eastAsia="Times New Roman" w:hAnsi="Times New Roman"/>
                <w:sz w:val="19"/>
              </w:rPr>
              <w:t>Guidance value &amp; undervaluation / impound</w:t>
            </w:r>
          </w:p>
        </w:tc>
      </w:tr>
    </w:tbl>
    <w:p w:rsidR="008348A5" w:rsidRDefault="008348A5"/>
    <w:p w:rsidR="008348A5" w:rsidRDefault="00E1163D">
      <w:pPr>
        <w:spacing w:after="160"/>
      </w:pPr>
      <w:r>
        <w:rPr>
          <w:rFonts w:ascii="Segoe UI" w:eastAsia="Segoe UI" w:hAnsi="Segoe UI"/>
          <w:sz w:val="20"/>
        </w:rPr>
        <w:t xml:space="preserve">Cross-reference (28-08): Detailed study of Karnataka Stamp Act Schedule and CVC / Undervaluation Rules was flagged (items 2, 9). Full legal </w:t>
      </w:r>
      <w:r>
        <w:rPr>
          <w:rFonts w:ascii="Segoe UI" w:eastAsia="Segoe UI" w:hAnsi="Segoe UI"/>
          <w:sz w:val="20"/>
        </w:rPr>
        <w:t>tables for those topics are also covered under the 01-09-2026 note.</w:t>
      </w:r>
    </w:p>
    <w:p w:rsidR="008348A5" w:rsidRDefault="00E1163D">
      <w:pPr>
        <w:spacing w:before="280" w:after="120"/>
      </w:pPr>
      <w:r>
        <w:rPr>
          <w:rFonts w:ascii="Segoe UI" w:eastAsia="Segoe UI" w:hAnsi="Segoe UI"/>
          <w:b/>
          <w:color w:val="2E75B6"/>
          <w:sz w:val="28"/>
        </w:rPr>
        <w:t>3.5 Pain points</w:t>
      </w:r>
    </w:p>
    <w:tbl>
      <w:tblPr>
        <w:tblStyle w:val="TableGrid"/>
        <w:tblW w:w="0" w:type="auto"/>
        <w:tblLook w:val="04A0" w:firstRow="1" w:lastRow="0" w:firstColumn="1" w:lastColumn="0" w:noHBand="0" w:noVBand="1"/>
      </w:tblPr>
      <w:tblGrid>
        <w:gridCol w:w="3744"/>
        <w:gridCol w:w="6048"/>
      </w:tblGrid>
      <w:tr w:rsidR="008348A5">
        <w:tc>
          <w:tcPr>
            <w:tcW w:w="3744" w:type="dxa"/>
            <w:shd w:val="clear" w:color="auto" w:fill="1F4E79"/>
          </w:tcPr>
          <w:p w:rsidR="008348A5" w:rsidRDefault="00E1163D">
            <w:r>
              <w:rPr>
                <w:rFonts w:ascii="Times New Roman" w:eastAsia="Times New Roman" w:hAnsi="Times New Roman"/>
                <w:b/>
                <w:color w:val="FFFFFF"/>
                <w:sz w:val="20"/>
              </w:rPr>
              <w:t>Pain point</w:t>
            </w:r>
          </w:p>
        </w:tc>
        <w:tc>
          <w:tcPr>
            <w:tcW w:w="6048" w:type="dxa"/>
            <w:shd w:val="clear" w:color="auto" w:fill="1F4E79"/>
          </w:tcPr>
          <w:p w:rsidR="008348A5" w:rsidRDefault="00E1163D">
            <w:r>
              <w:rPr>
                <w:rFonts w:ascii="Times New Roman" w:eastAsia="Times New Roman" w:hAnsi="Times New Roman"/>
                <w:b/>
                <w:color w:val="FFFFFF"/>
                <w:sz w:val="20"/>
              </w:rPr>
              <w:t>Evidence (tickets / categorized)</w:t>
            </w:r>
          </w:p>
        </w:tc>
      </w:tr>
      <w:tr w:rsidR="008348A5">
        <w:tc>
          <w:tcPr>
            <w:tcW w:w="3744" w:type="dxa"/>
          </w:tcPr>
          <w:p w:rsidR="008348A5" w:rsidRDefault="00E1163D">
            <w:r>
              <w:rPr>
                <w:rFonts w:ascii="Times New Roman" w:eastAsia="Times New Roman" w:hAnsi="Times New Roman"/>
                <w:sz w:val="19"/>
              </w:rPr>
              <w:t>SR send to payment / send back for correction</w:t>
            </w:r>
          </w:p>
        </w:tc>
        <w:tc>
          <w:tcPr>
            <w:tcW w:w="6048" w:type="dxa"/>
          </w:tcPr>
          <w:p w:rsidR="008348A5" w:rsidRDefault="00E1163D">
            <w:r>
              <w:rPr>
                <w:rFonts w:ascii="Times New Roman" w:eastAsia="Times New Roman" w:hAnsi="Times New Roman"/>
                <w:sz w:val="19"/>
              </w:rPr>
              <w:t>After verification unable to send to citizen for payment / rectify (94523, 92990,</w:t>
            </w:r>
            <w:r>
              <w:rPr>
                <w:rFonts w:ascii="Times New Roman" w:eastAsia="Times New Roman" w:hAnsi="Times New Roman"/>
                <w:sz w:val="19"/>
              </w:rPr>
              <w:t xml:space="preserve"> 92566, 88608, 83818, 31346 — pending count 6); after evaluation send does not proceed (30960, 31484); sent-back apps still ask for payment with amount 0 (88309, 27587)</w:t>
            </w:r>
          </w:p>
        </w:tc>
      </w:tr>
      <w:tr w:rsidR="008348A5">
        <w:tc>
          <w:tcPr>
            <w:tcW w:w="3744" w:type="dxa"/>
          </w:tcPr>
          <w:p w:rsidR="008348A5" w:rsidRDefault="00E1163D">
            <w:r>
              <w:rPr>
                <w:rFonts w:ascii="Times New Roman" w:eastAsia="Times New Roman" w:hAnsi="Times New Roman"/>
                <w:sz w:val="19"/>
              </w:rPr>
              <w:t>Payment visibility &amp; payment failures</w:t>
            </w:r>
          </w:p>
        </w:tc>
        <w:tc>
          <w:tcPr>
            <w:tcW w:w="6048" w:type="dxa"/>
          </w:tcPr>
          <w:p w:rsidR="008348A5" w:rsidRDefault="00E1163D">
            <w:r>
              <w:rPr>
                <w:rFonts w:ascii="Times New Roman" w:eastAsia="Times New Roman" w:hAnsi="Times New Roman"/>
                <w:sz w:val="19"/>
              </w:rPr>
              <w:t xml:space="preserve">Unable to make payment (29349, 29407); payment </w:t>
            </w:r>
            <w:r>
              <w:rPr>
                <w:rFonts w:ascii="Times New Roman" w:eastAsia="Times New Roman" w:hAnsi="Times New Roman"/>
                <w:sz w:val="19"/>
              </w:rPr>
              <w:t>error (94275); payment completed but still Make Payment (92384, 28335, 26151); payment details not in 10A (27824)</w:t>
            </w:r>
          </w:p>
        </w:tc>
      </w:tr>
      <w:tr w:rsidR="008348A5">
        <w:tc>
          <w:tcPr>
            <w:tcW w:w="3744" w:type="dxa"/>
          </w:tcPr>
          <w:p w:rsidR="008348A5" w:rsidRDefault="00E1163D">
            <w:r>
              <w:rPr>
                <w:rFonts w:ascii="Times New Roman" w:eastAsia="Times New Roman" w:hAnsi="Times New Roman"/>
                <w:sz w:val="19"/>
              </w:rPr>
              <w:t>Slot booking / tatkal / reschedule</w:t>
            </w:r>
          </w:p>
        </w:tc>
        <w:tc>
          <w:tcPr>
            <w:tcW w:w="6048" w:type="dxa"/>
          </w:tcPr>
          <w:p w:rsidR="008348A5" w:rsidRDefault="00E1163D">
            <w:r>
              <w:rPr>
                <w:rFonts w:ascii="Times New Roman" w:eastAsia="Times New Roman" w:hAnsi="Times New Roman"/>
                <w:sz w:val="19"/>
              </w:rPr>
              <w:t>Unable to schedule (27283 P1, 30478, 30908); time slot issue (30841); unable to re-schedule (91929); after</w:t>
            </w:r>
            <w:r>
              <w:rPr>
                <w:rFonts w:ascii="Times New Roman" w:eastAsia="Times New Roman" w:hAnsi="Times New Roman"/>
                <w:sz w:val="19"/>
              </w:rPr>
              <w:t xml:space="preserve"> payment still pending while citizen books slot (28335)</w:t>
            </w:r>
          </w:p>
        </w:tc>
      </w:tr>
      <w:tr w:rsidR="008348A5">
        <w:tc>
          <w:tcPr>
            <w:tcW w:w="3744" w:type="dxa"/>
          </w:tcPr>
          <w:p w:rsidR="008348A5" w:rsidRDefault="00E1163D">
            <w:r>
              <w:rPr>
                <w:rFonts w:ascii="Times New Roman" w:eastAsia="Times New Roman" w:hAnsi="Times New Roman"/>
                <w:sz w:val="19"/>
              </w:rPr>
              <w:t>Withdrawal workflow</w:t>
            </w:r>
          </w:p>
        </w:tc>
        <w:tc>
          <w:tcPr>
            <w:tcW w:w="6048" w:type="dxa"/>
          </w:tcPr>
          <w:p w:rsidR="008348A5" w:rsidRDefault="00E1163D">
            <w:r>
              <w:rPr>
                <w:rFonts w:ascii="Times New Roman" w:eastAsia="Times New Roman" w:hAnsi="Times New Roman"/>
                <w:sz w:val="19"/>
              </w:rPr>
              <w:t>Withdraw option not available for rejected application (93043); citizen unable to withdraw (24685, 23807); withdrawn app still pending in DEO (9494, 23080); withdraw auto-generate</w:t>
            </w:r>
            <w:r>
              <w:rPr>
                <w:rFonts w:ascii="Times New Roman" w:eastAsia="Times New Roman" w:hAnsi="Times New Roman"/>
                <w:sz w:val="19"/>
              </w:rPr>
              <w:t>d registration number (8691); payment withdraw issue (28630)</w:t>
            </w:r>
          </w:p>
        </w:tc>
      </w:tr>
      <w:tr w:rsidR="008348A5">
        <w:tc>
          <w:tcPr>
            <w:tcW w:w="3744" w:type="dxa"/>
          </w:tcPr>
          <w:p w:rsidR="008348A5" w:rsidRDefault="00E1163D">
            <w:r>
              <w:rPr>
                <w:rFonts w:ascii="Times New Roman" w:eastAsia="Times New Roman" w:hAnsi="Times New Roman"/>
                <w:sz w:val="19"/>
              </w:rPr>
              <w:t>Stamp duty &amp; registration fee calculation</w:t>
            </w:r>
          </w:p>
        </w:tc>
        <w:tc>
          <w:tcPr>
            <w:tcW w:w="6048" w:type="dxa"/>
          </w:tcPr>
          <w:p w:rsidR="008348A5" w:rsidRDefault="00E1163D">
            <w:r>
              <w:rPr>
                <w:rFonts w:ascii="Times New Roman" w:eastAsia="Times New Roman" w:hAnsi="Times New Roman"/>
                <w:sz w:val="19"/>
              </w:rPr>
              <w:t>Unable to Calculate Stamp duty and Registration fee (23369); fees calculation category pending (74 tickets); partition / gift article wrong duty (31257,</w:t>
            </w:r>
            <w:r>
              <w:rPr>
                <w:rFonts w:ascii="Times New Roman" w:eastAsia="Times New Roman" w:hAnsi="Times New Roman"/>
                <w:sz w:val="19"/>
              </w:rPr>
              <w:t xml:space="preserve"> 93306, 31130); fee zero after valuation (28596, 26292)</w:t>
            </w:r>
          </w:p>
        </w:tc>
      </w:tr>
      <w:tr w:rsidR="008348A5">
        <w:tc>
          <w:tcPr>
            <w:tcW w:w="3744" w:type="dxa"/>
          </w:tcPr>
          <w:p w:rsidR="008348A5" w:rsidRDefault="00E1163D">
            <w:r>
              <w:rPr>
                <w:rFonts w:ascii="Times New Roman" w:eastAsia="Times New Roman" w:hAnsi="Times New Roman"/>
                <w:sz w:val="19"/>
              </w:rPr>
              <w:t>Guidance value / undervaluation &amp; impound</w:t>
            </w:r>
          </w:p>
        </w:tc>
        <w:tc>
          <w:tcPr>
            <w:tcW w:w="6048" w:type="dxa"/>
          </w:tcPr>
          <w:p w:rsidR="008348A5" w:rsidRDefault="00E1163D">
            <w:r>
              <w:rPr>
                <w:rFonts w:ascii="Times New Roman" w:eastAsia="Times New Roman" w:hAnsi="Times New Roman"/>
                <w:sz w:val="19"/>
              </w:rPr>
              <w:t xml:space="preserve">Pending for 45-A undervaluation (93336… — count 6); unable to release 45-A pending (13204, 14582, 31209–31212); Impound related issue (30024); CVC rates not </w:t>
            </w:r>
            <w:r>
              <w:rPr>
                <w:rFonts w:ascii="Times New Roman" w:eastAsia="Times New Roman" w:hAnsi="Times New Roman"/>
                <w:sz w:val="19"/>
              </w:rPr>
              <w:t>displaying (31481, 31521); rural building valued at TMC/CMC rates (29393)</w:t>
            </w:r>
          </w:p>
        </w:tc>
      </w:tr>
      <w:tr w:rsidR="008348A5">
        <w:tc>
          <w:tcPr>
            <w:tcW w:w="3744" w:type="dxa"/>
          </w:tcPr>
          <w:p w:rsidR="008348A5" w:rsidRDefault="00E1163D">
            <w:r>
              <w:rPr>
                <w:rFonts w:ascii="Times New Roman" w:eastAsia="Times New Roman" w:hAnsi="Times New Roman"/>
                <w:sz w:val="19"/>
              </w:rPr>
              <w:t>Summary / document number display</w:t>
            </w:r>
          </w:p>
        </w:tc>
        <w:tc>
          <w:tcPr>
            <w:tcW w:w="6048" w:type="dxa"/>
          </w:tcPr>
          <w:p w:rsidR="008348A5" w:rsidRDefault="00E1163D">
            <w:r>
              <w:rPr>
                <w:rFonts w:ascii="Times New Roman" w:eastAsia="Times New Roman" w:hAnsi="Times New Roman"/>
                <w:sz w:val="19"/>
              </w:rPr>
              <w:t>Summary not generating (27360, 27805, 30609); document number generated but still in DEO Step-1 Generate Summary (28388); document number / challan</w:t>
            </w:r>
            <w:r>
              <w:rPr>
                <w:rFonts w:ascii="Times New Roman" w:eastAsia="Times New Roman" w:hAnsi="Times New Roman"/>
                <w:sz w:val="19"/>
              </w:rPr>
              <w:t xml:space="preserve"> / consideration missing or wrong in summary (31168, 6187, 10531)</w:t>
            </w:r>
          </w:p>
        </w:tc>
      </w:tr>
      <w:tr w:rsidR="008348A5">
        <w:tc>
          <w:tcPr>
            <w:tcW w:w="3744" w:type="dxa"/>
          </w:tcPr>
          <w:p w:rsidR="008348A5" w:rsidRDefault="00E1163D">
            <w:r>
              <w:rPr>
                <w:rFonts w:ascii="Times New Roman" w:eastAsia="Times New Roman" w:hAnsi="Times New Roman"/>
                <w:sz w:val="19"/>
              </w:rPr>
              <w:t>Status tracking — wrong step / DSC / acknowledgement</w:t>
            </w:r>
          </w:p>
        </w:tc>
        <w:tc>
          <w:tcPr>
            <w:tcW w:w="6048" w:type="dxa"/>
          </w:tcPr>
          <w:p w:rsidR="008348A5" w:rsidRDefault="00E1163D">
            <w:r>
              <w:rPr>
                <w:rFonts w:ascii="Times New Roman" w:eastAsia="Times New Roman" w:hAnsi="Times New Roman"/>
                <w:sz w:val="19"/>
              </w:rPr>
              <w:t>Digital Sign option / SR name missing at Step 9 (95322, 27050, 95349); Unable to Print acknowledgement at Step 10 (88602); slot allocati</w:t>
            </w:r>
            <w:r>
              <w:rPr>
                <w:rFonts w:ascii="Times New Roman" w:eastAsia="Times New Roman" w:hAnsi="Times New Roman"/>
                <w:sz w:val="19"/>
              </w:rPr>
              <w:t>on — registration complete but still in DEO Step 3 (28586); app number / status inconsistent across logins</w:t>
            </w:r>
          </w:p>
        </w:tc>
      </w:tr>
    </w:tbl>
    <w:p w:rsidR="008348A5" w:rsidRDefault="008348A5"/>
    <w:p w:rsidR="008348A5" w:rsidRDefault="00E1163D">
      <w:pPr>
        <w:spacing w:before="280" w:after="120"/>
      </w:pPr>
      <w:r>
        <w:rPr>
          <w:rFonts w:ascii="Segoe UI" w:eastAsia="Segoe UI" w:hAnsi="Segoe UI"/>
          <w:b/>
          <w:color w:val="2E75B6"/>
          <w:sz w:val="28"/>
        </w:rPr>
        <w:t>3.6 User stories</w:t>
      </w:r>
    </w:p>
    <w:p w:rsidR="008348A5" w:rsidRDefault="00E1163D">
      <w:pPr>
        <w:spacing w:after="160"/>
      </w:pPr>
      <w:r>
        <w:rPr>
          <w:rFonts w:ascii="Segoe UI" w:eastAsia="Segoe UI" w:hAnsi="Segoe UI"/>
          <w:sz w:val="20"/>
        </w:rPr>
        <w:t>Derived from 28-08 discussion sections.</w:t>
      </w:r>
    </w:p>
    <w:p w:rsidR="008348A5" w:rsidRDefault="00E1163D">
      <w:pPr>
        <w:spacing w:before="40" w:after="160"/>
      </w:pPr>
      <w:r>
        <w:rPr>
          <w:rFonts w:ascii="Segoe UI" w:eastAsia="Segoe UI" w:hAnsi="Segoe UI"/>
          <w:b/>
          <w:sz w:val="21"/>
        </w:rPr>
        <w:t xml:space="preserve">US-SR-01. </w:t>
      </w:r>
      <w:r>
        <w:rPr>
          <w:rFonts w:ascii="Segoe UI" w:eastAsia="Segoe UI" w:hAnsi="Segoe UI"/>
          <w:sz w:val="21"/>
        </w:rPr>
        <w:t xml:space="preserve">As a Sub-Registrar, I want to choose “Send to Applicant for Payment” or “Send </w:t>
      </w:r>
      <w:r>
        <w:rPr>
          <w:rFonts w:ascii="Segoe UI" w:eastAsia="Segoe UI" w:hAnsi="Segoe UI"/>
          <w:sz w:val="21"/>
        </w:rPr>
        <w:t>Back for Correction” at first-level approval, so that the application moves cleanly to payment or correction without ambiguity.</w:t>
      </w:r>
    </w:p>
    <w:p w:rsidR="008348A5" w:rsidRDefault="00E1163D">
      <w:pPr>
        <w:spacing w:before="40" w:after="160"/>
      </w:pPr>
      <w:r>
        <w:rPr>
          <w:rFonts w:ascii="Segoe UI" w:eastAsia="Segoe UI" w:hAnsi="Segoe UI"/>
          <w:b/>
          <w:sz w:val="21"/>
        </w:rPr>
        <w:t xml:space="preserve">US-SR-02. </w:t>
      </w:r>
      <w:r>
        <w:rPr>
          <w:rFonts w:ascii="Segoe UI" w:eastAsia="Segoe UI" w:hAnsi="Segoe UI"/>
          <w:sz w:val="21"/>
        </w:rPr>
        <w:t>As a DEO / department user, I want to hide the payment option when an application is sent back for correction, so that</w:t>
      </w:r>
      <w:r>
        <w:rPr>
          <w:rFonts w:ascii="Segoe UI" w:eastAsia="Segoe UI" w:hAnsi="Segoe UI"/>
          <w:sz w:val="21"/>
        </w:rPr>
        <w:t xml:space="preserve"> employees are not prompted to collect payment on a correction cycle.</w:t>
      </w:r>
    </w:p>
    <w:p w:rsidR="008348A5" w:rsidRDefault="00E1163D">
      <w:pPr>
        <w:spacing w:before="40" w:after="160"/>
      </w:pPr>
      <w:r>
        <w:rPr>
          <w:rFonts w:ascii="Segoe UI" w:eastAsia="Segoe UI" w:hAnsi="Segoe UI"/>
          <w:b/>
          <w:sz w:val="21"/>
        </w:rPr>
        <w:t xml:space="preserve">US-SLOT-01. </w:t>
      </w:r>
      <w:r>
        <w:rPr>
          <w:rFonts w:ascii="Segoe UI" w:eastAsia="Segoe UI" w:hAnsi="Segoe UI"/>
          <w:sz w:val="21"/>
        </w:rPr>
        <w:t>As a citizen, I want to book a tatkal slot at a required time and understand percentage-based amounts and reschedule-with-fine rules, so that urgent appointments can be secur</w:t>
      </w:r>
      <w:r>
        <w:rPr>
          <w:rFonts w:ascii="Segoe UI" w:eastAsia="Segoe UI" w:hAnsi="Segoe UI"/>
          <w:sz w:val="21"/>
        </w:rPr>
        <w:t>ed under clear fee rules.</w:t>
      </w:r>
    </w:p>
    <w:p w:rsidR="008348A5" w:rsidRDefault="00E1163D">
      <w:pPr>
        <w:spacing w:before="40" w:after="160"/>
      </w:pPr>
      <w:r>
        <w:rPr>
          <w:rFonts w:ascii="Segoe UI" w:eastAsia="Segoe UI" w:hAnsi="Segoe UI"/>
          <w:b/>
          <w:sz w:val="21"/>
        </w:rPr>
        <w:lastRenderedPageBreak/>
        <w:t xml:space="preserve">US-PAY-01. </w:t>
      </w:r>
      <w:r>
        <w:rPr>
          <w:rFonts w:ascii="Segoe UI" w:eastAsia="Segoe UI" w:hAnsi="Segoe UI"/>
          <w:sz w:val="21"/>
        </w:rPr>
        <w:t>As a citizen, I want to clearly see payments made in front of the Sub-Registrar, so that SRO-counter payments are visible and trusted.</w:t>
      </w:r>
    </w:p>
    <w:p w:rsidR="008348A5" w:rsidRDefault="00E1163D">
      <w:pPr>
        <w:spacing w:before="40" w:after="160"/>
      </w:pPr>
      <w:r>
        <w:rPr>
          <w:rFonts w:ascii="Segoe UI" w:eastAsia="Segoe UI" w:hAnsi="Segoe UI"/>
          <w:b/>
          <w:sz w:val="21"/>
        </w:rPr>
        <w:t xml:space="preserve">US-WD-01. </w:t>
      </w:r>
      <w:r>
        <w:rPr>
          <w:rFonts w:ascii="Segoe UI" w:eastAsia="Segoe UI" w:hAnsi="Segoe UI"/>
          <w:sz w:val="21"/>
        </w:rPr>
        <w:t>As a citizen / DEO, I want to withdraw an application from allocation to D</w:t>
      </w:r>
      <w:r>
        <w:rPr>
          <w:rFonts w:ascii="Segoe UI" w:eastAsia="Segoe UI" w:hAnsi="Segoe UI"/>
          <w:sz w:val="21"/>
        </w:rPr>
        <w:t>EO through a simple workflow, so that withdrawals do not leave orphan pending states.</w:t>
      </w:r>
    </w:p>
    <w:p w:rsidR="008348A5" w:rsidRDefault="00E1163D">
      <w:pPr>
        <w:spacing w:before="40" w:after="160"/>
      </w:pPr>
      <w:r>
        <w:rPr>
          <w:rFonts w:ascii="Segoe UI" w:eastAsia="Segoe UI" w:hAnsi="Segoe UI"/>
          <w:b/>
          <w:sz w:val="21"/>
        </w:rPr>
        <w:t xml:space="preserve">US-TXN-01. </w:t>
      </w:r>
      <w:r>
        <w:rPr>
          <w:rFonts w:ascii="Segoe UI" w:eastAsia="Segoe UI" w:hAnsi="Segoe UI"/>
          <w:sz w:val="21"/>
        </w:rPr>
        <w:t xml:space="preserve">As a DEO, I want to see “transaction type” (renamed from application type) and the application number throughout the flow, so that naming and identifiers stay </w:t>
      </w:r>
      <w:r>
        <w:rPr>
          <w:rFonts w:ascii="Segoe UI" w:eastAsia="Segoe UI" w:hAnsi="Segoe UI"/>
          <w:sz w:val="21"/>
        </w:rPr>
        <w:t>consistent.</w:t>
      </w:r>
    </w:p>
    <w:p w:rsidR="008348A5" w:rsidRDefault="00E1163D">
      <w:pPr>
        <w:spacing w:before="40" w:after="160"/>
      </w:pPr>
      <w:r>
        <w:rPr>
          <w:rFonts w:ascii="Segoe UI" w:eastAsia="Segoe UI" w:hAnsi="Segoe UI"/>
          <w:b/>
          <w:sz w:val="21"/>
        </w:rPr>
        <w:t xml:space="preserve">US-FEE-01. </w:t>
      </w:r>
      <w:r>
        <w:rPr>
          <w:rFonts w:ascii="Segoe UI" w:eastAsia="Segoe UI" w:hAnsi="Segoe UI"/>
          <w:sz w:val="21"/>
        </w:rPr>
        <w:t>As a citizen / Sub-Registrar, I want to calculate stamp duty and registration fee using Stamp Act / gazette valuation rules, so that fee and duty match legal schedules.</w:t>
      </w:r>
    </w:p>
    <w:p w:rsidR="008348A5" w:rsidRDefault="00E1163D">
      <w:pPr>
        <w:spacing w:before="40" w:after="160"/>
      </w:pPr>
      <w:r>
        <w:rPr>
          <w:rFonts w:ascii="Segoe UI" w:eastAsia="Segoe UI" w:hAnsi="Segoe UI"/>
          <w:b/>
          <w:sz w:val="21"/>
        </w:rPr>
        <w:t xml:space="preserve">US-SUM-01. </w:t>
      </w:r>
      <w:r>
        <w:rPr>
          <w:rFonts w:ascii="Segoe UI" w:eastAsia="Segoe UI" w:hAnsi="Segoe UI"/>
          <w:sz w:val="21"/>
        </w:rPr>
        <w:t>As a citizen / DEO, I want to view a reworked summary</w:t>
      </w:r>
      <w:r>
        <w:rPr>
          <w:rFonts w:ascii="Segoe UI" w:eastAsia="Segoe UI" w:hAnsi="Segoe UI"/>
          <w:sz w:val="21"/>
        </w:rPr>
        <w:t xml:space="preserve"> that includes the document number, so that summary is usable for verification and status tracking.</w:t>
      </w:r>
    </w:p>
    <w:p w:rsidR="008348A5" w:rsidRDefault="00E1163D">
      <w:r>
        <w:br w:type="page"/>
      </w:r>
    </w:p>
    <w:p w:rsidR="008348A5" w:rsidRDefault="00E1163D">
      <w:pPr>
        <w:spacing w:before="280" w:after="120"/>
      </w:pPr>
      <w:r>
        <w:rPr>
          <w:rFonts w:ascii="Segoe UI" w:eastAsia="Segoe UI" w:hAnsi="Segoe UI"/>
          <w:b/>
          <w:color w:val="1F4E79"/>
          <w:sz w:val="36"/>
        </w:rPr>
        <w:lastRenderedPageBreak/>
        <w:t>4. 01-09-2026 — Guideline Value, CVC Valuation Module &amp; GIS Valuation</w:t>
      </w:r>
    </w:p>
    <w:tbl>
      <w:tblPr>
        <w:tblStyle w:val="TableGrid"/>
        <w:tblW w:w="0" w:type="auto"/>
        <w:tblLook w:val="04A0" w:firstRow="1" w:lastRow="0" w:firstColumn="1" w:lastColumn="0" w:noHBand="0" w:noVBand="1"/>
      </w:tblPr>
      <w:tblGrid>
        <w:gridCol w:w="2304"/>
        <w:gridCol w:w="7488"/>
      </w:tblGrid>
      <w:tr w:rsidR="008348A5">
        <w:tc>
          <w:tcPr>
            <w:tcW w:w="2304" w:type="dxa"/>
            <w:shd w:val="clear" w:color="auto" w:fill="1F4E79"/>
          </w:tcPr>
          <w:p w:rsidR="008348A5" w:rsidRDefault="00E1163D">
            <w:r>
              <w:rPr>
                <w:rFonts w:ascii="Times New Roman" w:eastAsia="Times New Roman" w:hAnsi="Times New Roman"/>
                <w:b/>
                <w:color w:val="FFFFFF"/>
                <w:sz w:val="20"/>
              </w:rPr>
              <w:t>Field</w:t>
            </w:r>
          </w:p>
        </w:tc>
        <w:tc>
          <w:tcPr>
            <w:tcW w:w="7488" w:type="dxa"/>
            <w:shd w:val="clear" w:color="auto" w:fill="1F4E79"/>
          </w:tcPr>
          <w:p w:rsidR="008348A5" w:rsidRDefault="00E1163D">
            <w:r>
              <w:rPr>
                <w:rFonts w:ascii="Times New Roman" w:eastAsia="Times New Roman" w:hAnsi="Times New Roman"/>
                <w:b/>
                <w:color w:val="FFFFFF"/>
                <w:sz w:val="20"/>
              </w:rPr>
              <w:t>Details</w:t>
            </w:r>
          </w:p>
        </w:tc>
      </w:tr>
      <w:tr w:rsidR="008348A5">
        <w:tc>
          <w:tcPr>
            <w:tcW w:w="2304" w:type="dxa"/>
          </w:tcPr>
          <w:p w:rsidR="008348A5" w:rsidRDefault="00E1163D">
            <w:r>
              <w:rPr>
                <w:rFonts w:ascii="Times New Roman" w:eastAsia="Times New Roman" w:hAnsi="Times New Roman"/>
                <w:sz w:val="19"/>
              </w:rPr>
              <w:t>Date</w:t>
            </w:r>
          </w:p>
        </w:tc>
        <w:tc>
          <w:tcPr>
            <w:tcW w:w="7488" w:type="dxa"/>
          </w:tcPr>
          <w:p w:rsidR="008348A5" w:rsidRDefault="00E1163D">
            <w:r>
              <w:rPr>
                <w:rFonts w:ascii="Times New Roman" w:eastAsia="Times New Roman" w:hAnsi="Times New Roman"/>
                <w:sz w:val="19"/>
              </w:rPr>
              <w:t>01-09-2026</w:t>
            </w:r>
          </w:p>
        </w:tc>
      </w:tr>
      <w:tr w:rsidR="008348A5">
        <w:tc>
          <w:tcPr>
            <w:tcW w:w="2304" w:type="dxa"/>
          </w:tcPr>
          <w:p w:rsidR="008348A5" w:rsidRDefault="00E1163D">
            <w:r>
              <w:rPr>
                <w:rFonts w:ascii="Times New Roman" w:eastAsia="Times New Roman" w:hAnsi="Times New Roman"/>
                <w:sz w:val="19"/>
              </w:rPr>
              <w:t>Topics</w:t>
            </w:r>
          </w:p>
        </w:tc>
        <w:tc>
          <w:tcPr>
            <w:tcW w:w="7488" w:type="dxa"/>
          </w:tcPr>
          <w:p w:rsidR="008348A5" w:rsidRDefault="00E1163D">
            <w:r>
              <w:rPr>
                <w:rFonts w:ascii="Times New Roman" w:eastAsia="Times New Roman" w:hAnsi="Times New Roman"/>
                <w:sz w:val="19"/>
              </w:rPr>
              <w:t>Guideline value calculation, Valuation Module</w:t>
            </w:r>
            <w:r>
              <w:rPr>
                <w:rFonts w:ascii="Times New Roman" w:eastAsia="Times New Roman" w:hAnsi="Times New Roman"/>
                <w:sz w:val="19"/>
              </w:rPr>
              <w:t xml:space="preserve"> (CVC) and GIS valuation</w:t>
            </w:r>
          </w:p>
        </w:tc>
      </w:tr>
      <w:tr w:rsidR="008348A5">
        <w:tc>
          <w:tcPr>
            <w:tcW w:w="2304" w:type="dxa"/>
          </w:tcPr>
          <w:p w:rsidR="008348A5" w:rsidRDefault="00E1163D">
            <w:r>
              <w:rPr>
                <w:rFonts w:ascii="Times New Roman" w:eastAsia="Times New Roman" w:hAnsi="Times New Roman"/>
                <w:sz w:val="19"/>
              </w:rPr>
              <w:t>Attendees</w:t>
            </w:r>
          </w:p>
        </w:tc>
        <w:tc>
          <w:tcPr>
            <w:tcW w:w="7488" w:type="dxa"/>
          </w:tcPr>
          <w:p w:rsidR="008348A5" w:rsidRDefault="00E1163D">
            <w:r>
              <w:rPr>
                <w:rFonts w:ascii="Times New Roman" w:eastAsia="Times New Roman" w:hAnsi="Times New Roman"/>
                <w:sz w:val="19"/>
              </w:rPr>
              <w:t>Kaveri IT Cell, DIGR- Valuation</w:t>
            </w:r>
          </w:p>
        </w:tc>
      </w:tr>
      <w:tr w:rsidR="008348A5">
        <w:tc>
          <w:tcPr>
            <w:tcW w:w="2304" w:type="dxa"/>
          </w:tcPr>
          <w:p w:rsidR="008348A5" w:rsidRDefault="00E1163D">
            <w:r>
              <w:rPr>
                <w:rFonts w:ascii="Times New Roman" w:eastAsia="Times New Roman" w:hAnsi="Times New Roman"/>
                <w:sz w:val="19"/>
              </w:rPr>
              <w:t>Source</w:t>
            </w:r>
          </w:p>
        </w:tc>
        <w:tc>
          <w:tcPr>
            <w:tcW w:w="7488" w:type="dxa"/>
          </w:tcPr>
          <w:p w:rsidR="008348A5" w:rsidRDefault="00E1163D">
            <w:r>
              <w:rPr>
                <w:rFonts w:ascii="Times New Roman" w:eastAsia="Times New Roman" w:hAnsi="Times New Roman"/>
                <w:sz w:val="19"/>
              </w:rPr>
              <w:t>Document_Registration_requirement_01092026_v2.docx</w:t>
            </w:r>
          </w:p>
        </w:tc>
      </w:tr>
    </w:tbl>
    <w:p w:rsidR="008348A5" w:rsidRDefault="008348A5"/>
    <w:p w:rsidR="008348A5" w:rsidRDefault="00E1163D">
      <w:pPr>
        <w:spacing w:before="280" w:after="120"/>
      </w:pPr>
      <w:r>
        <w:rPr>
          <w:rFonts w:ascii="Segoe UI" w:eastAsia="Segoe UI" w:hAnsi="Segoe UI"/>
          <w:b/>
          <w:color w:val="2E75B6"/>
          <w:sz w:val="28"/>
        </w:rPr>
        <w:t>4.1 Discussion sections / legal mapping</w:t>
      </w:r>
    </w:p>
    <w:p w:rsidR="008348A5" w:rsidRDefault="00E1163D">
      <w:pPr>
        <w:spacing w:before="160" w:after="120"/>
      </w:pPr>
      <w:r>
        <w:rPr>
          <w:rFonts w:ascii="Segoe UI" w:eastAsia="Segoe UI" w:hAnsi="Segoe UI"/>
          <w:b/>
          <w:color w:val="2F5496"/>
          <w:sz w:val="25"/>
        </w:rPr>
        <w:t>1. Guideline value calculation</w:t>
      </w:r>
    </w:p>
    <w:tbl>
      <w:tblPr>
        <w:tblStyle w:val="TableGrid"/>
        <w:tblW w:w="0" w:type="auto"/>
        <w:tblLook w:val="04A0" w:firstRow="1" w:lastRow="0" w:firstColumn="1" w:lastColumn="0" w:noHBand="0" w:noVBand="1"/>
      </w:tblPr>
      <w:tblGrid>
        <w:gridCol w:w="1728"/>
        <w:gridCol w:w="3456"/>
        <w:gridCol w:w="4608"/>
      </w:tblGrid>
      <w:tr w:rsidR="008348A5">
        <w:tc>
          <w:tcPr>
            <w:tcW w:w="1728" w:type="dxa"/>
            <w:shd w:val="clear" w:color="auto" w:fill="1F4E79"/>
          </w:tcPr>
          <w:p w:rsidR="008348A5" w:rsidRDefault="00E1163D">
            <w:r>
              <w:rPr>
                <w:rFonts w:ascii="Times New Roman" w:eastAsia="Times New Roman" w:hAnsi="Times New Roman"/>
                <w:b/>
                <w:color w:val="FFFFFF"/>
                <w:sz w:val="20"/>
              </w:rPr>
              <w:t>Type</w:t>
            </w:r>
          </w:p>
        </w:tc>
        <w:tc>
          <w:tcPr>
            <w:tcW w:w="3456" w:type="dxa"/>
            <w:shd w:val="clear" w:color="auto" w:fill="1F4E79"/>
          </w:tcPr>
          <w:p w:rsidR="008348A5" w:rsidRDefault="00E1163D">
            <w:r>
              <w:rPr>
                <w:rFonts w:ascii="Times New Roman" w:eastAsia="Times New Roman" w:hAnsi="Times New Roman"/>
                <w:b/>
                <w:color w:val="FFFFFF"/>
                <w:sz w:val="20"/>
              </w:rPr>
              <w:t>Instrument</w:t>
            </w:r>
          </w:p>
        </w:tc>
        <w:tc>
          <w:tcPr>
            <w:tcW w:w="4608" w:type="dxa"/>
            <w:shd w:val="clear" w:color="auto" w:fill="1F4E79"/>
          </w:tcPr>
          <w:p w:rsidR="008348A5" w:rsidRDefault="00E1163D">
            <w:r>
              <w:rPr>
                <w:rFonts w:ascii="Times New Roman" w:eastAsia="Times New Roman" w:hAnsi="Times New Roman"/>
                <w:b/>
                <w:color w:val="FFFFFF"/>
                <w:sz w:val="20"/>
              </w:rPr>
              <w:t>Relevance</w:t>
            </w:r>
          </w:p>
        </w:tc>
      </w:tr>
      <w:tr w:rsidR="008348A5">
        <w:tc>
          <w:tcPr>
            <w:tcW w:w="1728" w:type="dxa"/>
          </w:tcPr>
          <w:p w:rsidR="008348A5" w:rsidRDefault="00E1163D">
            <w:r>
              <w:rPr>
                <w:rFonts w:ascii="Times New Roman" w:eastAsia="Times New Roman" w:hAnsi="Times New Roman"/>
                <w:sz w:val="19"/>
              </w:rPr>
              <w:t>Act</w:t>
            </w:r>
          </w:p>
        </w:tc>
        <w:tc>
          <w:tcPr>
            <w:tcW w:w="3456" w:type="dxa"/>
          </w:tcPr>
          <w:p w:rsidR="008348A5" w:rsidRDefault="00E1163D">
            <w:r>
              <w:rPr>
                <w:rFonts w:ascii="Times New Roman" w:eastAsia="Times New Roman" w:hAnsi="Times New Roman"/>
                <w:sz w:val="19"/>
              </w:rPr>
              <w:t>Karnataka Stamp Act, 1957</w:t>
            </w:r>
            <w:r>
              <w:rPr>
                <w:rFonts w:ascii="Times New Roman" w:eastAsia="Times New Roman" w:hAnsi="Times New Roman"/>
                <w:sz w:val="19"/>
              </w:rPr>
              <w:t xml:space="preserve"> — Sec. 45-A</w:t>
            </w:r>
          </w:p>
        </w:tc>
        <w:tc>
          <w:tcPr>
            <w:tcW w:w="4608" w:type="dxa"/>
          </w:tcPr>
          <w:p w:rsidR="008348A5" w:rsidRDefault="00E1163D">
            <w:r>
              <w:rPr>
                <w:rFonts w:ascii="Times New Roman" w:eastAsia="Times New Roman" w:hAnsi="Times New Roman"/>
                <w:sz w:val="19"/>
              </w:rPr>
              <w:t>SRO compares consideration with market value guidelines published under Sec. 45-B; if undervalued, estimates value, seeks duty, or refers to Deputy Commissioner</w:t>
            </w:r>
          </w:p>
        </w:tc>
      </w:tr>
      <w:tr w:rsidR="008348A5">
        <w:tc>
          <w:tcPr>
            <w:tcW w:w="1728" w:type="dxa"/>
          </w:tcPr>
          <w:p w:rsidR="008348A5" w:rsidRDefault="00E1163D">
            <w:r>
              <w:rPr>
                <w:rFonts w:ascii="Times New Roman" w:eastAsia="Times New Roman" w:hAnsi="Times New Roman"/>
                <w:sz w:val="19"/>
              </w:rPr>
              <w:t>Act</w:t>
            </w:r>
          </w:p>
        </w:tc>
        <w:tc>
          <w:tcPr>
            <w:tcW w:w="3456" w:type="dxa"/>
          </w:tcPr>
          <w:p w:rsidR="008348A5" w:rsidRDefault="00E1163D">
            <w:r>
              <w:rPr>
                <w:rFonts w:ascii="Times New Roman" w:eastAsia="Times New Roman" w:hAnsi="Times New Roman"/>
                <w:sz w:val="19"/>
              </w:rPr>
              <w:t>Karnataka Stamp Act, 1957 — Sec. 45-B</w:t>
            </w:r>
          </w:p>
        </w:tc>
        <w:tc>
          <w:tcPr>
            <w:tcW w:w="4608" w:type="dxa"/>
          </w:tcPr>
          <w:p w:rsidR="008348A5" w:rsidRDefault="00E1163D">
            <w:r>
              <w:rPr>
                <w:rFonts w:ascii="Times New Roman" w:eastAsia="Times New Roman" w:hAnsi="Times New Roman"/>
                <w:sz w:val="19"/>
              </w:rPr>
              <w:t>Authority to estimate, publish and revi</w:t>
            </w:r>
            <w:r>
              <w:rPr>
                <w:rFonts w:ascii="Times New Roman" w:eastAsia="Times New Roman" w:hAnsi="Times New Roman"/>
                <w:sz w:val="19"/>
              </w:rPr>
              <w:t>se market value guidelines (guideline rates used in calculation)</w:t>
            </w:r>
          </w:p>
        </w:tc>
      </w:tr>
      <w:tr w:rsidR="008348A5">
        <w:tc>
          <w:tcPr>
            <w:tcW w:w="1728" w:type="dxa"/>
          </w:tcPr>
          <w:p w:rsidR="008348A5" w:rsidRDefault="00E1163D">
            <w:r>
              <w:rPr>
                <w:rFonts w:ascii="Times New Roman" w:eastAsia="Times New Roman" w:hAnsi="Times New Roman"/>
                <w:sz w:val="19"/>
              </w:rPr>
              <w:t>Act</w:t>
            </w:r>
          </w:p>
        </w:tc>
        <w:tc>
          <w:tcPr>
            <w:tcW w:w="3456" w:type="dxa"/>
          </w:tcPr>
          <w:p w:rsidR="008348A5" w:rsidRDefault="00E1163D">
            <w:r>
              <w:rPr>
                <w:rFonts w:ascii="Times New Roman" w:eastAsia="Times New Roman" w:hAnsi="Times New Roman"/>
                <w:sz w:val="19"/>
              </w:rPr>
              <w:t>Karnataka Stamp Act, 1957 — Sec. 3 + Schedule</w:t>
            </w:r>
          </w:p>
        </w:tc>
        <w:tc>
          <w:tcPr>
            <w:tcW w:w="4608" w:type="dxa"/>
          </w:tcPr>
          <w:p w:rsidR="008348A5" w:rsidRDefault="00E1163D">
            <w:r>
              <w:rPr>
                <w:rFonts w:ascii="Times New Roman" w:eastAsia="Times New Roman" w:hAnsi="Times New Roman"/>
                <w:sz w:val="19"/>
              </w:rPr>
              <w:t>Stamp duty is ad valorem on market value for listed instruments (conveyance, gift, exchange, etc.)</w:t>
            </w:r>
          </w:p>
        </w:tc>
      </w:tr>
      <w:tr w:rsidR="008348A5">
        <w:tc>
          <w:tcPr>
            <w:tcW w:w="1728" w:type="dxa"/>
          </w:tcPr>
          <w:p w:rsidR="008348A5" w:rsidRDefault="00E1163D">
            <w:r>
              <w:rPr>
                <w:rFonts w:ascii="Times New Roman" w:eastAsia="Times New Roman" w:hAnsi="Times New Roman"/>
                <w:sz w:val="19"/>
              </w:rPr>
              <w:t>Rules</w:t>
            </w:r>
          </w:p>
        </w:tc>
        <w:tc>
          <w:tcPr>
            <w:tcW w:w="3456" w:type="dxa"/>
          </w:tcPr>
          <w:p w:rsidR="008348A5" w:rsidRDefault="00E1163D">
            <w:r>
              <w:rPr>
                <w:rFonts w:ascii="Times New Roman" w:eastAsia="Times New Roman" w:hAnsi="Times New Roman"/>
                <w:sz w:val="19"/>
              </w:rPr>
              <w:t>Karnataka Stamp (Prevention of Und</w:t>
            </w:r>
            <w:r>
              <w:rPr>
                <w:rFonts w:ascii="Times New Roman" w:eastAsia="Times New Roman" w:hAnsi="Times New Roman"/>
                <w:sz w:val="19"/>
              </w:rPr>
              <w:t>ervaluation of Instruments) Rules, 1977</w:t>
            </w:r>
          </w:p>
        </w:tc>
        <w:tc>
          <w:tcPr>
            <w:tcW w:w="4608" w:type="dxa"/>
          </w:tcPr>
          <w:p w:rsidR="008348A5" w:rsidRDefault="00E1163D">
            <w:r>
              <w:rPr>
                <w:rFonts w:ascii="Times New Roman" w:eastAsia="Times New Roman" w:hAnsi="Times New Roman"/>
                <w:sz w:val="19"/>
              </w:rPr>
              <w:t>Procedure + Form I (property particulars / market value)</w:t>
            </w:r>
          </w:p>
        </w:tc>
      </w:tr>
      <w:tr w:rsidR="008348A5">
        <w:tc>
          <w:tcPr>
            <w:tcW w:w="1728" w:type="dxa"/>
          </w:tcPr>
          <w:p w:rsidR="008348A5" w:rsidRDefault="00E1163D">
            <w:r>
              <w:rPr>
                <w:rFonts w:ascii="Times New Roman" w:eastAsia="Times New Roman" w:hAnsi="Times New Roman"/>
                <w:sz w:val="19"/>
              </w:rPr>
              <w:t>Supporting</w:t>
            </w:r>
          </w:p>
        </w:tc>
        <w:tc>
          <w:tcPr>
            <w:tcW w:w="3456" w:type="dxa"/>
          </w:tcPr>
          <w:p w:rsidR="008348A5" w:rsidRDefault="00E1163D">
            <w:r>
              <w:rPr>
                <w:rFonts w:ascii="Times New Roman" w:eastAsia="Times New Roman" w:hAnsi="Times New Roman"/>
                <w:sz w:val="19"/>
              </w:rPr>
              <w:t>Registration Rules 13–15</w:t>
            </w:r>
          </w:p>
        </w:tc>
        <w:tc>
          <w:tcPr>
            <w:tcW w:w="4608" w:type="dxa"/>
          </w:tcPr>
          <w:p w:rsidR="008348A5" w:rsidRDefault="00E1163D">
            <w:r>
              <w:rPr>
                <w:rFonts w:ascii="Times New Roman" w:eastAsia="Times New Roman" w:hAnsi="Times New Roman"/>
                <w:sz w:val="19"/>
              </w:rPr>
              <w:t>Survey / territorial description needed to pick the correct guideline rate for a property</w:t>
            </w:r>
          </w:p>
        </w:tc>
      </w:tr>
    </w:tbl>
    <w:p w:rsidR="008348A5" w:rsidRDefault="008348A5"/>
    <w:p w:rsidR="008348A5" w:rsidRDefault="00E1163D">
      <w:pPr>
        <w:spacing w:before="160" w:after="120"/>
      </w:pPr>
      <w:r>
        <w:rPr>
          <w:rFonts w:ascii="Segoe UI" w:eastAsia="Segoe UI" w:hAnsi="Segoe UI"/>
          <w:b/>
          <w:color w:val="2F5496"/>
          <w:sz w:val="25"/>
        </w:rPr>
        <w:t>2. Valuation Data Entry Module</w:t>
      </w:r>
      <w:r>
        <w:rPr>
          <w:rFonts w:ascii="Segoe UI" w:eastAsia="Segoe UI" w:hAnsi="Segoe UI"/>
          <w:b/>
          <w:color w:val="2F5496"/>
          <w:sz w:val="25"/>
        </w:rPr>
        <w:t xml:space="preserve"> (CVC)</w:t>
      </w:r>
    </w:p>
    <w:tbl>
      <w:tblPr>
        <w:tblStyle w:val="TableGrid"/>
        <w:tblW w:w="0" w:type="auto"/>
        <w:tblLook w:val="04A0" w:firstRow="1" w:lastRow="0" w:firstColumn="1" w:lastColumn="0" w:noHBand="0" w:noVBand="1"/>
      </w:tblPr>
      <w:tblGrid>
        <w:gridCol w:w="2016"/>
        <w:gridCol w:w="3456"/>
        <w:gridCol w:w="4320"/>
      </w:tblGrid>
      <w:tr w:rsidR="008348A5">
        <w:tc>
          <w:tcPr>
            <w:tcW w:w="2016" w:type="dxa"/>
            <w:shd w:val="clear" w:color="auto" w:fill="1F4E79"/>
          </w:tcPr>
          <w:p w:rsidR="008348A5" w:rsidRDefault="00E1163D">
            <w:r>
              <w:rPr>
                <w:rFonts w:ascii="Times New Roman" w:eastAsia="Times New Roman" w:hAnsi="Times New Roman"/>
                <w:b/>
                <w:color w:val="FFFFFF"/>
                <w:sz w:val="20"/>
              </w:rPr>
              <w:t>Type</w:t>
            </w:r>
          </w:p>
        </w:tc>
        <w:tc>
          <w:tcPr>
            <w:tcW w:w="3456" w:type="dxa"/>
            <w:shd w:val="clear" w:color="auto" w:fill="1F4E79"/>
          </w:tcPr>
          <w:p w:rsidR="008348A5" w:rsidRDefault="00E1163D">
            <w:r>
              <w:rPr>
                <w:rFonts w:ascii="Times New Roman" w:eastAsia="Times New Roman" w:hAnsi="Times New Roman"/>
                <w:b/>
                <w:color w:val="FFFFFF"/>
                <w:sz w:val="20"/>
              </w:rPr>
              <w:t>Instrument</w:t>
            </w:r>
          </w:p>
        </w:tc>
        <w:tc>
          <w:tcPr>
            <w:tcW w:w="4320" w:type="dxa"/>
            <w:shd w:val="clear" w:color="auto" w:fill="1F4E79"/>
          </w:tcPr>
          <w:p w:rsidR="008348A5" w:rsidRDefault="00E1163D">
            <w:r>
              <w:rPr>
                <w:rFonts w:ascii="Times New Roman" w:eastAsia="Times New Roman" w:hAnsi="Times New Roman"/>
                <w:b/>
                <w:color w:val="FFFFFF"/>
                <w:sz w:val="20"/>
              </w:rPr>
              <w:t>Relevance</w:t>
            </w:r>
          </w:p>
        </w:tc>
      </w:tr>
      <w:tr w:rsidR="008348A5">
        <w:tc>
          <w:tcPr>
            <w:tcW w:w="2016" w:type="dxa"/>
          </w:tcPr>
          <w:p w:rsidR="008348A5" w:rsidRDefault="00E1163D">
            <w:r>
              <w:rPr>
                <w:rFonts w:ascii="Times New Roman" w:eastAsia="Times New Roman" w:hAnsi="Times New Roman"/>
                <w:sz w:val="19"/>
              </w:rPr>
              <w:t>Act</w:t>
            </w:r>
          </w:p>
        </w:tc>
        <w:tc>
          <w:tcPr>
            <w:tcW w:w="3456" w:type="dxa"/>
          </w:tcPr>
          <w:p w:rsidR="008348A5" w:rsidRDefault="00E1163D">
            <w:r>
              <w:rPr>
                <w:rFonts w:ascii="Times New Roman" w:eastAsia="Times New Roman" w:hAnsi="Times New Roman"/>
                <w:sz w:val="19"/>
              </w:rPr>
              <w:t>Karnataka Stamp Act, 1957 — Sec. 45-B (primary)</w:t>
            </w:r>
          </w:p>
        </w:tc>
        <w:tc>
          <w:tcPr>
            <w:tcW w:w="4320" w:type="dxa"/>
          </w:tcPr>
          <w:p w:rsidR="008348A5" w:rsidRDefault="00E1163D">
            <w:r>
              <w:rPr>
                <w:rFonts w:ascii="Times New Roman" w:eastAsia="Times New Roman" w:hAnsi="Times New Roman"/>
                <w:sz w:val="19"/>
              </w:rPr>
              <w:t xml:space="preserve">CVC under IGR &amp; Commissioner of Stamps estimates, publishes, revises market value guidelines; may form district / sub-district market valuation sub-committees; final </w:t>
            </w:r>
            <w:r>
              <w:rPr>
                <w:rFonts w:ascii="Times New Roman" w:eastAsia="Times New Roman" w:hAnsi="Times New Roman"/>
                <w:sz w:val="19"/>
              </w:rPr>
              <w:t>authority on policy and methodology</w:t>
            </w:r>
          </w:p>
        </w:tc>
      </w:tr>
      <w:tr w:rsidR="008348A5">
        <w:tc>
          <w:tcPr>
            <w:tcW w:w="2016" w:type="dxa"/>
          </w:tcPr>
          <w:p w:rsidR="008348A5" w:rsidRDefault="00E1163D">
            <w:r>
              <w:rPr>
                <w:rFonts w:ascii="Times New Roman" w:eastAsia="Times New Roman" w:hAnsi="Times New Roman"/>
                <w:sz w:val="19"/>
              </w:rPr>
              <w:t>Act</w:t>
            </w:r>
          </w:p>
        </w:tc>
        <w:tc>
          <w:tcPr>
            <w:tcW w:w="3456" w:type="dxa"/>
          </w:tcPr>
          <w:p w:rsidR="008348A5" w:rsidRDefault="00E1163D">
            <w:r>
              <w:rPr>
                <w:rFonts w:ascii="Times New Roman" w:eastAsia="Times New Roman" w:hAnsi="Times New Roman"/>
                <w:sz w:val="19"/>
              </w:rPr>
              <w:t>Karnataka Stamp Act, 1957 — Sec. 2(ac)</w:t>
            </w:r>
          </w:p>
        </w:tc>
        <w:tc>
          <w:tcPr>
            <w:tcW w:w="4320" w:type="dxa"/>
          </w:tcPr>
          <w:p w:rsidR="008348A5" w:rsidRDefault="00E1163D">
            <w:r>
              <w:rPr>
                <w:rFonts w:ascii="Times New Roman" w:eastAsia="Times New Roman" w:hAnsi="Times New Roman"/>
                <w:sz w:val="19"/>
              </w:rPr>
              <w:t>Defines “Central Valuation Committee”</w:t>
            </w:r>
          </w:p>
        </w:tc>
      </w:tr>
      <w:tr w:rsidR="008348A5">
        <w:tc>
          <w:tcPr>
            <w:tcW w:w="2016" w:type="dxa"/>
          </w:tcPr>
          <w:p w:rsidR="008348A5" w:rsidRDefault="00E1163D">
            <w:r>
              <w:rPr>
                <w:rFonts w:ascii="Times New Roman" w:eastAsia="Times New Roman" w:hAnsi="Times New Roman"/>
                <w:sz w:val="19"/>
              </w:rPr>
              <w:t>Act</w:t>
            </w:r>
          </w:p>
        </w:tc>
        <w:tc>
          <w:tcPr>
            <w:tcW w:w="3456" w:type="dxa"/>
          </w:tcPr>
          <w:p w:rsidR="008348A5" w:rsidRDefault="00E1163D">
            <w:r>
              <w:rPr>
                <w:rFonts w:ascii="Times New Roman" w:eastAsia="Times New Roman" w:hAnsi="Times New Roman"/>
                <w:sz w:val="19"/>
              </w:rPr>
              <w:t>Karnataka Stamp Act, 1957 — Sec. 45-A</w:t>
            </w:r>
          </w:p>
        </w:tc>
        <w:tc>
          <w:tcPr>
            <w:tcW w:w="4320" w:type="dxa"/>
          </w:tcPr>
          <w:p w:rsidR="008348A5" w:rsidRDefault="00E1163D">
            <w:r>
              <w:rPr>
                <w:rFonts w:ascii="Times New Roman" w:eastAsia="Times New Roman" w:hAnsi="Times New Roman"/>
                <w:sz w:val="19"/>
              </w:rPr>
              <w:t>Guidelines published by CVC are applied at registration for stamp duty</w:t>
            </w:r>
          </w:p>
        </w:tc>
      </w:tr>
      <w:tr w:rsidR="008348A5">
        <w:tc>
          <w:tcPr>
            <w:tcW w:w="2016" w:type="dxa"/>
          </w:tcPr>
          <w:p w:rsidR="008348A5" w:rsidRDefault="00E1163D">
            <w:r>
              <w:rPr>
                <w:rFonts w:ascii="Times New Roman" w:eastAsia="Times New Roman" w:hAnsi="Times New Roman"/>
                <w:sz w:val="19"/>
              </w:rPr>
              <w:t>Rules</w:t>
            </w:r>
          </w:p>
        </w:tc>
        <w:tc>
          <w:tcPr>
            <w:tcW w:w="3456" w:type="dxa"/>
          </w:tcPr>
          <w:p w:rsidR="008348A5" w:rsidRDefault="00E1163D">
            <w:r>
              <w:rPr>
                <w:rFonts w:ascii="Times New Roman" w:eastAsia="Times New Roman" w:hAnsi="Times New Roman"/>
                <w:sz w:val="19"/>
              </w:rPr>
              <w:t xml:space="preserve">Prevention of </w:t>
            </w:r>
            <w:r>
              <w:rPr>
                <w:rFonts w:ascii="Times New Roman" w:eastAsia="Times New Roman" w:hAnsi="Times New Roman"/>
                <w:sz w:val="19"/>
              </w:rPr>
              <w:t>Undervaluation Rules, 1977 (GSR 81 / RD 73 EST 74)</w:t>
            </w:r>
          </w:p>
        </w:tc>
        <w:tc>
          <w:tcPr>
            <w:tcW w:w="4320" w:type="dxa"/>
          </w:tcPr>
          <w:p w:rsidR="008348A5" w:rsidRDefault="00E1163D">
            <w:r>
              <w:rPr>
                <w:rFonts w:ascii="Times New Roman" w:eastAsia="Times New Roman" w:hAnsi="Times New Roman"/>
                <w:sz w:val="19"/>
              </w:rPr>
              <w:t>Operational rules when Sec. 45-A is invoked (Form I, DC order, appeal)</w:t>
            </w:r>
          </w:p>
        </w:tc>
      </w:tr>
      <w:tr w:rsidR="008348A5">
        <w:tc>
          <w:tcPr>
            <w:tcW w:w="2016" w:type="dxa"/>
          </w:tcPr>
          <w:p w:rsidR="008348A5" w:rsidRDefault="00E1163D">
            <w:r>
              <w:rPr>
                <w:rFonts w:ascii="Times New Roman" w:eastAsia="Times New Roman" w:hAnsi="Times New Roman"/>
                <w:sz w:val="19"/>
              </w:rPr>
              <w:t>Notification / amendment</w:t>
            </w:r>
          </w:p>
        </w:tc>
        <w:tc>
          <w:tcPr>
            <w:tcW w:w="3456" w:type="dxa"/>
          </w:tcPr>
          <w:p w:rsidR="008348A5" w:rsidRDefault="00E1163D">
            <w:r>
              <w:rPr>
                <w:rFonts w:ascii="Times New Roman" w:eastAsia="Times New Roman" w:hAnsi="Times New Roman"/>
                <w:sz w:val="19"/>
              </w:rPr>
              <w:t>Act 8 of 2003 (w.e.f. 1-4-2003)</w:t>
            </w:r>
          </w:p>
        </w:tc>
        <w:tc>
          <w:tcPr>
            <w:tcW w:w="4320" w:type="dxa"/>
          </w:tcPr>
          <w:p w:rsidR="008348A5" w:rsidRDefault="00E1163D">
            <w:r>
              <w:rPr>
                <w:rFonts w:ascii="Times New Roman" w:eastAsia="Times New Roman" w:hAnsi="Times New Roman"/>
                <w:sz w:val="19"/>
              </w:rPr>
              <w:t>Substituted / strengthened Sec. 45-B CVC framework</w:t>
            </w:r>
          </w:p>
        </w:tc>
      </w:tr>
      <w:tr w:rsidR="008348A5">
        <w:tc>
          <w:tcPr>
            <w:tcW w:w="2016" w:type="dxa"/>
          </w:tcPr>
          <w:p w:rsidR="008348A5" w:rsidRDefault="00E1163D">
            <w:r>
              <w:rPr>
                <w:rFonts w:ascii="Times New Roman" w:eastAsia="Times New Roman" w:hAnsi="Times New Roman"/>
                <w:sz w:val="19"/>
              </w:rPr>
              <w:t>Amendment</w:t>
            </w:r>
          </w:p>
        </w:tc>
        <w:tc>
          <w:tcPr>
            <w:tcW w:w="3456" w:type="dxa"/>
          </w:tcPr>
          <w:p w:rsidR="008348A5" w:rsidRDefault="00E1163D">
            <w:r>
              <w:rPr>
                <w:rFonts w:ascii="Times New Roman" w:eastAsia="Times New Roman" w:hAnsi="Times New Roman"/>
                <w:sz w:val="19"/>
              </w:rPr>
              <w:t xml:space="preserve">RD 264 MUNOMU </w:t>
            </w:r>
            <w:r>
              <w:rPr>
                <w:rFonts w:ascii="Times New Roman" w:eastAsia="Times New Roman" w:hAnsi="Times New Roman"/>
                <w:sz w:val="19"/>
              </w:rPr>
              <w:t>99 (18-8-1999)</w:t>
            </w:r>
          </w:p>
        </w:tc>
        <w:tc>
          <w:tcPr>
            <w:tcW w:w="4320" w:type="dxa"/>
          </w:tcPr>
          <w:p w:rsidR="008348A5" w:rsidRDefault="00E1163D">
            <w:r>
              <w:rPr>
                <w:rFonts w:ascii="Times New Roman" w:eastAsia="Times New Roman" w:hAnsi="Times New Roman"/>
                <w:sz w:val="19"/>
              </w:rPr>
              <w:t>Amendments to Undervaluation Rules</w:t>
            </w:r>
          </w:p>
        </w:tc>
      </w:tr>
    </w:tbl>
    <w:p w:rsidR="008348A5" w:rsidRDefault="008348A5"/>
    <w:p w:rsidR="008348A5" w:rsidRDefault="00E1163D">
      <w:pPr>
        <w:spacing w:before="160" w:after="120"/>
      </w:pPr>
      <w:r>
        <w:rPr>
          <w:rFonts w:ascii="Segoe UI" w:eastAsia="Segoe UI" w:hAnsi="Segoe UI"/>
          <w:b/>
          <w:color w:val="2F5496"/>
          <w:sz w:val="25"/>
        </w:rPr>
        <w:t>3. GIS valuation</w:t>
      </w:r>
    </w:p>
    <w:p w:rsidR="008348A5" w:rsidRDefault="00E1163D">
      <w:pPr>
        <w:spacing w:after="120"/>
      </w:pPr>
      <w:r>
        <w:rPr>
          <w:rFonts w:ascii="Segoe UI" w:eastAsia="Segoe UI" w:hAnsi="Segoe UI"/>
          <w:sz w:val="21"/>
        </w:rPr>
        <w:t>GIS valuation is an implementation layer on top of CVC guideline rates, to be integrated with KSRSAC (Karnataka State Remote Sensing Department).</w:t>
      </w:r>
    </w:p>
    <w:p w:rsidR="008348A5" w:rsidRDefault="00E1163D">
      <w:pPr>
        <w:spacing w:before="280" w:after="120"/>
      </w:pPr>
      <w:r>
        <w:rPr>
          <w:rFonts w:ascii="Segoe UI" w:eastAsia="Segoe UI" w:hAnsi="Segoe UI"/>
          <w:b/>
          <w:color w:val="2E75B6"/>
          <w:sz w:val="28"/>
        </w:rPr>
        <w:t>4.2 Pain points</w:t>
      </w:r>
    </w:p>
    <w:p w:rsidR="008348A5" w:rsidRDefault="00E1163D">
      <w:pPr>
        <w:spacing w:before="160" w:after="120"/>
      </w:pPr>
      <w:r>
        <w:rPr>
          <w:rFonts w:ascii="Segoe UI" w:eastAsia="Segoe UI" w:hAnsi="Segoe UI"/>
          <w:b/>
          <w:color w:val="2F5496"/>
          <w:sz w:val="25"/>
        </w:rPr>
        <w:lastRenderedPageBreak/>
        <w:t xml:space="preserve">Guideline value </w:t>
      </w:r>
      <w:r>
        <w:rPr>
          <w:rFonts w:ascii="Segoe UI" w:eastAsia="Segoe UI" w:hAnsi="Segoe UI"/>
          <w:b/>
          <w:color w:val="2F5496"/>
          <w:sz w:val="25"/>
        </w:rPr>
        <w:t>calculation</w:t>
      </w:r>
    </w:p>
    <w:tbl>
      <w:tblPr>
        <w:tblStyle w:val="TableGrid"/>
        <w:tblW w:w="0" w:type="auto"/>
        <w:tblLook w:val="04A0" w:firstRow="1" w:lastRow="0" w:firstColumn="1" w:lastColumn="0" w:noHBand="0" w:noVBand="1"/>
      </w:tblPr>
      <w:tblGrid>
        <w:gridCol w:w="3744"/>
        <w:gridCol w:w="6048"/>
      </w:tblGrid>
      <w:tr w:rsidR="008348A5">
        <w:tc>
          <w:tcPr>
            <w:tcW w:w="3744" w:type="dxa"/>
            <w:shd w:val="clear" w:color="auto" w:fill="1F4E79"/>
          </w:tcPr>
          <w:p w:rsidR="008348A5" w:rsidRDefault="00E1163D">
            <w:r>
              <w:rPr>
                <w:rFonts w:ascii="Times New Roman" w:eastAsia="Times New Roman" w:hAnsi="Times New Roman"/>
                <w:b/>
                <w:color w:val="FFFFFF"/>
                <w:sz w:val="20"/>
              </w:rPr>
              <w:t>Pain point</w:t>
            </w:r>
          </w:p>
        </w:tc>
        <w:tc>
          <w:tcPr>
            <w:tcW w:w="6048" w:type="dxa"/>
            <w:shd w:val="clear" w:color="auto" w:fill="1F4E79"/>
          </w:tcPr>
          <w:p w:rsidR="008348A5" w:rsidRDefault="00E1163D">
            <w:r>
              <w:rPr>
                <w:rFonts w:ascii="Times New Roman" w:eastAsia="Times New Roman" w:hAnsi="Times New Roman"/>
                <w:b/>
                <w:color w:val="FFFFFF"/>
                <w:sz w:val="20"/>
              </w:rPr>
              <w:t>Evidence (tickets / categorized)</w:t>
            </w:r>
          </w:p>
        </w:tc>
      </w:tr>
      <w:tr w:rsidR="008348A5">
        <w:tc>
          <w:tcPr>
            <w:tcW w:w="3744" w:type="dxa"/>
          </w:tcPr>
          <w:p w:rsidR="008348A5" w:rsidRDefault="00E1163D">
            <w:r>
              <w:rPr>
                <w:rFonts w:ascii="Times New Roman" w:eastAsia="Times New Roman" w:hAnsi="Times New Roman"/>
                <w:sz w:val="19"/>
              </w:rPr>
              <w:t>Wrong / blank market (guideline) value shown</w:t>
            </w:r>
          </w:p>
        </w:tc>
        <w:tc>
          <w:tcPr>
            <w:tcW w:w="6048" w:type="dxa"/>
          </w:tcPr>
          <w:p w:rsidR="008348A5" w:rsidRDefault="00E1163D">
            <w:r>
              <w:rPr>
                <w:rFonts w:ascii="Times New Roman" w:eastAsia="Times New Roman" w:hAnsi="Times New Roman"/>
                <w:sz w:val="19"/>
              </w:rPr>
              <w:t>Market value blank on sale deed (29357); valuation not showing (29532); agriculture land valuation not showing (27923); wrong market value (31438); market</w:t>
            </w:r>
            <w:r>
              <w:rPr>
                <w:rFonts w:ascii="Times New Roman" w:eastAsia="Times New Roman" w:hAnsi="Times New Roman"/>
                <w:sz w:val="19"/>
              </w:rPr>
              <w:t xml:space="preserve"> value wrong in EC (18690); market value not in SR login (29931)</w:t>
            </w:r>
          </w:p>
        </w:tc>
      </w:tr>
      <w:tr w:rsidR="008348A5">
        <w:tc>
          <w:tcPr>
            <w:tcW w:w="3744" w:type="dxa"/>
          </w:tcPr>
          <w:p w:rsidR="008348A5" w:rsidRDefault="00E1163D">
            <w:r>
              <w:rPr>
                <w:rFonts w:ascii="Times New Roman" w:eastAsia="Times New Roman" w:hAnsi="Times New Roman"/>
                <w:sz w:val="19"/>
              </w:rPr>
              <w:t>Wrong building rate applied for rural properties</w:t>
            </w:r>
          </w:p>
        </w:tc>
        <w:tc>
          <w:tcPr>
            <w:tcW w:w="6048" w:type="dxa"/>
          </w:tcPr>
          <w:p w:rsidR="008348A5" w:rsidRDefault="00E1163D">
            <w:r>
              <w:rPr>
                <w:rFonts w:ascii="Times New Roman" w:eastAsia="Times New Roman" w:hAnsi="Times New Roman"/>
                <w:sz w:val="19"/>
              </w:rPr>
              <w:t>Rural properties calculated on TMC/CMC rates instead of rural rates (29393; Categorized: 93332)</w:t>
            </w:r>
          </w:p>
        </w:tc>
      </w:tr>
      <w:tr w:rsidR="008348A5">
        <w:tc>
          <w:tcPr>
            <w:tcW w:w="3744" w:type="dxa"/>
          </w:tcPr>
          <w:p w:rsidR="008348A5" w:rsidRDefault="00E1163D">
            <w:r>
              <w:rPr>
                <w:rFonts w:ascii="Times New Roman" w:eastAsia="Times New Roman" w:hAnsi="Times New Roman"/>
                <w:sz w:val="19"/>
              </w:rPr>
              <w:t>Unit-level valuation fails (gunta / area)</w:t>
            </w:r>
          </w:p>
        </w:tc>
        <w:tc>
          <w:tcPr>
            <w:tcW w:w="6048" w:type="dxa"/>
          </w:tcPr>
          <w:p w:rsidR="008348A5" w:rsidRDefault="00E1163D">
            <w:r>
              <w:rPr>
                <w:rFonts w:ascii="Times New Roman" w:eastAsia="Times New Roman" w:hAnsi="Times New Roman"/>
                <w:sz w:val="19"/>
              </w:rPr>
              <w:t>Va</w:t>
            </w:r>
            <w:r>
              <w:rPr>
                <w:rFonts w:ascii="Times New Roman" w:eastAsia="Times New Roman" w:hAnsi="Times New Roman"/>
                <w:sz w:val="19"/>
              </w:rPr>
              <w:t>luation for 1 gunta not showing (31788); gunta/cent conversion issues (24718, 26498, 6097)</w:t>
            </w:r>
          </w:p>
        </w:tc>
      </w:tr>
      <w:tr w:rsidR="008348A5">
        <w:tc>
          <w:tcPr>
            <w:tcW w:w="3744" w:type="dxa"/>
          </w:tcPr>
          <w:p w:rsidR="008348A5" w:rsidRDefault="00E1163D">
            <w:r>
              <w:rPr>
                <w:rFonts w:ascii="Times New Roman" w:eastAsia="Times New Roman" w:hAnsi="Times New Roman"/>
                <w:sz w:val="19"/>
              </w:rPr>
              <w:t>Duty / fee calculator fails after valuation</w:t>
            </w:r>
          </w:p>
        </w:tc>
        <w:tc>
          <w:tcPr>
            <w:tcW w:w="6048" w:type="dxa"/>
          </w:tcPr>
          <w:p w:rsidR="008348A5" w:rsidRDefault="00E1163D">
            <w:r>
              <w:rPr>
                <w:rFonts w:ascii="Times New Roman" w:eastAsia="Times New Roman" w:hAnsi="Times New Roman"/>
                <w:sz w:val="19"/>
              </w:rPr>
              <w:t xml:space="preserve">Unable to calculate stamp duty &amp; registration fee (23369); citizen valuate → fee zero, Save disabled (28596); fee zero </w:t>
            </w:r>
            <w:r>
              <w:rPr>
                <w:rFonts w:ascii="Times New Roman" w:eastAsia="Times New Roman" w:hAnsi="Times New Roman"/>
                <w:sz w:val="19"/>
              </w:rPr>
              <w:t>in summary (26292)</w:t>
            </w:r>
          </w:p>
        </w:tc>
      </w:tr>
      <w:tr w:rsidR="008348A5">
        <w:tc>
          <w:tcPr>
            <w:tcW w:w="3744" w:type="dxa"/>
          </w:tcPr>
          <w:p w:rsidR="008348A5" w:rsidRDefault="00E1163D">
            <w:r>
              <w:rPr>
                <w:rFonts w:ascii="Times New Roman" w:eastAsia="Times New Roman" w:hAnsi="Times New Roman"/>
                <w:sz w:val="19"/>
              </w:rPr>
              <w:t>Adjudicated Sec. 45-A value not respected</w:t>
            </w:r>
          </w:p>
        </w:tc>
        <w:tc>
          <w:tcPr>
            <w:tcW w:w="6048" w:type="dxa"/>
          </w:tcPr>
          <w:p w:rsidR="008348A5" w:rsidRDefault="00E1163D">
            <w:r>
              <w:rPr>
                <w:rFonts w:ascii="Times New Roman" w:eastAsia="Times New Roman" w:hAnsi="Times New Roman"/>
                <w:sz w:val="19"/>
              </w:rPr>
              <w:t>Summary shows market value higher than DR-adjudicated value under 45(A) (10531); citizen sees SR value higher than undervaluation amount (31773)</w:t>
            </w:r>
          </w:p>
        </w:tc>
      </w:tr>
      <w:tr w:rsidR="008348A5">
        <w:tc>
          <w:tcPr>
            <w:tcW w:w="3744" w:type="dxa"/>
          </w:tcPr>
          <w:p w:rsidR="008348A5" w:rsidRDefault="00E1163D">
            <w:r>
              <w:rPr>
                <w:rFonts w:ascii="Times New Roman" w:eastAsia="Times New Roman" w:hAnsi="Times New Roman"/>
                <w:sz w:val="19"/>
              </w:rPr>
              <w:t>Instrument-specific gaps</w:t>
            </w:r>
          </w:p>
        </w:tc>
        <w:tc>
          <w:tcPr>
            <w:tcW w:w="6048" w:type="dxa"/>
          </w:tcPr>
          <w:p w:rsidR="008348A5" w:rsidRDefault="00E1163D">
            <w:r>
              <w:rPr>
                <w:rFonts w:ascii="Times New Roman" w:eastAsia="Times New Roman" w:hAnsi="Times New Roman"/>
                <w:sz w:val="19"/>
              </w:rPr>
              <w:t>Request for market-valu</w:t>
            </w:r>
            <w:r>
              <w:rPr>
                <w:rFonts w:ascii="Times New Roman" w:eastAsia="Times New Roman" w:hAnsi="Times New Roman"/>
                <w:sz w:val="19"/>
              </w:rPr>
              <w:t>e estimation for trust deed (31534); partition/gift fee/duty wrong on articles (31257, 93306)</w:t>
            </w:r>
          </w:p>
        </w:tc>
      </w:tr>
      <w:tr w:rsidR="008348A5">
        <w:tc>
          <w:tcPr>
            <w:tcW w:w="3744" w:type="dxa"/>
          </w:tcPr>
          <w:p w:rsidR="008348A5" w:rsidRDefault="00E1163D">
            <w:r>
              <w:rPr>
                <w:rFonts w:ascii="Times New Roman" w:eastAsia="Times New Roman" w:hAnsi="Times New Roman"/>
                <w:sz w:val="19"/>
              </w:rPr>
              <w:t>CVC rates missing in SR and Citizen login</w:t>
            </w:r>
          </w:p>
        </w:tc>
        <w:tc>
          <w:tcPr>
            <w:tcW w:w="6048" w:type="dxa"/>
          </w:tcPr>
          <w:p w:rsidR="008348A5" w:rsidRDefault="00E1163D">
            <w:r>
              <w:rPr>
                <w:rFonts w:ascii="Times New Roman" w:eastAsia="Times New Roman" w:hAnsi="Times New Roman"/>
                <w:sz w:val="19"/>
              </w:rPr>
              <w:t>“In CVC module some rates are not displaying in SR Login And Citizen login” (31481 P1, 31521)</w:t>
            </w:r>
          </w:p>
        </w:tc>
      </w:tr>
      <w:tr w:rsidR="008348A5">
        <w:tc>
          <w:tcPr>
            <w:tcW w:w="3744" w:type="dxa"/>
          </w:tcPr>
          <w:p w:rsidR="008348A5" w:rsidRDefault="00E1163D">
            <w:r>
              <w:rPr>
                <w:rFonts w:ascii="Times New Roman" w:eastAsia="Times New Roman" w:hAnsi="Times New Roman"/>
                <w:sz w:val="19"/>
              </w:rPr>
              <w:t>Cannot correct CVC rates</w:t>
            </w:r>
            <w:r>
              <w:rPr>
                <w:rFonts w:ascii="Times New Roman" w:eastAsia="Times New Roman" w:hAnsi="Times New Roman"/>
                <w:sz w:val="19"/>
              </w:rPr>
              <w:t xml:space="preserve"> in Citizen login</w:t>
            </w:r>
          </w:p>
        </w:tc>
        <w:tc>
          <w:tcPr>
            <w:tcW w:w="6048" w:type="dxa"/>
          </w:tcPr>
          <w:p w:rsidR="008348A5" w:rsidRDefault="00E1163D">
            <w:r>
              <w:rPr>
                <w:rFonts w:ascii="Times New Roman" w:eastAsia="Times New Roman" w:hAnsi="Times New Roman"/>
                <w:sz w:val="19"/>
              </w:rPr>
              <w:t>“Correction Rate in CVC Citizen login” (21795)</w:t>
            </w:r>
          </w:p>
        </w:tc>
      </w:tr>
      <w:tr w:rsidR="008348A5">
        <w:tc>
          <w:tcPr>
            <w:tcW w:w="3744" w:type="dxa"/>
          </w:tcPr>
          <w:p w:rsidR="008348A5" w:rsidRDefault="00E1163D">
            <w:r>
              <w:rPr>
                <w:rFonts w:ascii="Times New Roman" w:eastAsia="Times New Roman" w:hAnsi="Times New Roman"/>
                <w:sz w:val="19"/>
              </w:rPr>
              <w:t>Generic CVC module failures</w:t>
            </w:r>
          </w:p>
        </w:tc>
        <w:tc>
          <w:tcPr>
            <w:tcW w:w="6048" w:type="dxa"/>
          </w:tcPr>
          <w:p w:rsidR="008348A5" w:rsidRDefault="00E1163D">
            <w:r>
              <w:rPr>
                <w:rFonts w:ascii="Times New Roman" w:eastAsia="Times New Roman" w:hAnsi="Times New Roman"/>
                <w:sz w:val="19"/>
              </w:rPr>
              <w:t>“CVC issue” (15278); payment issue after CVC (31574 P1)</w:t>
            </w:r>
          </w:p>
        </w:tc>
      </w:tr>
      <w:tr w:rsidR="008348A5">
        <w:tc>
          <w:tcPr>
            <w:tcW w:w="3744" w:type="dxa"/>
          </w:tcPr>
          <w:p w:rsidR="008348A5" w:rsidRDefault="00E1163D">
            <w:r>
              <w:rPr>
                <w:rFonts w:ascii="Times New Roman" w:eastAsia="Times New Roman" w:hAnsi="Times New Roman"/>
                <w:sz w:val="19"/>
              </w:rPr>
              <w:t>Revaluation / send-back workflow broken</w:t>
            </w:r>
          </w:p>
        </w:tc>
        <w:tc>
          <w:tcPr>
            <w:tcW w:w="6048" w:type="dxa"/>
          </w:tcPr>
          <w:p w:rsidR="008348A5" w:rsidRDefault="00E1163D">
            <w:r>
              <w:rPr>
                <w:rFonts w:ascii="Times New Roman" w:eastAsia="Times New Roman" w:hAnsi="Times New Roman"/>
                <w:sz w:val="19"/>
              </w:rPr>
              <w:t>App moved for revaluation then stuck / need withdraw (23267); aft</w:t>
            </w:r>
            <w:r>
              <w:rPr>
                <w:rFonts w:ascii="Times New Roman" w:eastAsia="Times New Roman" w:hAnsi="Times New Roman"/>
                <w:sz w:val="19"/>
              </w:rPr>
              <w:t>er evaluation, SR cannot send application further (30960, 31484)</w:t>
            </w:r>
          </w:p>
        </w:tc>
      </w:tr>
      <w:tr w:rsidR="008348A5">
        <w:tc>
          <w:tcPr>
            <w:tcW w:w="3744" w:type="dxa"/>
          </w:tcPr>
          <w:p w:rsidR="008348A5" w:rsidRDefault="00E1163D">
            <w:r>
              <w:rPr>
                <w:rFonts w:ascii="Times New Roman" w:eastAsia="Times New Roman" w:hAnsi="Times New Roman"/>
                <w:sz w:val="19"/>
              </w:rPr>
              <w:t>Undervaluation (Sec. 45-A) data / payment stuck</w:t>
            </w:r>
          </w:p>
        </w:tc>
        <w:tc>
          <w:tcPr>
            <w:tcW w:w="6048" w:type="dxa"/>
          </w:tcPr>
          <w:p w:rsidR="008348A5" w:rsidRDefault="00E1163D">
            <w:r>
              <w:rPr>
                <w:rFonts w:ascii="Times New Roman" w:eastAsia="Times New Roman" w:hAnsi="Times New Roman"/>
                <w:sz w:val="19"/>
              </w:rPr>
              <w:t>Undervaluation data fetch failure (25098); unable to pay for undervaluation (31071); pending 45-A in Kaveri-1 (27140)</w:t>
            </w:r>
          </w:p>
        </w:tc>
      </w:tr>
    </w:tbl>
    <w:p w:rsidR="008348A5" w:rsidRDefault="008348A5"/>
    <w:p w:rsidR="008348A5" w:rsidRDefault="00E1163D">
      <w:pPr>
        <w:spacing w:before="280" w:after="120"/>
      </w:pPr>
      <w:r>
        <w:rPr>
          <w:rFonts w:ascii="Segoe UI" w:eastAsia="Segoe UI" w:hAnsi="Segoe UI"/>
          <w:b/>
          <w:color w:val="2E75B6"/>
          <w:sz w:val="28"/>
        </w:rPr>
        <w:t>4.3 User stories</w:t>
      </w:r>
    </w:p>
    <w:p w:rsidR="008348A5" w:rsidRDefault="00E1163D">
      <w:pPr>
        <w:spacing w:after="160"/>
      </w:pPr>
      <w:r>
        <w:rPr>
          <w:rFonts w:ascii="Segoe UI" w:eastAsia="Segoe UI" w:hAnsi="Segoe UI"/>
          <w:sz w:val="20"/>
        </w:rPr>
        <w:t xml:space="preserve">User </w:t>
      </w:r>
      <w:r>
        <w:rPr>
          <w:rFonts w:ascii="Segoe UI" w:eastAsia="Segoe UI" w:hAnsi="Segoe UI"/>
          <w:sz w:val="20"/>
        </w:rPr>
        <w:t>stories mapped to the Acts, Rules, notifications and GIS notes listed in the 01-09-2026 discussion note.</w:t>
      </w:r>
    </w:p>
    <w:p w:rsidR="008348A5" w:rsidRDefault="00E1163D">
      <w:pPr>
        <w:spacing w:before="160" w:after="120"/>
      </w:pPr>
      <w:r>
        <w:rPr>
          <w:rFonts w:ascii="Segoe UI" w:eastAsia="Segoe UI" w:hAnsi="Segoe UI"/>
          <w:b/>
          <w:color w:val="2F5496"/>
          <w:sz w:val="25"/>
        </w:rPr>
        <w:t>Guideline value calculation</w:t>
      </w:r>
    </w:p>
    <w:p w:rsidR="008348A5" w:rsidRDefault="00E1163D">
      <w:pPr>
        <w:spacing w:after="40"/>
      </w:pPr>
      <w:r>
        <w:rPr>
          <w:rFonts w:ascii="Segoe UI" w:eastAsia="Segoe UI" w:hAnsi="Segoe UI"/>
          <w:b/>
          <w:sz w:val="20"/>
        </w:rPr>
        <w:t>Karnataka Stamp Act, 1957 — Sec. 45-A</w:t>
      </w:r>
    </w:p>
    <w:p w:rsidR="008348A5" w:rsidRDefault="00E1163D">
      <w:pPr>
        <w:spacing w:before="40" w:after="160"/>
      </w:pPr>
      <w:r>
        <w:rPr>
          <w:rFonts w:ascii="Segoe UI" w:eastAsia="Segoe UI" w:hAnsi="Segoe UI"/>
          <w:b/>
          <w:sz w:val="21"/>
        </w:rPr>
        <w:t xml:space="preserve">US-GV-01. </w:t>
      </w:r>
      <w:r>
        <w:rPr>
          <w:rFonts w:ascii="Segoe UI" w:eastAsia="Segoe UI" w:hAnsi="Segoe UI"/>
          <w:sz w:val="21"/>
        </w:rPr>
        <w:t>As a Sub-Registrar, I want to compare the consideration in the instrument w</w:t>
      </w:r>
      <w:r>
        <w:rPr>
          <w:rFonts w:ascii="Segoe UI" w:eastAsia="Segoe UI" w:hAnsi="Segoe UI"/>
          <w:sz w:val="21"/>
        </w:rPr>
        <w:t>ith the market value guidelines published under Sec. 45-B, so that if the property is undervalued I can estimate the value, collect the extra duty, or refer the case to the Deputy Commissioner.</w:t>
      </w:r>
    </w:p>
    <w:p w:rsidR="008348A5" w:rsidRDefault="00E1163D">
      <w:pPr>
        <w:spacing w:after="40"/>
      </w:pPr>
      <w:r>
        <w:rPr>
          <w:rFonts w:ascii="Segoe UI" w:eastAsia="Segoe UI" w:hAnsi="Segoe UI"/>
          <w:b/>
          <w:sz w:val="20"/>
        </w:rPr>
        <w:t>Karnataka Stamp Act, 1957 — Sec. 45-B</w:t>
      </w:r>
    </w:p>
    <w:p w:rsidR="008348A5" w:rsidRDefault="00E1163D">
      <w:pPr>
        <w:spacing w:before="40" w:after="160"/>
      </w:pPr>
      <w:r>
        <w:rPr>
          <w:rFonts w:ascii="Segoe UI" w:eastAsia="Segoe UI" w:hAnsi="Segoe UI"/>
          <w:b/>
          <w:sz w:val="21"/>
        </w:rPr>
        <w:t xml:space="preserve">US-GV-02. </w:t>
      </w:r>
      <w:r>
        <w:rPr>
          <w:rFonts w:ascii="Segoe UI" w:eastAsia="Segoe UI" w:hAnsi="Segoe UI"/>
          <w:sz w:val="21"/>
        </w:rPr>
        <w:t>As a citizen /</w:t>
      </w:r>
      <w:r>
        <w:rPr>
          <w:rFonts w:ascii="Segoe UI" w:eastAsia="Segoe UI" w:hAnsi="Segoe UI"/>
          <w:sz w:val="21"/>
        </w:rPr>
        <w:t xml:space="preserve"> Sub-Registrar, I want to use the official market value guidelines published and revised under Sec. 45-B in guideline value calculation, so that stamp duty is computed on the current notified guideline rates and not on an unofficial figure.</w:t>
      </w:r>
    </w:p>
    <w:p w:rsidR="008348A5" w:rsidRDefault="00E1163D">
      <w:pPr>
        <w:spacing w:after="40"/>
      </w:pPr>
      <w:r>
        <w:rPr>
          <w:rFonts w:ascii="Segoe UI" w:eastAsia="Segoe UI" w:hAnsi="Segoe UI"/>
          <w:b/>
          <w:sz w:val="20"/>
        </w:rPr>
        <w:t>Karnataka Stamp</w:t>
      </w:r>
      <w:r>
        <w:rPr>
          <w:rFonts w:ascii="Segoe UI" w:eastAsia="Segoe UI" w:hAnsi="Segoe UI"/>
          <w:b/>
          <w:sz w:val="20"/>
        </w:rPr>
        <w:t xml:space="preserve"> Act, 1957 — Sec. 3 + Schedule</w:t>
      </w:r>
    </w:p>
    <w:p w:rsidR="008348A5" w:rsidRDefault="00E1163D">
      <w:pPr>
        <w:spacing w:before="40" w:after="160"/>
      </w:pPr>
      <w:r>
        <w:rPr>
          <w:rFonts w:ascii="Segoe UI" w:eastAsia="Segoe UI" w:hAnsi="Segoe UI"/>
          <w:b/>
          <w:sz w:val="21"/>
        </w:rPr>
        <w:t xml:space="preserve">US-GV-03. </w:t>
      </w:r>
      <w:r>
        <w:rPr>
          <w:rFonts w:ascii="Segoe UI" w:eastAsia="Segoe UI" w:hAnsi="Segoe UI"/>
          <w:sz w:val="21"/>
        </w:rPr>
        <w:t xml:space="preserve">As a citizen / Sub-Registrar, I want to calculate stamp duty ad valorem on market value for Schedule instruments (conveyance, gift, exchange and other listed articles), so that the correct Schedule article and rate </w:t>
      </w:r>
      <w:r>
        <w:rPr>
          <w:rFonts w:ascii="Segoe UI" w:eastAsia="Segoe UI" w:hAnsi="Segoe UI"/>
          <w:sz w:val="21"/>
        </w:rPr>
        <w:t>are applied after guideline value is arrived at.</w:t>
      </w:r>
    </w:p>
    <w:p w:rsidR="008348A5" w:rsidRDefault="00E1163D">
      <w:pPr>
        <w:spacing w:after="40"/>
      </w:pPr>
      <w:r>
        <w:rPr>
          <w:rFonts w:ascii="Segoe UI" w:eastAsia="Segoe UI" w:hAnsi="Segoe UI"/>
          <w:b/>
          <w:sz w:val="20"/>
        </w:rPr>
        <w:t>Karnataka Stamp (Prevention of Undervaluation of Instruments) Rules, 1977</w:t>
      </w:r>
    </w:p>
    <w:p w:rsidR="008348A5" w:rsidRDefault="00E1163D">
      <w:pPr>
        <w:spacing w:before="40" w:after="160"/>
      </w:pPr>
      <w:r>
        <w:rPr>
          <w:rFonts w:ascii="Segoe UI" w:eastAsia="Segoe UI" w:hAnsi="Segoe UI"/>
          <w:b/>
          <w:sz w:val="21"/>
        </w:rPr>
        <w:t xml:space="preserve">US-GV-04. </w:t>
      </w:r>
      <w:r>
        <w:rPr>
          <w:rFonts w:ascii="Segoe UI" w:eastAsia="Segoe UI" w:hAnsi="Segoe UI"/>
          <w:sz w:val="21"/>
        </w:rPr>
        <w:t xml:space="preserve">As a Sub-Registrar, I want to capture property particulars and market value in Form I when starting a Sec. 45-A reference, </w:t>
      </w:r>
      <w:r>
        <w:rPr>
          <w:rFonts w:ascii="Segoe UI" w:eastAsia="Segoe UI" w:hAnsi="Segoe UI"/>
          <w:sz w:val="21"/>
        </w:rPr>
        <w:t>so that the undervaluation case follows the notified procedure and has a complete property statement.</w:t>
      </w:r>
    </w:p>
    <w:p w:rsidR="008348A5" w:rsidRDefault="00E1163D">
      <w:pPr>
        <w:spacing w:after="40"/>
      </w:pPr>
      <w:r>
        <w:rPr>
          <w:rFonts w:ascii="Segoe UI" w:eastAsia="Segoe UI" w:hAnsi="Segoe UI"/>
          <w:b/>
          <w:sz w:val="20"/>
        </w:rPr>
        <w:lastRenderedPageBreak/>
        <w:t>Registration Rules 13–15 (supporting)</w:t>
      </w:r>
    </w:p>
    <w:p w:rsidR="008348A5" w:rsidRDefault="00E1163D">
      <w:pPr>
        <w:spacing w:before="40" w:after="160"/>
      </w:pPr>
      <w:r>
        <w:rPr>
          <w:rFonts w:ascii="Segoe UI" w:eastAsia="Segoe UI" w:hAnsi="Segoe UI"/>
          <w:b/>
          <w:sz w:val="21"/>
        </w:rPr>
        <w:t xml:space="preserve">US-GV-05. </w:t>
      </w:r>
      <w:r>
        <w:rPr>
          <w:rFonts w:ascii="Segoe UI" w:eastAsia="Segoe UI" w:hAnsi="Segoe UI"/>
          <w:sz w:val="21"/>
        </w:rPr>
        <w:t>As a citizen / Sub-Registrar, I want to enter survey number, territorial division and property description</w:t>
      </w:r>
      <w:r>
        <w:rPr>
          <w:rFonts w:ascii="Segoe UI" w:eastAsia="Segoe UI" w:hAnsi="Segoe UI"/>
          <w:sz w:val="21"/>
        </w:rPr>
        <w:t xml:space="preserve"> as required by Registration Rules 13–15, so that the system can pick the correct guideline rate for that property.</w:t>
      </w:r>
    </w:p>
    <w:p w:rsidR="008348A5" w:rsidRDefault="00E1163D">
      <w:pPr>
        <w:spacing w:before="160" w:after="120"/>
      </w:pPr>
      <w:r>
        <w:rPr>
          <w:rFonts w:ascii="Segoe UI" w:eastAsia="Segoe UI" w:hAnsi="Segoe UI"/>
          <w:b/>
          <w:color w:val="2F5496"/>
          <w:sz w:val="25"/>
        </w:rPr>
        <w:t>Valuation Data Entry Module (CVC)</w:t>
      </w:r>
    </w:p>
    <w:p w:rsidR="008348A5" w:rsidRDefault="00E1163D">
      <w:pPr>
        <w:spacing w:after="40"/>
      </w:pPr>
      <w:r>
        <w:rPr>
          <w:rFonts w:ascii="Segoe UI" w:eastAsia="Segoe UI" w:hAnsi="Segoe UI"/>
          <w:b/>
          <w:sz w:val="20"/>
        </w:rPr>
        <w:t>Karnataka Stamp Act, 1957 — Sec. 45-B (primary)</w:t>
      </w:r>
    </w:p>
    <w:p w:rsidR="008348A5" w:rsidRDefault="00E1163D">
      <w:pPr>
        <w:spacing w:before="40" w:after="160"/>
      </w:pPr>
      <w:r>
        <w:rPr>
          <w:rFonts w:ascii="Segoe UI" w:eastAsia="Segoe UI" w:hAnsi="Segoe UI"/>
          <w:b/>
          <w:sz w:val="21"/>
        </w:rPr>
        <w:t xml:space="preserve">US-CVC-01. </w:t>
      </w:r>
      <w:r>
        <w:rPr>
          <w:rFonts w:ascii="Segoe UI" w:eastAsia="Segoe UI" w:hAnsi="Segoe UI"/>
          <w:sz w:val="21"/>
        </w:rPr>
        <w:t>As an IGR / Central Valuation Committee, I want</w:t>
      </w:r>
      <w:r>
        <w:rPr>
          <w:rFonts w:ascii="Segoe UI" w:eastAsia="Segoe UI" w:hAnsi="Segoe UI"/>
          <w:sz w:val="21"/>
        </w:rPr>
        <w:t xml:space="preserve"> to estimate, publish and revise market value guidelines and constitute district / sub-district market valuation sub-committees, so that CVC remains the final authority for policy, methodology and administration of guideline rates in the State.</w:t>
      </w:r>
    </w:p>
    <w:p w:rsidR="008348A5" w:rsidRDefault="00E1163D">
      <w:pPr>
        <w:spacing w:before="40" w:after="160"/>
      </w:pPr>
      <w:r>
        <w:rPr>
          <w:rFonts w:ascii="Segoe UI" w:eastAsia="Segoe UI" w:hAnsi="Segoe UI"/>
          <w:b/>
          <w:sz w:val="21"/>
        </w:rPr>
        <w:t xml:space="preserve">US-CVC-02. </w:t>
      </w:r>
      <w:r>
        <w:rPr>
          <w:rFonts w:ascii="Segoe UI" w:eastAsia="Segoe UI" w:hAnsi="Segoe UI"/>
          <w:sz w:val="21"/>
        </w:rPr>
        <w:t>As a CVC / valuation data-entry officer, I want to enter, update and publish guideline rates in the Valuation Module for use by SR and citizen logins, so that rates are available for guideline value calculation and do not go missing in office or citizen sc</w:t>
      </w:r>
      <w:r>
        <w:rPr>
          <w:rFonts w:ascii="Segoe UI" w:eastAsia="Segoe UI" w:hAnsi="Segoe UI"/>
          <w:sz w:val="21"/>
        </w:rPr>
        <w:t>reens.</w:t>
      </w:r>
    </w:p>
    <w:p w:rsidR="008348A5" w:rsidRDefault="00E1163D">
      <w:pPr>
        <w:spacing w:after="40"/>
      </w:pPr>
      <w:r>
        <w:rPr>
          <w:rFonts w:ascii="Segoe UI" w:eastAsia="Segoe UI" w:hAnsi="Segoe UI"/>
          <w:b/>
          <w:sz w:val="20"/>
        </w:rPr>
        <w:t>Karnataka Stamp Act, 1957 — Sec. 2(ac)</w:t>
      </w:r>
    </w:p>
    <w:p w:rsidR="008348A5" w:rsidRDefault="00E1163D">
      <w:pPr>
        <w:spacing w:before="40" w:after="160"/>
      </w:pPr>
      <w:r>
        <w:rPr>
          <w:rFonts w:ascii="Segoe UI" w:eastAsia="Segoe UI" w:hAnsi="Segoe UI"/>
          <w:b/>
          <w:sz w:val="21"/>
        </w:rPr>
        <w:t xml:space="preserve">US-CVC-03. </w:t>
      </w:r>
      <w:r>
        <w:rPr>
          <w:rFonts w:ascii="Segoe UI" w:eastAsia="Segoe UI" w:hAnsi="Segoe UI"/>
          <w:sz w:val="21"/>
        </w:rPr>
        <w:t>As a system administrator / department user, I want to maintain Central Valuation Committee as the statutory body defined in Sec. 2(ac), so that valuation masters and approvals are owned by the corre</w:t>
      </w:r>
      <w:r>
        <w:rPr>
          <w:rFonts w:ascii="Segoe UI" w:eastAsia="Segoe UI" w:hAnsi="Segoe UI"/>
          <w:sz w:val="21"/>
        </w:rPr>
        <w:t>ct legal entity.</w:t>
      </w:r>
    </w:p>
    <w:p w:rsidR="008348A5" w:rsidRDefault="00E1163D">
      <w:pPr>
        <w:spacing w:after="40"/>
      </w:pPr>
      <w:r>
        <w:rPr>
          <w:rFonts w:ascii="Segoe UI" w:eastAsia="Segoe UI" w:hAnsi="Segoe UI"/>
          <w:b/>
          <w:sz w:val="20"/>
        </w:rPr>
        <w:t>Karnataka Stamp Act, 1957 — Sec. 45-A</w:t>
      </w:r>
    </w:p>
    <w:p w:rsidR="008348A5" w:rsidRDefault="00E1163D">
      <w:pPr>
        <w:spacing w:before="40" w:after="160"/>
      </w:pPr>
      <w:r>
        <w:rPr>
          <w:rFonts w:ascii="Segoe UI" w:eastAsia="Segoe UI" w:hAnsi="Segoe UI"/>
          <w:b/>
          <w:sz w:val="21"/>
        </w:rPr>
        <w:t xml:space="preserve">US-CVC-04. </w:t>
      </w:r>
      <w:r>
        <w:rPr>
          <w:rFonts w:ascii="Segoe UI" w:eastAsia="Segoe UI" w:hAnsi="Segoe UI"/>
          <w:sz w:val="21"/>
        </w:rPr>
        <w:t xml:space="preserve">As a Sub-Registrar, I want to apply the CVC-published guidelines at the time of registration for stamp duty, so that duty is charged on the higher of consideration and guideline value where </w:t>
      </w:r>
      <w:r>
        <w:rPr>
          <w:rFonts w:ascii="Segoe UI" w:eastAsia="Segoe UI" w:hAnsi="Segoe UI"/>
          <w:sz w:val="21"/>
        </w:rPr>
        <w:t>Sec. 45-A applies.</w:t>
      </w:r>
    </w:p>
    <w:p w:rsidR="008348A5" w:rsidRDefault="00E1163D">
      <w:pPr>
        <w:spacing w:before="40" w:after="160"/>
      </w:pPr>
      <w:r>
        <w:rPr>
          <w:rFonts w:ascii="Segoe UI" w:eastAsia="Segoe UI" w:hAnsi="Segoe UI"/>
          <w:b/>
          <w:sz w:val="21"/>
        </w:rPr>
        <w:t xml:space="preserve">US-CVC-05. </w:t>
      </w:r>
      <w:r>
        <w:rPr>
          <w:rFonts w:ascii="Segoe UI" w:eastAsia="Segoe UI" w:hAnsi="Segoe UI"/>
          <w:sz w:val="21"/>
        </w:rPr>
        <w:t xml:space="preserve">As a citizen / Sub-Registrar, I want to see and use the District Registrar’s adjudicated Sec. 45-A value instead of an automatically higher guideline figure, so that the summary and payment match the legally decided market </w:t>
      </w:r>
      <w:r>
        <w:rPr>
          <w:rFonts w:ascii="Segoe UI" w:eastAsia="Segoe UI" w:hAnsi="Segoe UI"/>
          <w:sz w:val="21"/>
        </w:rPr>
        <w:t>value.</w:t>
      </w:r>
    </w:p>
    <w:p w:rsidR="008348A5" w:rsidRDefault="00E1163D">
      <w:pPr>
        <w:spacing w:after="40"/>
      </w:pPr>
      <w:r>
        <w:rPr>
          <w:rFonts w:ascii="Segoe UI" w:eastAsia="Segoe UI" w:hAnsi="Segoe UI"/>
          <w:b/>
          <w:sz w:val="20"/>
        </w:rPr>
        <w:t>Prevention of Undervaluation Rules, 1977 (GSR 81 / RD 73 EST 74)</w:t>
      </w:r>
    </w:p>
    <w:p w:rsidR="008348A5" w:rsidRDefault="00E1163D">
      <w:pPr>
        <w:spacing w:before="40" w:after="160"/>
      </w:pPr>
      <w:r>
        <w:rPr>
          <w:rFonts w:ascii="Segoe UI" w:eastAsia="Segoe UI" w:hAnsi="Segoe UI"/>
          <w:b/>
          <w:sz w:val="21"/>
        </w:rPr>
        <w:t xml:space="preserve">US-CVC-06. </w:t>
      </w:r>
      <w:r>
        <w:rPr>
          <w:rFonts w:ascii="Segoe UI" w:eastAsia="Segoe UI" w:hAnsi="Segoe UI"/>
          <w:sz w:val="21"/>
        </w:rPr>
        <w:t>As a Sub-Registrar / Deputy Commissioner, I want to run Form I capture, DC determination of market value, and the appeal path under the 1977 Rules, so that a Sec. 45-A under</w:t>
      </w:r>
      <w:r>
        <w:rPr>
          <w:rFonts w:ascii="Segoe UI" w:eastAsia="Segoe UI" w:hAnsi="Segoe UI"/>
          <w:sz w:val="21"/>
        </w:rPr>
        <w:t>valuation case can be completed, paid and released without a data or payment stuck state.</w:t>
      </w:r>
    </w:p>
    <w:p w:rsidR="008348A5" w:rsidRDefault="00E1163D">
      <w:pPr>
        <w:spacing w:after="40"/>
      </w:pPr>
      <w:r>
        <w:rPr>
          <w:rFonts w:ascii="Segoe UI" w:eastAsia="Segoe UI" w:hAnsi="Segoe UI"/>
          <w:b/>
          <w:sz w:val="20"/>
        </w:rPr>
        <w:t>Notification / amendment — Act 8 of 2003 (w.e.f. 1-4-2003)</w:t>
      </w:r>
    </w:p>
    <w:p w:rsidR="008348A5" w:rsidRDefault="00E1163D">
      <w:pPr>
        <w:spacing w:before="40" w:after="160"/>
      </w:pPr>
      <w:r>
        <w:rPr>
          <w:rFonts w:ascii="Segoe UI" w:eastAsia="Segoe UI" w:hAnsi="Segoe UI"/>
          <w:b/>
          <w:sz w:val="21"/>
        </w:rPr>
        <w:t xml:space="preserve">US-CVC-07. </w:t>
      </w:r>
      <w:r>
        <w:rPr>
          <w:rFonts w:ascii="Segoe UI" w:eastAsia="Segoe UI" w:hAnsi="Segoe UI"/>
          <w:sz w:val="21"/>
        </w:rPr>
        <w:t>As a CVC administrator, I want to operate the Valuation Module on the Sec. 45-B framework as str</w:t>
      </w:r>
      <w:r>
        <w:rPr>
          <w:rFonts w:ascii="Segoe UI" w:eastAsia="Segoe UI" w:hAnsi="Segoe UI"/>
          <w:sz w:val="21"/>
        </w:rPr>
        <w:t>engthened by Act 8 of 2003, so that guideline publication, revision cycles and sub-committee working match the current CVC law.</w:t>
      </w:r>
    </w:p>
    <w:p w:rsidR="008348A5" w:rsidRDefault="00E1163D">
      <w:pPr>
        <w:spacing w:after="40"/>
      </w:pPr>
      <w:r>
        <w:rPr>
          <w:rFonts w:ascii="Segoe UI" w:eastAsia="Segoe UI" w:hAnsi="Segoe UI"/>
          <w:b/>
          <w:sz w:val="20"/>
        </w:rPr>
        <w:t>Amendment — RD 264 MUNOMU 99 (18-8-1999)</w:t>
      </w:r>
    </w:p>
    <w:p w:rsidR="008348A5" w:rsidRDefault="00E1163D">
      <w:pPr>
        <w:spacing w:before="40" w:after="160"/>
      </w:pPr>
      <w:r>
        <w:rPr>
          <w:rFonts w:ascii="Segoe UI" w:eastAsia="Segoe UI" w:hAnsi="Segoe UI"/>
          <w:b/>
          <w:sz w:val="21"/>
        </w:rPr>
        <w:t xml:space="preserve">US-CVC-08. </w:t>
      </w:r>
      <w:r>
        <w:rPr>
          <w:rFonts w:ascii="Segoe UI" w:eastAsia="Segoe UI" w:hAnsi="Segoe UI"/>
          <w:sz w:val="21"/>
        </w:rPr>
        <w:t xml:space="preserve">As a Deputy Commissioner / District Registrar, I want to follow the </w:t>
      </w:r>
      <w:r>
        <w:rPr>
          <w:rFonts w:ascii="Segoe UI" w:eastAsia="Segoe UI" w:hAnsi="Segoe UI"/>
          <w:sz w:val="21"/>
        </w:rPr>
        <w:t>undervaluation workflow as amended by RD 264 MUNOMU 99 (no obsolete provisional / Rule 6 path), so that orders and screens match the Rules now in force.</w:t>
      </w:r>
    </w:p>
    <w:p w:rsidR="008348A5" w:rsidRDefault="00E1163D">
      <w:pPr>
        <w:spacing w:before="160" w:after="120"/>
      </w:pPr>
      <w:r>
        <w:rPr>
          <w:rFonts w:ascii="Segoe UI" w:eastAsia="Segoe UI" w:hAnsi="Segoe UI"/>
          <w:b/>
          <w:color w:val="2F5496"/>
          <w:sz w:val="25"/>
        </w:rPr>
        <w:t>GIS valuation</w:t>
      </w:r>
    </w:p>
    <w:p w:rsidR="008348A5" w:rsidRDefault="00E1163D">
      <w:pPr>
        <w:spacing w:after="40"/>
      </w:pPr>
      <w:r>
        <w:rPr>
          <w:rFonts w:ascii="Segoe UI" w:eastAsia="Segoe UI" w:hAnsi="Segoe UI"/>
          <w:b/>
          <w:sz w:val="20"/>
        </w:rPr>
        <w:t>GIS + CVC guideline rates (KSRSAC integration)</w:t>
      </w:r>
    </w:p>
    <w:p w:rsidR="008348A5" w:rsidRDefault="00E1163D">
      <w:pPr>
        <w:spacing w:before="40" w:after="160"/>
      </w:pPr>
      <w:r>
        <w:rPr>
          <w:rFonts w:ascii="Segoe UI" w:eastAsia="Segoe UI" w:hAnsi="Segoe UI"/>
          <w:b/>
          <w:sz w:val="21"/>
        </w:rPr>
        <w:lastRenderedPageBreak/>
        <w:t xml:space="preserve">US-GIS-01. </w:t>
      </w:r>
      <w:r>
        <w:rPr>
          <w:rFonts w:ascii="Segoe UI" w:eastAsia="Segoe UI" w:hAnsi="Segoe UI"/>
          <w:sz w:val="21"/>
        </w:rPr>
        <w:t>As a citizen / Sub-Registrar, I</w:t>
      </w:r>
      <w:r>
        <w:rPr>
          <w:rFonts w:ascii="Segoe UI" w:eastAsia="Segoe UI" w:hAnsi="Segoe UI"/>
          <w:sz w:val="21"/>
        </w:rPr>
        <w:t xml:space="preserve"> want to locate the property on GIS (KSRSAC) and apply the matching CVC guideline rate for that area, so that valuation uses the correct spatial rate and not a neighbouring village, road or urban slab.</w:t>
      </w:r>
    </w:p>
    <w:p w:rsidR="008348A5" w:rsidRDefault="00E1163D">
      <w:pPr>
        <w:spacing w:after="40"/>
      </w:pPr>
      <w:r>
        <w:rPr>
          <w:rFonts w:ascii="Segoe UI" w:eastAsia="Segoe UI" w:hAnsi="Segoe UI"/>
          <w:b/>
          <w:sz w:val="20"/>
        </w:rPr>
        <w:t>Registration Rules 13–15 / survey description</w:t>
      </w:r>
    </w:p>
    <w:p w:rsidR="008348A5" w:rsidRDefault="00E1163D">
      <w:pPr>
        <w:spacing w:before="40" w:after="160"/>
      </w:pPr>
      <w:r>
        <w:rPr>
          <w:rFonts w:ascii="Segoe UI" w:eastAsia="Segoe UI" w:hAnsi="Segoe UI"/>
          <w:b/>
          <w:sz w:val="21"/>
        </w:rPr>
        <w:t>US-GIS-0</w:t>
      </w:r>
      <w:r>
        <w:rPr>
          <w:rFonts w:ascii="Segoe UI" w:eastAsia="Segoe UI" w:hAnsi="Segoe UI"/>
          <w:b/>
          <w:sz w:val="21"/>
        </w:rPr>
        <w:t xml:space="preserve">2. </w:t>
      </w:r>
      <w:r>
        <w:rPr>
          <w:rFonts w:ascii="Segoe UI" w:eastAsia="Segoe UI" w:hAnsi="Segoe UI"/>
          <w:sz w:val="21"/>
        </w:rPr>
        <w:t>As a citizen / Sub-Registrar, I want to map survey number, Pot Hissa / city survey and territorial division to the GIS layer, so that guideline value can be calculated even for small extents (for example 1 gunta) with the correct rural or urban building</w:t>
      </w:r>
      <w:r>
        <w:rPr>
          <w:rFonts w:ascii="Segoe UI" w:eastAsia="Segoe UI" w:hAnsi="Segoe UI"/>
          <w:sz w:val="21"/>
        </w:rPr>
        <w:t xml:space="preserve"> rate.</w:t>
      </w:r>
    </w:p>
    <w:p w:rsidR="008348A5" w:rsidRDefault="00E1163D">
      <w:pPr>
        <w:spacing w:before="40" w:after="160"/>
      </w:pPr>
      <w:r>
        <w:rPr>
          <w:rFonts w:ascii="Segoe UI" w:eastAsia="Segoe UI" w:hAnsi="Segoe UI"/>
          <w:b/>
          <w:sz w:val="21"/>
        </w:rPr>
        <w:t xml:space="preserve">US-GIS-03. </w:t>
      </w:r>
      <w:r>
        <w:rPr>
          <w:rFonts w:ascii="Segoe UI" w:eastAsia="Segoe UI" w:hAnsi="Segoe UI"/>
          <w:sz w:val="21"/>
        </w:rPr>
        <w:t>As a valuation / GIS administrator, I want to keep village, road and survey masters aligned between Kaveri, CVC rates and KSRSAC, so that wrong road names, missing village splits and failed survey fetch do not produce a blank or wrong mar</w:t>
      </w:r>
      <w:r>
        <w:rPr>
          <w:rFonts w:ascii="Segoe UI" w:eastAsia="Segoe UI" w:hAnsi="Segoe UI"/>
          <w:sz w:val="21"/>
        </w:rPr>
        <w:t>ket value.</w:t>
      </w:r>
    </w:p>
    <w:p w:rsidR="008348A5" w:rsidRDefault="00E1163D">
      <w:r>
        <w:br w:type="page"/>
      </w:r>
    </w:p>
    <w:p w:rsidR="008348A5" w:rsidRDefault="00E1163D">
      <w:pPr>
        <w:spacing w:before="280" w:after="120"/>
      </w:pPr>
      <w:r>
        <w:rPr>
          <w:rFonts w:ascii="Segoe UI" w:eastAsia="Segoe UI" w:hAnsi="Segoe UI"/>
          <w:b/>
          <w:color w:val="1F4E79"/>
          <w:sz w:val="36"/>
        </w:rPr>
        <w:lastRenderedPageBreak/>
        <w:t>5. 02-09-2026 — Rule 17 Filing, Old Pending Release &amp; Govt/Institutional E-filing</w:t>
      </w:r>
    </w:p>
    <w:tbl>
      <w:tblPr>
        <w:tblStyle w:val="TableGrid"/>
        <w:tblW w:w="0" w:type="auto"/>
        <w:tblLook w:val="04A0" w:firstRow="1" w:lastRow="0" w:firstColumn="1" w:lastColumn="0" w:noHBand="0" w:noVBand="1"/>
      </w:tblPr>
      <w:tblGrid>
        <w:gridCol w:w="2304"/>
        <w:gridCol w:w="7488"/>
      </w:tblGrid>
      <w:tr w:rsidR="008348A5">
        <w:tc>
          <w:tcPr>
            <w:tcW w:w="2304" w:type="dxa"/>
            <w:shd w:val="clear" w:color="auto" w:fill="1F4E79"/>
          </w:tcPr>
          <w:p w:rsidR="008348A5" w:rsidRDefault="00E1163D">
            <w:r>
              <w:rPr>
                <w:rFonts w:ascii="Times New Roman" w:eastAsia="Times New Roman" w:hAnsi="Times New Roman"/>
                <w:b/>
                <w:color w:val="FFFFFF"/>
                <w:sz w:val="20"/>
              </w:rPr>
              <w:t>Field</w:t>
            </w:r>
          </w:p>
        </w:tc>
        <w:tc>
          <w:tcPr>
            <w:tcW w:w="7488" w:type="dxa"/>
            <w:shd w:val="clear" w:color="auto" w:fill="1F4E79"/>
          </w:tcPr>
          <w:p w:rsidR="008348A5" w:rsidRDefault="00E1163D">
            <w:r>
              <w:rPr>
                <w:rFonts w:ascii="Times New Roman" w:eastAsia="Times New Roman" w:hAnsi="Times New Roman"/>
                <w:b/>
                <w:color w:val="FFFFFF"/>
                <w:sz w:val="20"/>
              </w:rPr>
              <w:t>Details</w:t>
            </w:r>
          </w:p>
        </w:tc>
      </w:tr>
      <w:tr w:rsidR="008348A5">
        <w:tc>
          <w:tcPr>
            <w:tcW w:w="2304" w:type="dxa"/>
          </w:tcPr>
          <w:p w:rsidR="008348A5" w:rsidRDefault="00E1163D">
            <w:r>
              <w:rPr>
                <w:rFonts w:ascii="Times New Roman" w:eastAsia="Times New Roman" w:hAnsi="Times New Roman"/>
                <w:sz w:val="19"/>
              </w:rPr>
              <w:t>Date</w:t>
            </w:r>
          </w:p>
        </w:tc>
        <w:tc>
          <w:tcPr>
            <w:tcW w:w="7488" w:type="dxa"/>
          </w:tcPr>
          <w:p w:rsidR="008348A5" w:rsidRDefault="00E1163D">
            <w:r>
              <w:rPr>
                <w:rFonts w:ascii="Times New Roman" w:eastAsia="Times New Roman" w:hAnsi="Times New Roman"/>
                <w:sz w:val="19"/>
              </w:rPr>
              <w:t>02-09-2026</w:t>
            </w:r>
          </w:p>
        </w:tc>
      </w:tr>
      <w:tr w:rsidR="008348A5">
        <w:tc>
          <w:tcPr>
            <w:tcW w:w="2304" w:type="dxa"/>
          </w:tcPr>
          <w:p w:rsidR="008348A5" w:rsidRDefault="00E1163D">
            <w:r>
              <w:rPr>
                <w:rFonts w:ascii="Times New Roman" w:eastAsia="Times New Roman" w:hAnsi="Times New Roman"/>
                <w:sz w:val="19"/>
              </w:rPr>
              <w:t>Topics</w:t>
            </w:r>
          </w:p>
        </w:tc>
        <w:tc>
          <w:tcPr>
            <w:tcW w:w="7488" w:type="dxa"/>
          </w:tcPr>
          <w:p w:rsidR="008348A5" w:rsidRDefault="00E1163D">
            <w:r>
              <w:rPr>
                <w:rFonts w:ascii="Times New Roman" w:eastAsia="Times New Roman" w:hAnsi="Times New Roman"/>
                <w:sz w:val="19"/>
              </w:rPr>
              <w:t>Rule 17(2) filing, Rule 17(3) filing, Old pending release module, e-filing from Govt/Institutional, Rule 17(1)</w:t>
            </w:r>
          </w:p>
        </w:tc>
      </w:tr>
      <w:tr w:rsidR="008348A5">
        <w:tc>
          <w:tcPr>
            <w:tcW w:w="2304" w:type="dxa"/>
          </w:tcPr>
          <w:p w:rsidR="008348A5" w:rsidRDefault="00E1163D">
            <w:r>
              <w:rPr>
                <w:rFonts w:ascii="Times New Roman" w:eastAsia="Times New Roman" w:hAnsi="Times New Roman"/>
                <w:sz w:val="19"/>
              </w:rPr>
              <w:t>Attendees</w:t>
            </w:r>
          </w:p>
        </w:tc>
        <w:tc>
          <w:tcPr>
            <w:tcW w:w="7488" w:type="dxa"/>
          </w:tcPr>
          <w:p w:rsidR="008348A5" w:rsidRDefault="00E1163D">
            <w:r>
              <w:rPr>
                <w:rFonts w:ascii="Times New Roman" w:eastAsia="Times New Roman" w:hAnsi="Times New Roman"/>
                <w:sz w:val="19"/>
              </w:rPr>
              <w:t>Kaveri IT Cell, AIGR Computers team</w:t>
            </w:r>
          </w:p>
        </w:tc>
      </w:tr>
      <w:tr w:rsidR="008348A5">
        <w:tc>
          <w:tcPr>
            <w:tcW w:w="2304" w:type="dxa"/>
          </w:tcPr>
          <w:p w:rsidR="008348A5" w:rsidRDefault="00E1163D">
            <w:r>
              <w:rPr>
                <w:rFonts w:ascii="Times New Roman" w:eastAsia="Times New Roman" w:hAnsi="Times New Roman"/>
                <w:sz w:val="19"/>
              </w:rPr>
              <w:t>Version</w:t>
            </w:r>
          </w:p>
        </w:tc>
        <w:tc>
          <w:tcPr>
            <w:tcW w:w="7488" w:type="dxa"/>
          </w:tcPr>
          <w:p w:rsidR="008348A5" w:rsidRDefault="00E1163D">
            <w:r>
              <w:rPr>
                <w:rFonts w:ascii="Times New Roman" w:eastAsia="Times New Roman" w:hAnsi="Times New Roman"/>
                <w:sz w:val="19"/>
              </w:rPr>
              <w:t>1.1 (04-09-2026) — Rule 17(i) Part IV and Part V listed separately; Part VI added in section A</w:t>
            </w:r>
          </w:p>
        </w:tc>
      </w:tr>
      <w:tr w:rsidR="008348A5">
        <w:tc>
          <w:tcPr>
            <w:tcW w:w="2304" w:type="dxa"/>
          </w:tcPr>
          <w:p w:rsidR="008348A5" w:rsidRDefault="00E1163D">
            <w:r>
              <w:rPr>
                <w:rFonts w:ascii="Times New Roman" w:eastAsia="Times New Roman" w:hAnsi="Times New Roman"/>
                <w:sz w:val="19"/>
              </w:rPr>
              <w:t>Source</w:t>
            </w:r>
          </w:p>
        </w:tc>
        <w:tc>
          <w:tcPr>
            <w:tcW w:w="7488" w:type="dxa"/>
          </w:tcPr>
          <w:p w:rsidR="008348A5" w:rsidRDefault="00E1163D">
            <w:r>
              <w:rPr>
                <w:rFonts w:ascii="Times New Roman" w:eastAsia="Times New Roman" w:hAnsi="Times New Roman"/>
                <w:sz w:val="19"/>
              </w:rPr>
              <w:t>Document_Registration_requirement_02092026_v1.1.docx</w:t>
            </w:r>
          </w:p>
        </w:tc>
      </w:tr>
    </w:tbl>
    <w:p w:rsidR="008348A5" w:rsidRDefault="008348A5"/>
    <w:p w:rsidR="008348A5" w:rsidRDefault="00E1163D">
      <w:pPr>
        <w:spacing w:before="280" w:after="120"/>
      </w:pPr>
      <w:r>
        <w:rPr>
          <w:rFonts w:ascii="Segoe UI" w:eastAsia="Segoe UI" w:hAnsi="Segoe UI"/>
          <w:b/>
          <w:color w:val="2E75B6"/>
          <w:sz w:val="28"/>
        </w:rPr>
        <w:t>5.1 Primary Acts (Sections)</w:t>
      </w:r>
    </w:p>
    <w:tbl>
      <w:tblPr>
        <w:tblStyle w:val="TableGrid"/>
        <w:tblW w:w="0" w:type="auto"/>
        <w:tblLook w:val="04A0" w:firstRow="1" w:lastRow="0" w:firstColumn="1" w:lastColumn="0" w:noHBand="0" w:noVBand="1"/>
      </w:tblPr>
      <w:tblGrid>
        <w:gridCol w:w="3168"/>
        <w:gridCol w:w="2592"/>
        <w:gridCol w:w="4032"/>
      </w:tblGrid>
      <w:tr w:rsidR="008348A5">
        <w:tc>
          <w:tcPr>
            <w:tcW w:w="3168" w:type="dxa"/>
            <w:shd w:val="clear" w:color="auto" w:fill="1F4E79"/>
          </w:tcPr>
          <w:p w:rsidR="008348A5" w:rsidRDefault="00E1163D">
            <w:r>
              <w:rPr>
                <w:rFonts w:ascii="Times New Roman" w:eastAsia="Times New Roman" w:hAnsi="Times New Roman"/>
                <w:b/>
                <w:color w:val="FFFFFF"/>
                <w:sz w:val="20"/>
              </w:rPr>
              <w:t>Act</w:t>
            </w:r>
          </w:p>
        </w:tc>
        <w:tc>
          <w:tcPr>
            <w:tcW w:w="2592" w:type="dxa"/>
            <w:shd w:val="clear" w:color="auto" w:fill="1F4E79"/>
          </w:tcPr>
          <w:p w:rsidR="008348A5" w:rsidRDefault="00E1163D">
            <w:r>
              <w:rPr>
                <w:rFonts w:ascii="Times New Roman" w:eastAsia="Times New Roman" w:hAnsi="Times New Roman"/>
                <w:b/>
                <w:color w:val="FFFFFF"/>
                <w:sz w:val="20"/>
              </w:rPr>
              <w:t>Sections</w:t>
            </w:r>
          </w:p>
        </w:tc>
        <w:tc>
          <w:tcPr>
            <w:tcW w:w="4032" w:type="dxa"/>
            <w:shd w:val="clear" w:color="auto" w:fill="1F4E79"/>
          </w:tcPr>
          <w:p w:rsidR="008348A5" w:rsidRDefault="00E1163D">
            <w:r>
              <w:rPr>
                <w:rFonts w:ascii="Times New Roman" w:eastAsia="Times New Roman" w:hAnsi="Times New Roman"/>
                <w:b/>
                <w:color w:val="FFFFFF"/>
                <w:sz w:val="20"/>
              </w:rPr>
              <w:t>Relevance</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Sec. 19, 62</w:t>
            </w:r>
          </w:p>
        </w:tc>
        <w:tc>
          <w:tcPr>
            <w:tcW w:w="4032" w:type="dxa"/>
          </w:tcPr>
          <w:p w:rsidR="008348A5" w:rsidRDefault="00E1163D">
            <w:r>
              <w:rPr>
                <w:rFonts w:ascii="Times New Roman" w:eastAsia="Times New Roman" w:hAnsi="Times New Roman"/>
                <w:sz w:val="19"/>
              </w:rPr>
              <w:t>Documents in a language not understood / translations &amp; copies → feed Rule 17(ii) filing</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Sec. 21</w:t>
            </w:r>
          </w:p>
        </w:tc>
        <w:tc>
          <w:tcPr>
            <w:tcW w:w="4032" w:type="dxa"/>
          </w:tcPr>
          <w:p w:rsidR="008348A5" w:rsidRDefault="00E1163D">
            <w:r>
              <w:rPr>
                <w:rFonts w:ascii="Times New Roman" w:eastAsia="Times New Roman" w:hAnsi="Times New Roman"/>
                <w:sz w:val="19"/>
              </w:rPr>
              <w:t>Maps/plans with documents → Rule 17(i) Part II</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Sec. 64–67</w:t>
            </w:r>
          </w:p>
        </w:tc>
        <w:tc>
          <w:tcPr>
            <w:tcW w:w="4032" w:type="dxa"/>
          </w:tcPr>
          <w:p w:rsidR="008348A5" w:rsidRDefault="00E1163D">
            <w:r>
              <w:rPr>
                <w:rFonts w:ascii="Times New Roman" w:eastAsia="Times New Roman" w:hAnsi="Times New Roman"/>
                <w:sz w:val="19"/>
              </w:rPr>
              <w:t>Memora</w:t>
            </w:r>
            <w:r>
              <w:rPr>
                <w:rFonts w:ascii="Times New Roman" w:eastAsia="Times New Roman" w:hAnsi="Times New Roman"/>
                <w:sz w:val="19"/>
              </w:rPr>
              <w:t>nda across offices/districts → Rule 17(i) Part I</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Sec. 23, 25, 34</w:t>
            </w:r>
          </w:p>
        </w:tc>
        <w:tc>
          <w:tcPr>
            <w:tcW w:w="4032" w:type="dxa"/>
          </w:tcPr>
          <w:p w:rsidR="008348A5" w:rsidRDefault="00E1163D">
            <w:r>
              <w:rPr>
                <w:rFonts w:ascii="Times New Roman" w:eastAsia="Times New Roman" w:hAnsi="Times New Roman"/>
                <w:sz w:val="19"/>
              </w:rPr>
              <w:t>Time of presentation; delay &amp; fine → old pending (condonation / fine pending)</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Sec. 33 (Stamp Act cross-link via Rules)</w:t>
            </w:r>
          </w:p>
        </w:tc>
        <w:tc>
          <w:tcPr>
            <w:tcW w:w="4032" w:type="dxa"/>
          </w:tcPr>
          <w:p w:rsidR="008348A5" w:rsidRDefault="00E1163D">
            <w:r>
              <w:rPr>
                <w:rFonts w:ascii="Times New Roman" w:eastAsia="Times New Roman" w:hAnsi="Times New Roman"/>
                <w:sz w:val="19"/>
              </w:rPr>
              <w:t xml:space="preserve">Impounding </w:t>
            </w:r>
            <w:r>
              <w:rPr>
                <w:rFonts w:ascii="Times New Roman" w:eastAsia="Times New Roman" w:hAnsi="Times New Roman"/>
                <w:sz w:val="19"/>
              </w:rPr>
              <w:t>inadequately stamped docs → pending</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Sec. 71–77</w:t>
            </w:r>
          </w:p>
        </w:tc>
        <w:tc>
          <w:tcPr>
            <w:tcW w:w="4032" w:type="dxa"/>
          </w:tcPr>
          <w:p w:rsidR="008348A5" w:rsidRDefault="00E1163D">
            <w:r>
              <w:rPr>
                <w:rFonts w:ascii="Times New Roman" w:eastAsia="Times New Roman" w:hAnsi="Times New Roman"/>
                <w:sz w:val="19"/>
              </w:rPr>
              <w:t>Refusal / appeal → pending until disposed</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Sec. 88</w:t>
            </w:r>
          </w:p>
        </w:tc>
        <w:tc>
          <w:tcPr>
            <w:tcW w:w="4032" w:type="dxa"/>
          </w:tcPr>
          <w:p w:rsidR="008348A5" w:rsidRDefault="00E1163D">
            <w:r>
              <w:rPr>
                <w:rFonts w:ascii="Times New Roman" w:eastAsia="Times New Roman" w:hAnsi="Times New Roman"/>
                <w:sz w:val="19"/>
              </w:rPr>
              <w:t>Registration of documents executed by Government officers / public functionaries → Govt/Institutional f</w:t>
            </w:r>
            <w:r>
              <w:rPr>
                <w:rFonts w:ascii="Times New Roman" w:eastAsia="Times New Roman" w:hAnsi="Times New Roman"/>
                <w:sz w:val="19"/>
              </w:rPr>
              <w:t>iling</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Sec. 89</w:t>
            </w:r>
          </w:p>
        </w:tc>
        <w:tc>
          <w:tcPr>
            <w:tcW w:w="4032" w:type="dxa"/>
          </w:tcPr>
          <w:p w:rsidR="008348A5" w:rsidRDefault="00E1163D">
            <w:r>
              <w:rPr>
                <w:rFonts w:ascii="Times New Roman" w:eastAsia="Times New Roman" w:hAnsi="Times New Roman"/>
                <w:sz w:val="19"/>
              </w:rPr>
              <w:t>Copies of certain orders, certificates and instruments to be sent to registering officers and filed → institutional / court / revenue filing</w:t>
            </w:r>
          </w:p>
        </w:tc>
      </w:tr>
      <w:tr w:rsidR="008348A5">
        <w:tc>
          <w:tcPr>
            <w:tcW w:w="3168" w:type="dxa"/>
          </w:tcPr>
          <w:p w:rsidR="008348A5" w:rsidRDefault="00E1163D">
            <w:r>
              <w:rPr>
                <w:rFonts w:ascii="Times New Roman" w:eastAsia="Times New Roman" w:hAnsi="Times New Roman"/>
                <w:sz w:val="19"/>
              </w:rPr>
              <w:t>The Registration Act, 1908</w:t>
            </w:r>
          </w:p>
        </w:tc>
        <w:tc>
          <w:tcPr>
            <w:tcW w:w="2592" w:type="dxa"/>
          </w:tcPr>
          <w:p w:rsidR="008348A5" w:rsidRDefault="00E1163D">
            <w:r>
              <w:rPr>
                <w:rFonts w:ascii="Times New Roman" w:eastAsia="Times New Roman" w:hAnsi="Times New Roman"/>
                <w:sz w:val="19"/>
              </w:rPr>
              <w:t>Sec. 90–91</w:t>
            </w:r>
          </w:p>
        </w:tc>
        <w:tc>
          <w:tcPr>
            <w:tcW w:w="4032" w:type="dxa"/>
          </w:tcPr>
          <w:p w:rsidR="008348A5" w:rsidRDefault="00E1163D">
            <w:r>
              <w:rPr>
                <w:rFonts w:ascii="Times New Roman" w:eastAsia="Times New Roman" w:hAnsi="Times New Roman"/>
                <w:sz w:val="19"/>
              </w:rPr>
              <w:t>Exemption of certain Govt document</w:t>
            </w:r>
            <w:r>
              <w:rPr>
                <w:rFonts w:ascii="Times New Roman" w:eastAsia="Times New Roman" w:hAnsi="Times New Roman"/>
                <w:sz w:val="19"/>
              </w:rPr>
              <w:t>s from registration; inspection/copies</w:t>
            </w:r>
          </w:p>
        </w:tc>
      </w:tr>
      <w:tr w:rsidR="008348A5">
        <w:tc>
          <w:tcPr>
            <w:tcW w:w="3168" w:type="dxa"/>
          </w:tcPr>
          <w:p w:rsidR="008348A5" w:rsidRDefault="00E1163D">
            <w:r>
              <w:rPr>
                <w:rFonts w:ascii="Times New Roman" w:eastAsia="Times New Roman" w:hAnsi="Times New Roman"/>
                <w:sz w:val="19"/>
              </w:rPr>
              <w:t>Karnataka Stamp Act, 1957</w:t>
            </w:r>
          </w:p>
        </w:tc>
        <w:tc>
          <w:tcPr>
            <w:tcW w:w="2592" w:type="dxa"/>
          </w:tcPr>
          <w:p w:rsidR="008348A5" w:rsidRDefault="00E1163D">
            <w:r>
              <w:rPr>
                <w:rFonts w:ascii="Times New Roman" w:eastAsia="Times New Roman" w:hAnsi="Times New Roman"/>
                <w:sz w:val="19"/>
              </w:rPr>
              <w:t>Secs. 33–39, 45-A</w:t>
            </w:r>
          </w:p>
        </w:tc>
        <w:tc>
          <w:tcPr>
            <w:tcW w:w="4032" w:type="dxa"/>
          </w:tcPr>
          <w:p w:rsidR="008348A5" w:rsidRDefault="00E1163D">
            <w:r>
              <w:rPr>
                <w:rFonts w:ascii="Times New Roman" w:eastAsia="Times New Roman" w:hAnsi="Times New Roman"/>
                <w:sz w:val="19"/>
              </w:rPr>
              <w:t>Impounding / undervaluation → documents held pending until duty adjudicated / paid</w:t>
            </w:r>
          </w:p>
        </w:tc>
      </w:tr>
      <w:tr w:rsidR="008348A5">
        <w:tc>
          <w:tcPr>
            <w:tcW w:w="3168" w:type="dxa"/>
          </w:tcPr>
          <w:p w:rsidR="008348A5" w:rsidRDefault="00E1163D">
            <w:r>
              <w:rPr>
                <w:rFonts w:ascii="Times New Roman" w:eastAsia="Times New Roman" w:hAnsi="Times New Roman"/>
                <w:sz w:val="19"/>
              </w:rPr>
              <w:t>Related filing statutes (via Rule 17 Parts III–V)</w:t>
            </w:r>
          </w:p>
        </w:tc>
        <w:tc>
          <w:tcPr>
            <w:tcW w:w="2592" w:type="dxa"/>
          </w:tcPr>
          <w:p w:rsidR="008348A5" w:rsidRDefault="00E1163D">
            <w:r>
              <w:rPr>
                <w:rFonts w:ascii="Times New Roman" w:eastAsia="Times New Roman" w:hAnsi="Times New Roman"/>
                <w:sz w:val="19"/>
              </w:rPr>
              <w:t xml:space="preserve">Land Acquisition Act; Karnataka Land </w:t>
            </w:r>
            <w:r>
              <w:rPr>
                <w:rFonts w:ascii="Times New Roman" w:eastAsia="Times New Roman" w:hAnsi="Times New Roman"/>
                <w:sz w:val="19"/>
              </w:rPr>
              <w:t>Improvement Loans Act, 1963; Karnataka Agriculturists Loans Act, 1963; Karnataka Co-operative Societies Act, 1959 (Sec. 85-A)</w:t>
            </w:r>
          </w:p>
        </w:tc>
        <w:tc>
          <w:tcPr>
            <w:tcW w:w="4032" w:type="dxa"/>
          </w:tcPr>
          <w:p w:rsidR="008348A5" w:rsidRDefault="00E1163D">
            <w:r>
              <w:rPr>
                <w:rFonts w:ascii="Times New Roman" w:eastAsia="Times New Roman" w:hAnsi="Times New Roman"/>
                <w:sz w:val="19"/>
              </w:rPr>
              <w:t>Source instruments filed into Book 1 supplements</w:t>
            </w:r>
          </w:p>
        </w:tc>
      </w:tr>
    </w:tbl>
    <w:p w:rsidR="008348A5" w:rsidRDefault="008348A5"/>
    <w:p w:rsidR="008348A5" w:rsidRDefault="00E1163D">
      <w:pPr>
        <w:spacing w:before="280" w:after="120"/>
      </w:pPr>
      <w:r>
        <w:rPr>
          <w:rFonts w:ascii="Segoe UI" w:eastAsia="Segoe UI" w:hAnsi="Segoe UI"/>
          <w:b/>
          <w:color w:val="2E75B6"/>
          <w:sz w:val="28"/>
        </w:rPr>
        <w:t>5.2 Primary Rules</w:t>
      </w:r>
    </w:p>
    <w:p w:rsidR="008348A5" w:rsidRDefault="00E1163D">
      <w:pPr>
        <w:spacing w:before="160" w:after="120"/>
      </w:pPr>
      <w:r>
        <w:rPr>
          <w:rFonts w:ascii="Segoe UI" w:eastAsia="Segoe UI" w:hAnsi="Segoe UI"/>
          <w:b/>
          <w:color w:val="2F5496"/>
          <w:sz w:val="25"/>
        </w:rPr>
        <w:t>A. Rule 17 filing</w:t>
      </w:r>
    </w:p>
    <w:tbl>
      <w:tblPr>
        <w:tblStyle w:val="TableGrid"/>
        <w:tblW w:w="0" w:type="auto"/>
        <w:tblLook w:val="04A0" w:firstRow="1" w:lastRow="0" w:firstColumn="1" w:lastColumn="0" w:noHBand="0" w:noVBand="1"/>
      </w:tblPr>
      <w:tblGrid>
        <w:gridCol w:w="3168"/>
        <w:gridCol w:w="2592"/>
        <w:gridCol w:w="4032"/>
      </w:tblGrid>
      <w:tr w:rsidR="008348A5">
        <w:tc>
          <w:tcPr>
            <w:tcW w:w="3168" w:type="dxa"/>
            <w:shd w:val="clear" w:color="auto" w:fill="1F4E79"/>
          </w:tcPr>
          <w:p w:rsidR="008348A5" w:rsidRDefault="00E1163D">
            <w:r>
              <w:rPr>
                <w:rFonts w:ascii="Times New Roman" w:eastAsia="Times New Roman" w:hAnsi="Times New Roman"/>
                <w:b/>
                <w:color w:val="FFFFFF"/>
                <w:sz w:val="20"/>
              </w:rPr>
              <w:t>Rule</w:t>
            </w:r>
          </w:p>
        </w:tc>
        <w:tc>
          <w:tcPr>
            <w:tcW w:w="2592" w:type="dxa"/>
            <w:shd w:val="clear" w:color="auto" w:fill="1F4E79"/>
          </w:tcPr>
          <w:p w:rsidR="008348A5" w:rsidRDefault="00E1163D">
            <w:r>
              <w:rPr>
                <w:rFonts w:ascii="Times New Roman" w:eastAsia="Times New Roman" w:hAnsi="Times New Roman"/>
                <w:b/>
                <w:color w:val="FFFFFF"/>
                <w:sz w:val="20"/>
              </w:rPr>
              <w:t>Module mapping</w:t>
            </w:r>
          </w:p>
        </w:tc>
        <w:tc>
          <w:tcPr>
            <w:tcW w:w="4032" w:type="dxa"/>
            <w:shd w:val="clear" w:color="auto" w:fill="1F4E79"/>
          </w:tcPr>
          <w:p w:rsidR="008348A5" w:rsidRDefault="00E1163D">
            <w:r>
              <w:rPr>
                <w:rFonts w:ascii="Times New Roman" w:eastAsia="Times New Roman" w:hAnsi="Times New Roman"/>
                <w:b/>
                <w:color w:val="FFFFFF"/>
                <w:sz w:val="20"/>
              </w:rPr>
              <w:t>What it covers</w:t>
            </w:r>
          </w:p>
        </w:tc>
      </w:tr>
      <w:tr w:rsidR="008348A5">
        <w:tc>
          <w:tcPr>
            <w:tcW w:w="3168" w:type="dxa"/>
          </w:tcPr>
          <w:p w:rsidR="008348A5" w:rsidRDefault="00E1163D">
            <w:r>
              <w:rPr>
                <w:rFonts w:ascii="Times New Roman" w:eastAsia="Times New Roman" w:hAnsi="Times New Roman"/>
                <w:sz w:val="19"/>
              </w:rPr>
              <w:t xml:space="preserve">Rule </w:t>
            </w:r>
            <w:r>
              <w:rPr>
                <w:rFonts w:ascii="Times New Roman" w:eastAsia="Times New Roman" w:hAnsi="Times New Roman"/>
                <w:sz w:val="19"/>
              </w:rPr>
              <w:t>17(i) Part I</w:t>
            </w:r>
          </w:p>
        </w:tc>
        <w:tc>
          <w:tcPr>
            <w:tcW w:w="2592" w:type="dxa"/>
          </w:tcPr>
          <w:p w:rsidR="008348A5" w:rsidRDefault="00E1163D">
            <w:r>
              <w:rPr>
                <w:rFonts w:ascii="Times New Roman" w:eastAsia="Times New Roman" w:hAnsi="Times New Roman"/>
                <w:sz w:val="19"/>
              </w:rPr>
              <w:t>Related institutional / memo filing</w:t>
            </w:r>
          </w:p>
        </w:tc>
        <w:tc>
          <w:tcPr>
            <w:tcW w:w="4032" w:type="dxa"/>
          </w:tcPr>
          <w:p w:rsidR="008348A5" w:rsidRDefault="00E1163D">
            <w:r>
              <w:rPr>
                <w:rFonts w:ascii="Times New Roman" w:eastAsia="Times New Roman" w:hAnsi="Times New Roman"/>
                <w:sz w:val="19"/>
              </w:rPr>
              <w:t>Supplements to Book 1 for Secs. 64–67 memoranda</w:t>
            </w:r>
          </w:p>
        </w:tc>
      </w:tr>
      <w:tr w:rsidR="008348A5">
        <w:tc>
          <w:tcPr>
            <w:tcW w:w="3168" w:type="dxa"/>
          </w:tcPr>
          <w:p w:rsidR="008348A5" w:rsidRDefault="00E1163D">
            <w:r>
              <w:rPr>
                <w:rFonts w:ascii="Times New Roman" w:eastAsia="Times New Roman" w:hAnsi="Times New Roman"/>
                <w:sz w:val="19"/>
              </w:rPr>
              <w:t>Rule 17(i) Part II</w:t>
            </w:r>
          </w:p>
        </w:tc>
        <w:tc>
          <w:tcPr>
            <w:tcW w:w="2592" w:type="dxa"/>
          </w:tcPr>
          <w:p w:rsidR="008348A5" w:rsidRDefault="00E1163D">
            <w:r>
              <w:rPr>
                <w:rFonts w:ascii="Times New Roman" w:eastAsia="Times New Roman" w:hAnsi="Times New Roman"/>
                <w:sz w:val="19"/>
              </w:rPr>
              <w:t>Related</w:t>
            </w:r>
          </w:p>
        </w:tc>
        <w:tc>
          <w:tcPr>
            <w:tcW w:w="4032" w:type="dxa"/>
          </w:tcPr>
          <w:p w:rsidR="008348A5" w:rsidRDefault="00E1163D">
            <w:r>
              <w:rPr>
                <w:rFonts w:ascii="Times New Roman" w:eastAsia="Times New Roman" w:hAnsi="Times New Roman"/>
                <w:sz w:val="19"/>
              </w:rPr>
              <w:t>Copies of maps/plans (Sec. 21)</w:t>
            </w:r>
          </w:p>
        </w:tc>
      </w:tr>
      <w:tr w:rsidR="008348A5">
        <w:tc>
          <w:tcPr>
            <w:tcW w:w="3168" w:type="dxa"/>
          </w:tcPr>
          <w:p w:rsidR="008348A5" w:rsidRDefault="00E1163D">
            <w:r>
              <w:rPr>
                <w:rFonts w:ascii="Times New Roman" w:eastAsia="Times New Roman" w:hAnsi="Times New Roman"/>
                <w:sz w:val="19"/>
              </w:rPr>
              <w:t>Rule 17(i) Part III</w:t>
            </w:r>
          </w:p>
        </w:tc>
        <w:tc>
          <w:tcPr>
            <w:tcW w:w="2592" w:type="dxa"/>
          </w:tcPr>
          <w:p w:rsidR="008348A5" w:rsidRDefault="00E1163D">
            <w:r>
              <w:rPr>
                <w:rFonts w:ascii="Times New Roman" w:eastAsia="Times New Roman" w:hAnsi="Times New Roman"/>
                <w:sz w:val="19"/>
              </w:rPr>
              <w:t>Institutional filing</w:t>
            </w:r>
          </w:p>
        </w:tc>
        <w:tc>
          <w:tcPr>
            <w:tcW w:w="4032" w:type="dxa"/>
          </w:tcPr>
          <w:p w:rsidR="008348A5" w:rsidRDefault="00E1163D">
            <w:r>
              <w:rPr>
                <w:rFonts w:ascii="Times New Roman" w:eastAsia="Times New Roman" w:hAnsi="Times New Roman"/>
                <w:sz w:val="19"/>
              </w:rPr>
              <w:t xml:space="preserve">(a) Court / Revenue sale certificates; (b) Land </w:t>
            </w:r>
            <w:r>
              <w:rPr>
                <w:rFonts w:ascii="Times New Roman" w:eastAsia="Times New Roman" w:hAnsi="Times New Roman"/>
                <w:sz w:val="19"/>
              </w:rPr>
              <w:t>Acquisition statements from DC</w:t>
            </w:r>
          </w:p>
        </w:tc>
      </w:tr>
      <w:tr w:rsidR="008348A5">
        <w:tc>
          <w:tcPr>
            <w:tcW w:w="3168" w:type="dxa"/>
          </w:tcPr>
          <w:p w:rsidR="008348A5" w:rsidRDefault="00E1163D">
            <w:r>
              <w:rPr>
                <w:rFonts w:ascii="Times New Roman" w:eastAsia="Times New Roman" w:hAnsi="Times New Roman"/>
                <w:sz w:val="19"/>
              </w:rPr>
              <w:t>Rule 17(i) Part IV</w:t>
            </w:r>
          </w:p>
        </w:tc>
        <w:tc>
          <w:tcPr>
            <w:tcW w:w="2592" w:type="dxa"/>
          </w:tcPr>
          <w:p w:rsidR="008348A5" w:rsidRDefault="00E1163D">
            <w:r>
              <w:rPr>
                <w:rFonts w:ascii="Times New Roman" w:eastAsia="Times New Roman" w:hAnsi="Times New Roman"/>
                <w:sz w:val="19"/>
              </w:rPr>
              <w:t>Institutional / revenue filing</w:t>
            </w:r>
          </w:p>
        </w:tc>
        <w:tc>
          <w:tcPr>
            <w:tcW w:w="4032" w:type="dxa"/>
          </w:tcPr>
          <w:p w:rsidR="008348A5" w:rsidRDefault="00E1163D">
            <w:r>
              <w:rPr>
                <w:rFonts w:ascii="Times New Roman" w:eastAsia="Times New Roman" w:hAnsi="Times New Roman"/>
                <w:sz w:val="19"/>
              </w:rPr>
              <w:t xml:space="preserve">Copies of instruments and collateral securities under Karnataka Land Improvement Loans Act, </w:t>
            </w:r>
            <w:r>
              <w:rPr>
                <w:rFonts w:ascii="Times New Roman" w:eastAsia="Times New Roman" w:hAnsi="Times New Roman"/>
                <w:sz w:val="19"/>
              </w:rPr>
              <w:lastRenderedPageBreak/>
              <w:t>1963 and Karnataka Agriculturists Loans Act, 1963, received from Revenue officers</w:t>
            </w:r>
          </w:p>
        </w:tc>
      </w:tr>
      <w:tr w:rsidR="008348A5">
        <w:tc>
          <w:tcPr>
            <w:tcW w:w="3168" w:type="dxa"/>
          </w:tcPr>
          <w:p w:rsidR="008348A5" w:rsidRDefault="00E1163D">
            <w:r>
              <w:rPr>
                <w:rFonts w:ascii="Times New Roman" w:eastAsia="Times New Roman" w:hAnsi="Times New Roman"/>
                <w:sz w:val="19"/>
              </w:rPr>
              <w:lastRenderedPageBreak/>
              <w:t>Rule 17(i) Part V</w:t>
            </w:r>
          </w:p>
        </w:tc>
        <w:tc>
          <w:tcPr>
            <w:tcW w:w="2592" w:type="dxa"/>
          </w:tcPr>
          <w:p w:rsidR="008348A5" w:rsidRDefault="00E1163D">
            <w:r>
              <w:rPr>
                <w:rFonts w:ascii="Times New Roman" w:eastAsia="Times New Roman" w:hAnsi="Times New Roman"/>
                <w:sz w:val="19"/>
              </w:rPr>
              <w:t>Institutional / bank filing</w:t>
            </w:r>
          </w:p>
        </w:tc>
        <w:tc>
          <w:tcPr>
            <w:tcW w:w="4032" w:type="dxa"/>
          </w:tcPr>
          <w:p w:rsidR="008348A5" w:rsidRDefault="00E1163D">
            <w:r>
              <w:rPr>
                <w:rFonts w:ascii="Times New Roman" w:eastAsia="Times New Roman" w:hAnsi="Times New Roman"/>
                <w:sz w:val="19"/>
              </w:rPr>
              <w:t>Copies of instruments received from Land Development Banks under Sec. 85-A of the Karnataka Co-operative Societies Act, 1959</w:t>
            </w:r>
          </w:p>
        </w:tc>
      </w:tr>
      <w:tr w:rsidR="008348A5">
        <w:tc>
          <w:tcPr>
            <w:tcW w:w="3168" w:type="dxa"/>
          </w:tcPr>
          <w:p w:rsidR="008348A5" w:rsidRDefault="00E1163D">
            <w:r>
              <w:rPr>
                <w:rFonts w:ascii="Times New Roman" w:eastAsia="Times New Roman" w:hAnsi="Times New Roman"/>
                <w:sz w:val="19"/>
              </w:rPr>
              <w:t>Rule 17(i) Part VI</w:t>
            </w:r>
          </w:p>
        </w:tc>
        <w:tc>
          <w:tcPr>
            <w:tcW w:w="2592" w:type="dxa"/>
          </w:tcPr>
          <w:p w:rsidR="008348A5" w:rsidRDefault="00E1163D">
            <w:r>
              <w:rPr>
                <w:rFonts w:ascii="Times New Roman" w:eastAsia="Times New Roman" w:hAnsi="Times New Roman"/>
                <w:sz w:val="19"/>
              </w:rPr>
              <w:t>Institutional filing</w:t>
            </w:r>
          </w:p>
        </w:tc>
        <w:tc>
          <w:tcPr>
            <w:tcW w:w="4032" w:type="dxa"/>
          </w:tcPr>
          <w:p w:rsidR="008348A5" w:rsidRDefault="00E1163D">
            <w:r>
              <w:rPr>
                <w:rFonts w:ascii="Times New Roman" w:eastAsia="Times New Roman" w:hAnsi="Times New Roman"/>
                <w:sz w:val="19"/>
              </w:rPr>
              <w:t>Court Charge Creation</w:t>
            </w:r>
          </w:p>
        </w:tc>
      </w:tr>
      <w:tr w:rsidR="008348A5">
        <w:tc>
          <w:tcPr>
            <w:tcW w:w="3168" w:type="dxa"/>
          </w:tcPr>
          <w:p w:rsidR="008348A5" w:rsidRDefault="00E1163D">
            <w:r>
              <w:rPr>
                <w:rFonts w:ascii="Times New Roman" w:eastAsia="Times New Roman" w:hAnsi="Times New Roman"/>
                <w:sz w:val="19"/>
              </w:rPr>
              <w:t>Rule 17(ii) = module</w:t>
            </w:r>
            <w:r>
              <w:rPr>
                <w:rFonts w:ascii="Times New Roman" w:eastAsia="Times New Roman" w:hAnsi="Times New Roman"/>
                <w:sz w:val="19"/>
              </w:rPr>
              <w:t>s Rule 17(2) (#6)</w:t>
            </w:r>
          </w:p>
        </w:tc>
        <w:tc>
          <w:tcPr>
            <w:tcW w:w="2592" w:type="dxa"/>
          </w:tcPr>
          <w:p w:rsidR="008348A5" w:rsidRDefault="00E1163D">
            <w:r>
              <w:rPr>
                <w:rFonts w:ascii="Times New Roman" w:eastAsia="Times New Roman" w:hAnsi="Times New Roman"/>
                <w:sz w:val="19"/>
              </w:rPr>
              <w:t>Rule 17(2) filing</w:t>
            </w:r>
          </w:p>
        </w:tc>
        <w:tc>
          <w:tcPr>
            <w:tcW w:w="4032" w:type="dxa"/>
          </w:tcPr>
          <w:p w:rsidR="008348A5" w:rsidRDefault="00E1163D">
            <w:r>
              <w:rPr>
                <w:rFonts w:ascii="Times New Roman" w:eastAsia="Times New Roman" w:hAnsi="Times New Roman"/>
                <w:sz w:val="19"/>
              </w:rPr>
              <w:t>Separate file for copies and translations (Secs. 19, 62 / Rule 12(1)); cross-reference to register entry</w:t>
            </w:r>
          </w:p>
        </w:tc>
      </w:tr>
      <w:tr w:rsidR="008348A5">
        <w:tc>
          <w:tcPr>
            <w:tcW w:w="3168" w:type="dxa"/>
          </w:tcPr>
          <w:p w:rsidR="008348A5" w:rsidRDefault="00E1163D">
            <w:r>
              <w:rPr>
                <w:rFonts w:ascii="Times New Roman" w:eastAsia="Times New Roman" w:hAnsi="Times New Roman"/>
                <w:sz w:val="19"/>
              </w:rPr>
              <w:t>Rule 17(iii) = modules Rule 17(3) (#7)</w:t>
            </w:r>
          </w:p>
        </w:tc>
        <w:tc>
          <w:tcPr>
            <w:tcW w:w="2592" w:type="dxa"/>
          </w:tcPr>
          <w:p w:rsidR="008348A5" w:rsidRDefault="00E1163D">
            <w:r>
              <w:rPr>
                <w:rFonts w:ascii="Times New Roman" w:eastAsia="Times New Roman" w:hAnsi="Times New Roman"/>
                <w:sz w:val="19"/>
              </w:rPr>
              <w:t>Rule 17(3) filing</w:t>
            </w:r>
          </w:p>
        </w:tc>
        <w:tc>
          <w:tcPr>
            <w:tcW w:w="4032" w:type="dxa"/>
          </w:tcPr>
          <w:p w:rsidR="008348A5" w:rsidRDefault="00E1163D">
            <w:r>
              <w:rPr>
                <w:rFonts w:ascii="Times New Roman" w:eastAsia="Times New Roman" w:hAnsi="Times New Roman"/>
                <w:sz w:val="19"/>
              </w:rPr>
              <w:t xml:space="preserve">Separate file for communications on cancellation / </w:t>
            </w:r>
            <w:r>
              <w:rPr>
                <w:rFonts w:ascii="Times New Roman" w:eastAsia="Times New Roman" w:hAnsi="Times New Roman"/>
                <w:sz w:val="19"/>
              </w:rPr>
              <w:t>modification / rectification of previously filed or registered papers</w:t>
            </w:r>
          </w:p>
        </w:tc>
      </w:tr>
    </w:tbl>
    <w:p w:rsidR="008348A5" w:rsidRDefault="008348A5"/>
    <w:p w:rsidR="008348A5" w:rsidRDefault="00E1163D">
      <w:pPr>
        <w:spacing w:before="160" w:after="120"/>
      </w:pPr>
      <w:r>
        <w:rPr>
          <w:rFonts w:ascii="Segoe UI" w:eastAsia="Segoe UI" w:hAnsi="Segoe UI"/>
          <w:b/>
          <w:color w:val="2F5496"/>
          <w:sz w:val="25"/>
        </w:rPr>
        <w:t>B. Old pending release (#8)</w:t>
      </w:r>
    </w:p>
    <w:tbl>
      <w:tblPr>
        <w:tblStyle w:val="TableGrid"/>
        <w:tblW w:w="0" w:type="auto"/>
        <w:tblLook w:val="04A0" w:firstRow="1" w:lastRow="0" w:firstColumn="1" w:lastColumn="0" w:noHBand="0" w:noVBand="1"/>
      </w:tblPr>
      <w:tblGrid>
        <w:gridCol w:w="3168"/>
        <w:gridCol w:w="6624"/>
      </w:tblGrid>
      <w:tr w:rsidR="008348A5">
        <w:tc>
          <w:tcPr>
            <w:tcW w:w="3168" w:type="dxa"/>
            <w:shd w:val="clear" w:color="auto" w:fill="1F4E79"/>
          </w:tcPr>
          <w:p w:rsidR="008348A5" w:rsidRDefault="00E1163D">
            <w:r>
              <w:rPr>
                <w:rFonts w:ascii="Times New Roman" w:eastAsia="Times New Roman" w:hAnsi="Times New Roman"/>
                <w:b/>
                <w:color w:val="FFFFFF"/>
                <w:sz w:val="20"/>
              </w:rPr>
              <w:t>Rule</w:t>
            </w:r>
          </w:p>
        </w:tc>
        <w:tc>
          <w:tcPr>
            <w:tcW w:w="6624" w:type="dxa"/>
            <w:shd w:val="clear" w:color="auto" w:fill="1F4E79"/>
          </w:tcPr>
          <w:p w:rsidR="008348A5" w:rsidRDefault="00E1163D">
            <w:r>
              <w:rPr>
                <w:rFonts w:ascii="Times New Roman" w:eastAsia="Times New Roman" w:hAnsi="Times New Roman"/>
                <w:b/>
                <w:color w:val="FFFFFF"/>
                <w:sz w:val="20"/>
              </w:rPr>
              <w:t>Relevance</w:t>
            </w:r>
          </w:p>
        </w:tc>
      </w:tr>
      <w:tr w:rsidR="008348A5">
        <w:tc>
          <w:tcPr>
            <w:tcW w:w="3168" w:type="dxa"/>
          </w:tcPr>
          <w:p w:rsidR="008348A5" w:rsidRDefault="00E1163D">
            <w:r>
              <w:rPr>
                <w:rFonts w:ascii="Times New Roman" w:eastAsia="Times New Roman" w:hAnsi="Times New Roman"/>
                <w:sz w:val="19"/>
              </w:rPr>
              <w:t>Rule 23</w:t>
            </w:r>
          </w:p>
        </w:tc>
        <w:tc>
          <w:tcPr>
            <w:tcW w:w="6624" w:type="dxa"/>
          </w:tcPr>
          <w:p w:rsidR="008348A5" w:rsidRDefault="00E1163D">
            <w:r>
              <w:rPr>
                <w:rFonts w:ascii="Times New Roman" w:eastAsia="Times New Roman" w:hAnsi="Times New Roman"/>
                <w:sz w:val="19"/>
              </w:rPr>
              <w:t>Minute Book — note suspension, refusal, summons, withdrawal, stamp impound, out-of-hours receipt</w:t>
            </w:r>
          </w:p>
        </w:tc>
      </w:tr>
      <w:tr w:rsidR="008348A5">
        <w:tc>
          <w:tcPr>
            <w:tcW w:w="3168" w:type="dxa"/>
          </w:tcPr>
          <w:p w:rsidR="008348A5" w:rsidRDefault="00E1163D">
            <w:r>
              <w:rPr>
                <w:rFonts w:ascii="Times New Roman" w:eastAsia="Times New Roman" w:hAnsi="Times New Roman"/>
                <w:sz w:val="19"/>
              </w:rPr>
              <w:t>Rule 24 + Forms 9, 10, 11</w:t>
            </w:r>
          </w:p>
        </w:tc>
        <w:tc>
          <w:tcPr>
            <w:tcW w:w="6624" w:type="dxa"/>
          </w:tcPr>
          <w:p w:rsidR="008348A5" w:rsidRDefault="00E1163D">
            <w:r>
              <w:rPr>
                <w:rFonts w:ascii="Times New Roman" w:eastAsia="Times New Roman" w:hAnsi="Times New Roman"/>
                <w:sz w:val="19"/>
              </w:rPr>
              <w:t xml:space="preserve">Daily </w:t>
            </w:r>
            <w:r>
              <w:rPr>
                <w:rFonts w:ascii="Times New Roman" w:eastAsia="Times New Roman" w:hAnsi="Times New Roman"/>
                <w:sz w:val="19"/>
              </w:rPr>
              <w:t>Register; registers of impounded, unclaimed, and deficient fee/stamp documents</w:t>
            </w:r>
          </w:p>
        </w:tc>
      </w:tr>
      <w:tr w:rsidR="008348A5">
        <w:tc>
          <w:tcPr>
            <w:tcW w:w="3168" w:type="dxa"/>
          </w:tcPr>
          <w:p w:rsidR="008348A5" w:rsidRDefault="00E1163D">
            <w:r>
              <w:rPr>
                <w:rFonts w:ascii="Times New Roman" w:eastAsia="Times New Roman" w:hAnsi="Times New Roman"/>
                <w:sz w:val="19"/>
              </w:rPr>
              <w:t>Rules 46, 51–55</w:t>
            </w:r>
          </w:p>
        </w:tc>
        <w:tc>
          <w:tcPr>
            <w:tcW w:w="6624" w:type="dxa"/>
          </w:tcPr>
          <w:p w:rsidR="008348A5" w:rsidRDefault="00E1163D">
            <w:r>
              <w:rPr>
                <w:rFonts w:ascii="Times New Roman" w:eastAsia="Times New Roman" w:hAnsi="Times New Roman"/>
                <w:sz w:val="19"/>
              </w:rPr>
              <w:t>Suspension for delay fine or stamp impounding; fine rates; condonation of delay</w:t>
            </w:r>
          </w:p>
        </w:tc>
      </w:tr>
      <w:tr w:rsidR="008348A5">
        <w:tc>
          <w:tcPr>
            <w:tcW w:w="3168" w:type="dxa"/>
          </w:tcPr>
          <w:p w:rsidR="008348A5" w:rsidRDefault="00E1163D">
            <w:r>
              <w:rPr>
                <w:rFonts w:ascii="Times New Roman" w:eastAsia="Times New Roman" w:hAnsi="Times New Roman"/>
                <w:sz w:val="19"/>
              </w:rPr>
              <w:t>Rules 110–118</w:t>
            </w:r>
          </w:p>
        </w:tc>
        <w:tc>
          <w:tcPr>
            <w:tcW w:w="6624" w:type="dxa"/>
          </w:tcPr>
          <w:p w:rsidR="008348A5" w:rsidRDefault="00E1163D">
            <w:r>
              <w:rPr>
                <w:rFonts w:ascii="Times New Roman" w:eastAsia="Times New Roman" w:hAnsi="Times New Roman"/>
                <w:sz w:val="19"/>
              </w:rPr>
              <w:t>Receipts; return of registered document; loss of receipt; objecti</w:t>
            </w:r>
            <w:r>
              <w:rPr>
                <w:rFonts w:ascii="Times New Roman" w:eastAsia="Times New Roman" w:hAnsi="Times New Roman"/>
                <w:sz w:val="19"/>
              </w:rPr>
              <w:t>on to return; registration after stamp adjudication → release / collection</w:t>
            </w:r>
          </w:p>
        </w:tc>
      </w:tr>
      <w:tr w:rsidR="008348A5">
        <w:tc>
          <w:tcPr>
            <w:tcW w:w="3168" w:type="dxa"/>
          </w:tcPr>
          <w:p w:rsidR="008348A5" w:rsidRDefault="00E1163D">
            <w:r>
              <w:rPr>
                <w:rFonts w:ascii="Times New Roman" w:eastAsia="Times New Roman" w:hAnsi="Times New Roman"/>
                <w:sz w:val="19"/>
              </w:rPr>
              <w:t>Rule 116</w:t>
            </w:r>
          </w:p>
        </w:tc>
        <w:tc>
          <w:tcPr>
            <w:tcW w:w="6624" w:type="dxa"/>
          </w:tcPr>
          <w:p w:rsidR="008348A5" w:rsidRDefault="00E1163D">
            <w:r>
              <w:rPr>
                <w:rFonts w:ascii="Times New Roman" w:eastAsia="Times New Roman" w:hAnsi="Times New Roman"/>
                <w:sz w:val="19"/>
              </w:rPr>
              <w:t>Registration of impounded document after stamp adjudication</w:t>
            </w:r>
          </w:p>
        </w:tc>
      </w:tr>
    </w:tbl>
    <w:p w:rsidR="008348A5" w:rsidRDefault="008348A5"/>
    <w:p w:rsidR="008348A5" w:rsidRDefault="00E1163D">
      <w:pPr>
        <w:spacing w:before="160" w:after="120"/>
      </w:pPr>
      <w:r>
        <w:rPr>
          <w:rFonts w:ascii="Segoe UI" w:eastAsia="Segoe UI" w:hAnsi="Segoe UI"/>
          <w:b/>
          <w:color w:val="2F5496"/>
          <w:sz w:val="25"/>
        </w:rPr>
        <w:t>C. Govt / Institutional e-filing</w:t>
      </w:r>
    </w:p>
    <w:tbl>
      <w:tblPr>
        <w:tblStyle w:val="TableGrid"/>
        <w:tblW w:w="0" w:type="auto"/>
        <w:tblLook w:val="04A0" w:firstRow="1" w:lastRow="0" w:firstColumn="1" w:lastColumn="0" w:noHBand="0" w:noVBand="1"/>
      </w:tblPr>
      <w:tblGrid>
        <w:gridCol w:w="2592"/>
        <w:gridCol w:w="7200"/>
      </w:tblGrid>
      <w:tr w:rsidR="008348A5">
        <w:tc>
          <w:tcPr>
            <w:tcW w:w="2592" w:type="dxa"/>
            <w:shd w:val="clear" w:color="auto" w:fill="1F4E79"/>
          </w:tcPr>
          <w:p w:rsidR="008348A5" w:rsidRDefault="00E1163D">
            <w:r>
              <w:rPr>
                <w:rFonts w:ascii="Times New Roman" w:eastAsia="Times New Roman" w:hAnsi="Times New Roman"/>
                <w:b/>
                <w:color w:val="FFFFFF"/>
                <w:sz w:val="20"/>
              </w:rPr>
              <w:t>Rule</w:t>
            </w:r>
          </w:p>
        </w:tc>
        <w:tc>
          <w:tcPr>
            <w:tcW w:w="7200" w:type="dxa"/>
            <w:shd w:val="clear" w:color="auto" w:fill="1F4E79"/>
          </w:tcPr>
          <w:p w:rsidR="008348A5" w:rsidRDefault="00E1163D">
            <w:r>
              <w:rPr>
                <w:rFonts w:ascii="Times New Roman" w:eastAsia="Times New Roman" w:hAnsi="Times New Roman"/>
                <w:b/>
                <w:color w:val="FFFFFF"/>
                <w:sz w:val="20"/>
              </w:rPr>
              <w:t>Relevance</w:t>
            </w:r>
          </w:p>
        </w:tc>
      </w:tr>
      <w:tr w:rsidR="008348A5">
        <w:tc>
          <w:tcPr>
            <w:tcW w:w="2592" w:type="dxa"/>
          </w:tcPr>
          <w:p w:rsidR="008348A5" w:rsidRDefault="00E1163D">
            <w:r>
              <w:rPr>
                <w:rFonts w:ascii="Times New Roman" w:eastAsia="Times New Roman" w:hAnsi="Times New Roman"/>
                <w:sz w:val="19"/>
              </w:rPr>
              <w:t>Rule 40(i)</w:t>
            </w:r>
          </w:p>
        </w:tc>
        <w:tc>
          <w:tcPr>
            <w:tcW w:w="7200" w:type="dxa"/>
          </w:tcPr>
          <w:p w:rsidR="008348A5" w:rsidRDefault="00E1163D">
            <w:r>
              <w:rPr>
                <w:rFonts w:ascii="Times New Roman" w:eastAsia="Times New Roman" w:hAnsi="Times New Roman"/>
                <w:sz w:val="19"/>
              </w:rPr>
              <w:t xml:space="preserve">Normal docs presented in person — except </w:t>
            </w:r>
            <w:r>
              <w:rPr>
                <w:rFonts w:ascii="Times New Roman" w:eastAsia="Times New Roman" w:hAnsi="Times New Roman"/>
                <w:sz w:val="19"/>
              </w:rPr>
              <w:t>documents forwarded under Sec. 89</w:t>
            </w:r>
          </w:p>
        </w:tc>
      </w:tr>
      <w:tr w:rsidR="008348A5">
        <w:tc>
          <w:tcPr>
            <w:tcW w:w="2592" w:type="dxa"/>
          </w:tcPr>
          <w:p w:rsidR="008348A5" w:rsidRDefault="00E1163D">
            <w:r>
              <w:rPr>
                <w:rFonts w:ascii="Times New Roman" w:eastAsia="Times New Roman" w:hAnsi="Times New Roman"/>
                <w:sz w:val="19"/>
              </w:rPr>
              <w:t>Rule 40(ii)</w:t>
            </w:r>
          </w:p>
        </w:tc>
        <w:tc>
          <w:tcPr>
            <w:tcW w:w="7200" w:type="dxa"/>
          </w:tcPr>
          <w:p w:rsidR="008348A5" w:rsidRDefault="00E1163D">
            <w:r>
              <w:rPr>
                <w:rFonts w:ascii="Times New Roman" w:eastAsia="Times New Roman" w:hAnsi="Times New Roman"/>
                <w:sz w:val="19"/>
              </w:rPr>
              <w:t>Doc under Sec. 88(2) may be presented through a messenger with covering letter of Govt officer / public functionary</w:t>
            </w:r>
          </w:p>
        </w:tc>
      </w:tr>
      <w:tr w:rsidR="008348A5">
        <w:tc>
          <w:tcPr>
            <w:tcW w:w="2592" w:type="dxa"/>
          </w:tcPr>
          <w:p w:rsidR="008348A5" w:rsidRDefault="00E1163D">
            <w:r>
              <w:rPr>
                <w:rFonts w:ascii="Times New Roman" w:eastAsia="Times New Roman" w:hAnsi="Times New Roman"/>
                <w:sz w:val="19"/>
              </w:rPr>
              <w:t>Rule 40(iii)</w:t>
            </w:r>
          </w:p>
        </w:tc>
        <w:tc>
          <w:tcPr>
            <w:tcW w:w="7200" w:type="dxa"/>
          </w:tcPr>
          <w:p w:rsidR="008348A5" w:rsidRDefault="00E1163D">
            <w:r>
              <w:rPr>
                <w:rFonts w:ascii="Times New Roman" w:eastAsia="Times New Roman" w:hAnsi="Times New Roman"/>
                <w:sz w:val="19"/>
              </w:rPr>
              <w:t>Not accepted by post, except as otherwise provided in law</w:t>
            </w:r>
          </w:p>
        </w:tc>
      </w:tr>
      <w:tr w:rsidR="008348A5">
        <w:tc>
          <w:tcPr>
            <w:tcW w:w="2592" w:type="dxa"/>
          </w:tcPr>
          <w:p w:rsidR="008348A5" w:rsidRDefault="00E1163D">
            <w:r>
              <w:rPr>
                <w:rFonts w:ascii="Times New Roman" w:eastAsia="Times New Roman" w:hAnsi="Times New Roman"/>
                <w:sz w:val="19"/>
              </w:rPr>
              <w:t>Rule 41–45</w:t>
            </w:r>
          </w:p>
        </w:tc>
        <w:tc>
          <w:tcPr>
            <w:tcW w:w="7200" w:type="dxa"/>
          </w:tcPr>
          <w:p w:rsidR="008348A5" w:rsidRDefault="00E1163D">
            <w:r>
              <w:rPr>
                <w:rFonts w:ascii="Times New Roman" w:eastAsia="Times New Roman" w:hAnsi="Times New Roman"/>
                <w:sz w:val="19"/>
              </w:rPr>
              <w:t>Examinati</w:t>
            </w:r>
            <w:r>
              <w:rPr>
                <w:rFonts w:ascii="Times New Roman" w:eastAsia="Times New Roman" w:hAnsi="Times New Roman"/>
                <w:sz w:val="19"/>
              </w:rPr>
              <w:t>on, defects, presentation endorsement (also applies after institutional intake)</w:t>
            </w:r>
          </w:p>
        </w:tc>
      </w:tr>
      <w:tr w:rsidR="008348A5">
        <w:tc>
          <w:tcPr>
            <w:tcW w:w="2592" w:type="dxa"/>
          </w:tcPr>
          <w:p w:rsidR="008348A5" w:rsidRDefault="00E1163D">
            <w:r>
              <w:rPr>
                <w:rFonts w:ascii="Times New Roman" w:eastAsia="Times New Roman" w:hAnsi="Times New Roman"/>
                <w:sz w:val="19"/>
              </w:rPr>
              <w:t>Rule 12</w:t>
            </w:r>
          </w:p>
        </w:tc>
        <w:tc>
          <w:tcPr>
            <w:tcW w:w="7200" w:type="dxa"/>
          </w:tcPr>
          <w:p w:rsidR="008348A5" w:rsidRDefault="00E1163D">
            <w:r>
              <w:rPr>
                <w:rFonts w:ascii="Times New Roman" w:eastAsia="Times New Roman" w:hAnsi="Times New Roman"/>
                <w:sz w:val="19"/>
              </w:rPr>
              <w:t>Filing of copies/translations (links to Rule 17(ii))</w:t>
            </w:r>
          </w:p>
        </w:tc>
      </w:tr>
    </w:tbl>
    <w:p w:rsidR="008348A5" w:rsidRDefault="008348A5"/>
    <w:p w:rsidR="008348A5" w:rsidRDefault="00E1163D">
      <w:pPr>
        <w:spacing w:before="280" w:after="120"/>
      </w:pPr>
      <w:r>
        <w:rPr>
          <w:rFonts w:ascii="Segoe UI" w:eastAsia="Segoe UI" w:hAnsi="Segoe UI"/>
          <w:b/>
          <w:color w:val="2E75B6"/>
          <w:sz w:val="28"/>
        </w:rPr>
        <w:t>5.3 Notifications / amendments</w:t>
      </w:r>
    </w:p>
    <w:tbl>
      <w:tblPr>
        <w:tblStyle w:val="TableGrid"/>
        <w:tblW w:w="0" w:type="auto"/>
        <w:tblLook w:val="04A0" w:firstRow="1" w:lastRow="0" w:firstColumn="1" w:lastColumn="0" w:noHBand="0" w:noVBand="1"/>
      </w:tblPr>
      <w:tblGrid>
        <w:gridCol w:w="4320"/>
        <w:gridCol w:w="5472"/>
      </w:tblGrid>
      <w:tr w:rsidR="008348A5">
        <w:tc>
          <w:tcPr>
            <w:tcW w:w="4320" w:type="dxa"/>
            <w:shd w:val="clear" w:color="auto" w:fill="1F4E79"/>
          </w:tcPr>
          <w:p w:rsidR="008348A5" w:rsidRDefault="00E1163D">
            <w:r>
              <w:rPr>
                <w:rFonts w:ascii="Times New Roman" w:eastAsia="Times New Roman" w:hAnsi="Times New Roman"/>
                <w:b/>
                <w:color w:val="FFFFFF"/>
                <w:sz w:val="20"/>
              </w:rPr>
              <w:t>Notification</w:t>
            </w:r>
          </w:p>
        </w:tc>
        <w:tc>
          <w:tcPr>
            <w:tcW w:w="5472" w:type="dxa"/>
            <w:shd w:val="clear" w:color="auto" w:fill="1F4E79"/>
          </w:tcPr>
          <w:p w:rsidR="008348A5" w:rsidRDefault="00E1163D">
            <w:r>
              <w:rPr>
                <w:rFonts w:ascii="Times New Roman" w:eastAsia="Times New Roman" w:hAnsi="Times New Roman"/>
                <w:b/>
                <w:color w:val="FFFFFF"/>
                <w:sz w:val="20"/>
              </w:rPr>
              <w:t>Effect for this topic</w:t>
            </w:r>
          </w:p>
        </w:tc>
      </w:tr>
      <w:tr w:rsidR="008348A5">
        <w:tc>
          <w:tcPr>
            <w:tcW w:w="4320" w:type="dxa"/>
          </w:tcPr>
          <w:p w:rsidR="008348A5" w:rsidRDefault="00E1163D">
            <w:r>
              <w:rPr>
                <w:rFonts w:ascii="Times New Roman" w:eastAsia="Times New Roman" w:hAnsi="Times New Roman"/>
                <w:sz w:val="19"/>
              </w:rPr>
              <w:t xml:space="preserve">Karnataka Registration Rules, 1965 (under </w:t>
            </w:r>
            <w:r>
              <w:rPr>
                <w:rFonts w:ascii="Times New Roman" w:eastAsia="Times New Roman" w:hAnsi="Times New Roman"/>
                <w:sz w:val="19"/>
              </w:rPr>
              <w:t>Registration Act Sec. 69)</w:t>
            </w:r>
          </w:p>
        </w:tc>
        <w:tc>
          <w:tcPr>
            <w:tcW w:w="5472" w:type="dxa"/>
          </w:tcPr>
          <w:p w:rsidR="008348A5" w:rsidRDefault="00E1163D">
            <w:r>
              <w:rPr>
                <w:rFonts w:ascii="Times New Roman" w:eastAsia="Times New Roman" w:hAnsi="Times New Roman"/>
                <w:sz w:val="19"/>
              </w:rPr>
              <w:t>Parent instrument for Rule 17 and pending procedures</w:t>
            </w:r>
          </w:p>
        </w:tc>
      </w:tr>
      <w:tr w:rsidR="008348A5">
        <w:tc>
          <w:tcPr>
            <w:tcW w:w="4320" w:type="dxa"/>
          </w:tcPr>
          <w:p w:rsidR="008348A5" w:rsidRDefault="00E1163D">
            <w:r>
              <w:rPr>
                <w:rFonts w:ascii="Times New Roman" w:eastAsia="Times New Roman" w:hAnsi="Times New Roman"/>
                <w:sz w:val="19"/>
              </w:rPr>
              <w:t>RGN 2/2002-03 (1 Apr 2002; w.e.f. 4 Apr 2002)</w:t>
            </w:r>
          </w:p>
        </w:tc>
        <w:tc>
          <w:tcPr>
            <w:tcW w:w="5472" w:type="dxa"/>
          </w:tcPr>
          <w:p w:rsidR="008348A5" w:rsidRDefault="00E1163D">
            <w:r>
              <w:rPr>
                <w:rFonts w:ascii="Times New Roman" w:eastAsia="Times New Roman" w:hAnsi="Times New Roman"/>
                <w:sz w:val="19"/>
              </w:rPr>
              <w:t>Rule 19-A document sheets; Rules 22-A–22-C; Rule 40 photograph / digital photo — applies when institutional filings are registered</w:t>
            </w:r>
            <w:r>
              <w:rPr>
                <w:rFonts w:ascii="Times New Roman" w:eastAsia="Times New Roman" w:hAnsi="Times New Roman"/>
                <w:sz w:val="19"/>
              </w:rPr>
              <w:t>/endorsed</w:t>
            </w:r>
          </w:p>
        </w:tc>
      </w:tr>
      <w:tr w:rsidR="008348A5">
        <w:tc>
          <w:tcPr>
            <w:tcW w:w="4320" w:type="dxa"/>
          </w:tcPr>
          <w:p w:rsidR="008348A5" w:rsidRDefault="00E1163D">
            <w:r>
              <w:rPr>
                <w:rFonts w:ascii="Times New Roman" w:eastAsia="Times New Roman" w:hAnsi="Times New Roman"/>
                <w:sz w:val="19"/>
              </w:rPr>
              <w:t>RGN/287/02-03 (29 Mar 2003)</w:t>
            </w:r>
          </w:p>
        </w:tc>
        <w:tc>
          <w:tcPr>
            <w:tcW w:w="5472" w:type="dxa"/>
          </w:tcPr>
          <w:p w:rsidR="008348A5" w:rsidRDefault="00E1163D">
            <w:r>
              <w:rPr>
                <w:rFonts w:ascii="Times New Roman" w:eastAsia="Times New Roman" w:hAnsi="Times New Roman"/>
                <w:sz w:val="19"/>
              </w:rPr>
              <w:t>Document sheet specifications</w:t>
            </w:r>
          </w:p>
        </w:tc>
      </w:tr>
      <w:tr w:rsidR="008348A5">
        <w:tc>
          <w:tcPr>
            <w:tcW w:w="4320" w:type="dxa"/>
          </w:tcPr>
          <w:p w:rsidR="008348A5" w:rsidRDefault="00E1163D">
            <w:r>
              <w:rPr>
                <w:rFonts w:ascii="Times New Roman" w:eastAsia="Times New Roman" w:hAnsi="Times New Roman"/>
                <w:sz w:val="19"/>
              </w:rPr>
              <w:t>Karnataka Registration (Amendment) Rules, 1971 (and later GSRs)</w:t>
            </w:r>
          </w:p>
        </w:tc>
        <w:tc>
          <w:tcPr>
            <w:tcW w:w="5472" w:type="dxa"/>
          </w:tcPr>
          <w:p w:rsidR="008348A5" w:rsidRDefault="00E1163D">
            <w:r>
              <w:rPr>
                <w:rFonts w:ascii="Times New Roman" w:eastAsia="Times New Roman" w:hAnsi="Times New Roman"/>
                <w:sz w:val="19"/>
              </w:rPr>
              <w:t>Amendments to Rule 17 Parts IV–V and related filing text</w:t>
            </w:r>
          </w:p>
        </w:tc>
      </w:tr>
      <w:tr w:rsidR="008348A5">
        <w:tc>
          <w:tcPr>
            <w:tcW w:w="4320" w:type="dxa"/>
          </w:tcPr>
          <w:p w:rsidR="008348A5" w:rsidRDefault="00E1163D">
            <w:r>
              <w:rPr>
                <w:rFonts w:ascii="Times New Roman" w:eastAsia="Times New Roman" w:hAnsi="Times New Roman"/>
                <w:sz w:val="19"/>
              </w:rPr>
              <w:t>Stamp / fee notifications (e.g. RD/46/MNMU/2025)</w:t>
            </w:r>
          </w:p>
        </w:tc>
        <w:tc>
          <w:tcPr>
            <w:tcW w:w="5472" w:type="dxa"/>
          </w:tcPr>
          <w:p w:rsidR="008348A5" w:rsidRDefault="00E1163D">
            <w:r>
              <w:rPr>
                <w:rFonts w:ascii="Times New Roman" w:eastAsia="Times New Roman" w:hAnsi="Times New Roman"/>
                <w:sz w:val="19"/>
              </w:rPr>
              <w:t xml:space="preserve">Fee columns on </w:t>
            </w:r>
            <w:r>
              <w:rPr>
                <w:rFonts w:ascii="Times New Roman" w:eastAsia="Times New Roman" w:hAnsi="Times New Roman"/>
                <w:sz w:val="19"/>
              </w:rPr>
              <w:t>pending-release screens; not the filing authority itself</w:t>
            </w:r>
          </w:p>
        </w:tc>
      </w:tr>
      <w:tr w:rsidR="008348A5">
        <w:tc>
          <w:tcPr>
            <w:tcW w:w="4320" w:type="dxa"/>
          </w:tcPr>
          <w:p w:rsidR="008348A5" w:rsidRDefault="00E1163D">
            <w:r>
              <w:rPr>
                <w:rFonts w:ascii="Times New Roman" w:eastAsia="Times New Roman" w:hAnsi="Times New Roman"/>
                <w:sz w:val="19"/>
              </w:rPr>
              <w:t>Registration (Karnataka Amendment) Act, 2023 (Act 47 of 2024)</w:t>
            </w:r>
          </w:p>
        </w:tc>
        <w:tc>
          <w:tcPr>
            <w:tcW w:w="5472" w:type="dxa"/>
          </w:tcPr>
          <w:p w:rsidR="008348A5" w:rsidRDefault="00E1163D">
            <w:r>
              <w:rPr>
                <w:rFonts w:ascii="Times New Roman" w:eastAsia="Times New Roman" w:hAnsi="Times New Roman"/>
                <w:sz w:val="19"/>
              </w:rPr>
              <w:t>Secs. 22-B–22-D — refusal/cancellation can generate Rule 17(iii)-type communications</w:t>
            </w:r>
          </w:p>
        </w:tc>
      </w:tr>
    </w:tbl>
    <w:p w:rsidR="008348A5" w:rsidRDefault="008348A5"/>
    <w:p w:rsidR="008348A5" w:rsidRDefault="00E1163D">
      <w:pPr>
        <w:spacing w:before="280" w:after="120"/>
      </w:pPr>
      <w:r>
        <w:rPr>
          <w:rFonts w:ascii="Segoe UI" w:eastAsia="Segoe UI" w:hAnsi="Segoe UI"/>
          <w:b/>
          <w:color w:val="2E75B6"/>
          <w:sz w:val="28"/>
        </w:rPr>
        <w:t>5.4 Pain points</w:t>
      </w:r>
    </w:p>
    <w:p w:rsidR="008348A5" w:rsidRDefault="00E1163D">
      <w:pPr>
        <w:spacing w:before="160" w:after="120"/>
      </w:pPr>
      <w:r>
        <w:rPr>
          <w:rFonts w:ascii="Segoe UI" w:eastAsia="Segoe UI" w:hAnsi="Segoe UI"/>
          <w:b/>
          <w:color w:val="2F5496"/>
          <w:sz w:val="25"/>
        </w:rPr>
        <w:t>1. Rule 17(2) / Rule 17(3) filing</w:t>
      </w:r>
    </w:p>
    <w:tbl>
      <w:tblPr>
        <w:tblStyle w:val="TableGrid"/>
        <w:tblW w:w="0" w:type="auto"/>
        <w:tblLook w:val="04A0" w:firstRow="1" w:lastRow="0" w:firstColumn="1" w:lastColumn="0" w:noHBand="0" w:noVBand="1"/>
      </w:tblPr>
      <w:tblGrid>
        <w:gridCol w:w="4032"/>
        <w:gridCol w:w="5760"/>
      </w:tblGrid>
      <w:tr w:rsidR="008348A5">
        <w:tc>
          <w:tcPr>
            <w:tcW w:w="4032" w:type="dxa"/>
            <w:shd w:val="clear" w:color="auto" w:fill="1F4E79"/>
          </w:tcPr>
          <w:p w:rsidR="008348A5" w:rsidRDefault="00E1163D">
            <w:r>
              <w:rPr>
                <w:rFonts w:ascii="Times New Roman" w:eastAsia="Times New Roman" w:hAnsi="Times New Roman"/>
                <w:b/>
                <w:color w:val="FFFFFF"/>
                <w:sz w:val="20"/>
              </w:rPr>
              <w:lastRenderedPageBreak/>
              <w:t>Pain point</w:t>
            </w:r>
          </w:p>
        </w:tc>
        <w:tc>
          <w:tcPr>
            <w:tcW w:w="5760" w:type="dxa"/>
            <w:shd w:val="clear" w:color="auto" w:fill="1F4E79"/>
          </w:tcPr>
          <w:p w:rsidR="008348A5" w:rsidRDefault="00E1163D">
            <w:r>
              <w:rPr>
                <w:rFonts w:ascii="Times New Roman" w:eastAsia="Times New Roman" w:hAnsi="Times New Roman"/>
                <w:b/>
                <w:color w:val="FFFFFF"/>
                <w:sz w:val="20"/>
              </w:rPr>
              <w:t>Evidence</w:t>
            </w:r>
          </w:p>
        </w:tc>
      </w:tr>
      <w:tr w:rsidR="008348A5">
        <w:tc>
          <w:tcPr>
            <w:tcW w:w="4032" w:type="dxa"/>
          </w:tcPr>
          <w:p w:rsidR="008348A5" w:rsidRDefault="00E1163D">
            <w:r>
              <w:rPr>
                <w:rFonts w:ascii="Times New Roman" w:eastAsia="Times New Roman" w:hAnsi="Times New Roman"/>
                <w:sz w:val="19"/>
              </w:rPr>
              <w:t>Rule 17(3) filing cannot be saved</w:t>
            </w:r>
          </w:p>
        </w:tc>
        <w:tc>
          <w:tcPr>
            <w:tcW w:w="5760" w:type="dxa"/>
          </w:tcPr>
          <w:p w:rsidR="008348A5" w:rsidRDefault="00E1163D">
            <w:r>
              <w:rPr>
                <w:rFonts w:ascii="Times New Roman" w:eastAsia="Times New Roman" w:hAnsi="Times New Roman"/>
                <w:sz w:val="19"/>
              </w:rPr>
              <w:t>RULE 17 (3) Not save (30558)</w:t>
            </w:r>
          </w:p>
        </w:tc>
      </w:tr>
      <w:tr w:rsidR="008348A5">
        <w:tc>
          <w:tcPr>
            <w:tcW w:w="4032" w:type="dxa"/>
          </w:tcPr>
          <w:p w:rsidR="008348A5" w:rsidRDefault="00E1163D">
            <w:r>
              <w:rPr>
                <w:rFonts w:ascii="Times New Roman" w:eastAsia="Times New Roman" w:hAnsi="Times New Roman"/>
                <w:sz w:val="19"/>
              </w:rPr>
              <w:t>Rule 17(3) endorsement sheet not generated in DEO login</w:t>
            </w:r>
          </w:p>
        </w:tc>
        <w:tc>
          <w:tcPr>
            <w:tcW w:w="5760" w:type="dxa"/>
          </w:tcPr>
          <w:p w:rsidR="008348A5" w:rsidRDefault="00E1163D">
            <w:r>
              <w:rPr>
                <w:rFonts w:ascii="Times New Roman" w:eastAsia="Times New Roman" w:hAnsi="Times New Roman"/>
                <w:sz w:val="19"/>
              </w:rPr>
              <w:t>“Rule 17(3) Unable to generate endorsement sheet in the DEO login” (95069, 94894, 94647, 94312 — pending count 1)</w:t>
            </w:r>
          </w:p>
        </w:tc>
      </w:tr>
      <w:tr w:rsidR="008348A5">
        <w:tc>
          <w:tcPr>
            <w:tcW w:w="4032" w:type="dxa"/>
          </w:tcPr>
          <w:p w:rsidR="008348A5" w:rsidRDefault="00E1163D">
            <w:r>
              <w:rPr>
                <w:rFonts w:ascii="Times New Roman" w:eastAsia="Times New Roman" w:hAnsi="Times New Roman"/>
                <w:sz w:val="19"/>
              </w:rPr>
              <w:t>Rule 17(3) / null-and-void entry problems</w:t>
            </w:r>
          </w:p>
        </w:tc>
        <w:tc>
          <w:tcPr>
            <w:tcW w:w="5760" w:type="dxa"/>
          </w:tcPr>
          <w:p w:rsidR="008348A5" w:rsidRDefault="00E1163D">
            <w:r>
              <w:rPr>
                <w:rFonts w:ascii="Times New Roman" w:eastAsia="Times New Roman" w:hAnsi="Times New Roman"/>
                <w:sz w:val="19"/>
              </w:rPr>
              <w:t>Document No.05436/2012-13, null and void in rule 17/3 (30223); generic Rule 17(3) (22825 P1)</w:t>
            </w:r>
          </w:p>
        </w:tc>
      </w:tr>
      <w:tr w:rsidR="008348A5">
        <w:tc>
          <w:tcPr>
            <w:tcW w:w="4032" w:type="dxa"/>
          </w:tcPr>
          <w:p w:rsidR="008348A5" w:rsidRDefault="00E1163D">
            <w:r>
              <w:rPr>
                <w:rFonts w:ascii="Times New Roman" w:eastAsia="Times New Roman" w:hAnsi="Times New Roman"/>
                <w:sz w:val="19"/>
              </w:rPr>
              <w:t>Rule 17(iii) filing not working / unclear in Kaveri 2.0</w:t>
            </w:r>
          </w:p>
        </w:tc>
        <w:tc>
          <w:tcPr>
            <w:tcW w:w="5760" w:type="dxa"/>
          </w:tcPr>
          <w:p w:rsidR="008348A5" w:rsidRDefault="00E1163D">
            <w:r>
              <w:rPr>
                <w:rFonts w:ascii="Times New Roman" w:eastAsia="Times New Roman" w:hAnsi="Times New Roman"/>
                <w:sz w:val="19"/>
              </w:rPr>
              <w:t>Filing of document as per rule 17(iii) (13048)</w:t>
            </w:r>
          </w:p>
        </w:tc>
      </w:tr>
      <w:tr w:rsidR="008348A5">
        <w:tc>
          <w:tcPr>
            <w:tcW w:w="4032" w:type="dxa"/>
          </w:tcPr>
          <w:p w:rsidR="008348A5" w:rsidRDefault="00E1163D">
            <w:r>
              <w:rPr>
                <w:rFonts w:ascii="Times New Roman" w:eastAsia="Times New Roman" w:hAnsi="Times New Roman"/>
                <w:sz w:val="19"/>
              </w:rPr>
              <w:t>Rule 17 Part-VI</w:t>
            </w:r>
            <w:r>
              <w:rPr>
                <w:rFonts w:ascii="Times New Roman" w:eastAsia="Times New Roman" w:hAnsi="Times New Roman"/>
                <w:sz w:val="19"/>
              </w:rPr>
              <w:t xml:space="preserve"> entry</w:t>
            </w:r>
          </w:p>
        </w:tc>
        <w:tc>
          <w:tcPr>
            <w:tcW w:w="5760" w:type="dxa"/>
          </w:tcPr>
          <w:p w:rsidR="008348A5" w:rsidRDefault="00E1163D">
            <w:r>
              <w:rPr>
                <w:rFonts w:ascii="Times New Roman" w:eastAsia="Times New Roman" w:hAnsi="Times New Roman"/>
                <w:sz w:val="19"/>
              </w:rPr>
              <w:t>Entry vide Rule 17 Part-VI (16176) — part not clearly supported / mapped in K2</w:t>
            </w:r>
          </w:p>
        </w:tc>
      </w:tr>
      <w:tr w:rsidR="008348A5">
        <w:tc>
          <w:tcPr>
            <w:tcW w:w="4032" w:type="dxa"/>
          </w:tcPr>
          <w:p w:rsidR="008348A5" w:rsidRDefault="00E1163D">
            <w:r>
              <w:rPr>
                <w:rFonts w:ascii="Times New Roman" w:eastAsia="Times New Roman" w:hAnsi="Times New Roman"/>
                <w:sz w:val="19"/>
              </w:rPr>
              <w:t>Rule 17 not enabled / guidance needed in Kaveri 2.0</w:t>
            </w:r>
          </w:p>
        </w:tc>
        <w:tc>
          <w:tcPr>
            <w:tcW w:w="5760" w:type="dxa"/>
          </w:tcPr>
          <w:p w:rsidR="008348A5" w:rsidRDefault="00E1163D">
            <w:r>
              <w:rPr>
                <w:rFonts w:ascii="Times New Roman" w:eastAsia="Times New Roman" w:hAnsi="Times New Roman"/>
                <w:sz w:val="19"/>
              </w:rPr>
              <w:t>Request to allow operation of Rule 17 in Kaveri 2.0 per Special Collector order (16501 P1)</w:t>
            </w:r>
          </w:p>
        </w:tc>
      </w:tr>
      <w:tr w:rsidR="008348A5">
        <w:tc>
          <w:tcPr>
            <w:tcW w:w="4032" w:type="dxa"/>
          </w:tcPr>
          <w:p w:rsidR="008348A5" w:rsidRDefault="00E1163D">
            <w:r>
              <w:rPr>
                <w:rFonts w:ascii="Times New Roman" w:eastAsia="Times New Roman" w:hAnsi="Times New Roman"/>
                <w:sz w:val="19"/>
              </w:rPr>
              <w:t xml:space="preserve">Related Book-1 Part-IV </w:t>
            </w:r>
            <w:r>
              <w:rPr>
                <w:rFonts w:ascii="Times New Roman" w:eastAsia="Times New Roman" w:hAnsi="Times New Roman"/>
                <w:sz w:val="19"/>
              </w:rPr>
              <w:t>institutional filing stuck at DSC</w:t>
            </w:r>
          </w:p>
        </w:tc>
        <w:tc>
          <w:tcPr>
            <w:tcW w:w="5760" w:type="dxa"/>
          </w:tcPr>
          <w:p w:rsidR="008348A5" w:rsidRDefault="00E1163D">
            <w:r>
              <w:rPr>
                <w:rFonts w:ascii="Times New Roman" w:eastAsia="Times New Roman" w:hAnsi="Times New Roman"/>
                <w:sz w:val="19"/>
              </w:rPr>
              <w:t>FRUITS / Book-1 Part-IV docs unable to digital sign (28216)</w:t>
            </w:r>
          </w:p>
        </w:tc>
      </w:tr>
    </w:tbl>
    <w:p w:rsidR="008348A5" w:rsidRDefault="008348A5"/>
    <w:p w:rsidR="008348A5" w:rsidRDefault="00E1163D">
      <w:pPr>
        <w:spacing w:after="160"/>
      </w:pPr>
      <w:r>
        <w:rPr>
          <w:rFonts w:ascii="Segoe UI" w:eastAsia="Segoe UI" w:hAnsi="Segoe UI"/>
          <w:sz w:val="19"/>
        </w:rPr>
        <w:t>Note: Explicit Rule 17(2) tickets are scarce; most named tickets are Rule 17(3) / 17(iii). Memo filing (Secs. 64–67 / Rule 17 Part I–related) also fails often —</w:t>
      </w:r>
      <w:r>
        <w:rPr>
          <w:rFonts w:ascii="Segoe UI" w:eastAsia="Segoe UI" w:hAnsi="Segoe UI"/>
          <w:sz w:val="19"/>
        </w:rPr>
        <w:t xml:space="preserve"> see below.</w:t>
      </w:r>
    </w:p>
    <w:p w:rsidR="008348A5" w:rsidRDefault="00E1163D">
      <w:pPr>
        <w:spacing w:before="160" w:after="120"/>
      </w:pPr>
      <w:r>
        <w:rPr>
          <w:rFonts w:ascii="Segoe UI" w:eastAsia="Segoe UI" w:hAnsi="Segoe UI"/>
          <w:b/>
          <w:color w:val="2F5496"/>
          <w:sz w:val="25"/>
        </w:rPr>
        <w:t>2. Old pending release module</w:t>
      </w:r>
    </w:p>
    <w:p w:rsidR="008348A5" w:rsidRDefault="00E1163D">
      <w:pPr>
        <w:spacing w:after="80"/>
      </w:pPr>
      <w:r>
        <w:rPr>
          <w:rFonts w:ascii="Segoe UI" w:eastAsia="Segoe UI" w:hAnsi="Segoe UI"/>
          <w:sz w:val="20"/>
        </w:rPr>
        <w:t>Categorized under Pending document Registration (pending count 7).</w:t>
      </w:r>
    </w:p>
    <w:tbl>
      <w:tblPr>
        <w:tblStyle w:val="TableGrid"/>
        <w:tblW w:w="0" w:type="auto"/>
        <w:tblLook w:val="04A0" w:firstRow="1" w:lastRow="0" w:firstColumn="1" w:lastColumn="0" w:noHBand="0" w:noVBand="1"/>
      </w:tblPr>
      <w:tblGrid>
        <w:gridCol w:w="4032"/>
        <w:gridCol w:w="5760"/>
      </w:tblGrid>
      <w:tr w:rsidR="008348A5">
        <w:tc>
          <w:tcPr>
            <w:tcW w:w="4032" w:type="dxa"/>
            <w:shd w:val="clear" w:color="auto" w:fill="1F4E79"/>
          </w:tcPr>
          <w:p w:rsidR="008348A5" w:rsidRDefault="00E1163D">
            <w:r>
              <w:rPr>
                <w:rFonts w:ascii="Times New Roman" w:eastAsia="Times New Roman" w:hAnsi="Times New Roman"/>
                <w:b/>
                <w:color w:val="FFFFFF"/>
                <w:sz w:val="20"/>
              </w:rPr>
              <w:t>Pain point</w:t>
            </w:r>
          </w:p>
        </w:tc>
        <w:tc>
          <w:tcPr>
            <w:tcW w:w="5760" w:type="dxa"/>
            <w:shd w:val="clear" w:color="auto" w:fill="1F4E79"/>
          </w:tcPr>
          <w:p w:rsidR="008348A5" w:rsidRDefault="00E1163D">
            <w:r>
              <w:rPr>
                <w:rFonts w:ascii="Times New Roman" w:eastAsia="Times New Roman" w:hAnsi="Times New Roman"/>
                <w:b/>
                <w:color w:val="FFFFFF"/>
                <w:sz w:val="20"/>
              </w:rPr>
              <w:t>Evidence</w:t>
            </w:r>
          </w:p>
        </w:tc>
      </w:tr>
      <w:tr w:rsidR="008348A5">
        <w:tc>
          <w:tcPr>
            <w:tcW w:w="4032" w:type="dxa"/>
          </w:tcPr>
          <w:p w:rsidR="008348A5" w:rsidRDefault="00E1163D">
            <w:r>
              <w:rPr>
                <w:rFonts w:ascii="Times New Roman" w:eastAsia="Times New Roman" w:hAnsi="Times New Roman"/>
                <w:sz w:val="19"/>
              </w:rPr>
              <w:t>Cannot release pending documents</w:t>
            </w:r>
          </w:p>
        </w:tc>
        <w:tc>
          <w:tcPr>
            <w:tcW w:w="5760" w:type="dxa"/>
          </w:tcPr>
          <w:p w:rsidR="008348A5" w:rsidRDefault="00E1163D">
            <w:r>
              <w:rPr>
                <w:rFonts w:ascii="Times New Roman" w:eastAsia="Times New Roman" w:hAnsi="Times New Roman"/>
                <w:sz w:val="19"/>
              </w:rPr>
              <w:t>Unable to release pending document (17870, 7911, 10870, 20667, 27481, 27696, 30254…); citizen</w:t>
            </w:r>
            <w:r>
              <w:rPr>
                <w:rFonts w:ascii="Times New Roman" w:eastAsia="Times New Roman" w:hAnsi="Times New Roman"/>
                <w:sz w:val="19"/>
              </w:rPr>
              <w:t xml:space="preserve"> unable to release (29388)</w:t>
            </w:r>
          </w:p>
        </w:tc>
      </w:tr>
      <w:tr w:rsidR="008348A5">
        <w:tc>
          <w:tcPr>
            <w:tcW w:w="4032" w:type="dxa"/>
          </w:tcPr>
          <w:p w:rsidR="008348A5" w:rsidRDefault="00E1163D">
            <w:r>
              <w:rPr>
                <w:rFonts w:ascii="Times New Roman" w:eastAsia="Times New Roman" w:hAnsi="Times New Roman"/>
                <w:sz w:val="19"/>
              </w:rPr>
              <w:t>Cannot retrieve / import Kaveri-1 pending docs into K2</w:t>
            </w:r>
          </w:p>
        </w:tc>
        <w:tc>
          <w:tcPr>
            <w:tcW w:w="5760" w:type="dxa"/>
          </w:tcPr>
          <w:p w:rsidR="008348A5" w:rsidRDefault="00E1163D">
            <w:r>
              <w:rPr>
                <w:rFonts w:ascii="Times New Roman" w:eastAsia="Times New Roman" w:hAnsi="Times New Roman"/>
                <w:sz w:val="19"/>
              </w:rPr>
              <w:t>Unable to retrieve (11104, 11550, 26384, 30808); K1 import issue (24116, 29902); “No Property Details Found” (30957); unable to register K1 pending (30603, 30795)</w:t>
            </w:r>
          </w:p>
        </w:tc>
      </w:tr>
      <w:tr w:rsidR="008348A5">
        <w:tc>
          <w:tcPr>
            <w:tcW w:w="4032" w:type="dxa"/>
          </w:tcPr>
          <w:p w:rsidR="008348A5" w:rsidRDefault="00E1163D">
            <w:r>
              <w:rPr>
                <w:rFonts w:ascii="Times New Roman" w:eastAsia="Times New Roman" w:hAnsi="Times New Roman"/>
                <w:sz w:val="19"/>
              </w:rPr>
              <w:t>Pending s</w:t>
            </w:r>
            <w:r>
              <w:rPr>
                <w:rFonts w:ascii="Times New Roman" w:eastAsia="Times New Roman" w:hAnsi="Times New Roman"/>
                <w:sz w:val="19"/>
              </w:rPr>
              <w:t>hows in wrong place (not Minute Book)</w:t>
            </w:r>
          </w:p>
        </w:tc>
        <w:tc>
          <w:tcPr>
            <w:tcW w:w="5760" w:type="dxa"/>
          </w:tcPr>
          <w:p w:rsidR="008348A5" w:rsidRDefault="00E1163D">
            <w:r>
              <w:rPr>
                <w:rFonts w:ascii="Times New Roman" w:eastAsia="Times New Roman" w:hAnsi="Times New Roman"/>
                <w:sz w:val="19"/>
              </w:rPr>
              <w:t>Pending app in SR Step 1 instead of Minute Book (22599, 31762); K1 pending release shows in Citizen Book Appointment instead of SR Minute Book (26982)</w:t>
            </w:r>
          </w:p>
        </w:tc>
      </w:tr>
      <w:tr w:rsidR="008348A5">
        <w:tc>
          <w:tcPr>
            <w:tcW w:w="4032" w:type="dxa"/>
          </w:tcPr>
          <w:p w:rsidR="008348A5" w:rsidRDefault="00E1163D">
            <w:r>
              <w:rPr>
                <w:rFonts w:ascii="Times New Roman" w:eastAsia="Times New Roman" w:hAnsi="Times New Roman"/>
                <w:sz w:val="19"/>
              </w:rPr>
              <w:t>After Minute Book / DR approval, property details won’t save</w:t>
            </w:r>
          </w:p>
        </w:tc>
        <w:tc>
          <w:tcPr>
            <w:tcW w:w="5760" w:type="dxa"/>
          </w:tcPr>
          <w:p w:rsidR="008348A5" w:rsidRDefault="00E1163D">
            <w:r>
              <w:rPr>
                <w:rFonts w:ascii="Times New Roman" w:eastAsia="Times New Roman" w:hAnsi="Times New Roman"/>
                <w:sz w:val="19"/>
              </w:rPr>
              <w:t>“Unab</w:t>
            </w:r>
            <w:r>
              <w:rPr>
                <w:rFonts w:ascii="Times New Roman" w:eastAsia="Times New Roman" w:hAnsi="Times New Roman"/>
                <w:sz w:val="19"/>
              </w:rPr>
              <w:t>le to save property numbers after DR approval (Pending release from Minute Book)” (95370)</w:t>
            </w:r>
          </w:p>
        </w:tc>
      </w:tr>
      <w:tr w:rsidR="008348A5">
        <w:tc>
          <w:tcPr>
            <w:tcW w:w="4032" w:type="dxa"/>
          </w:tcPr>
          <w:p w:rsidR="008348A5" w:rsidRDefault="00E1163D">
            <w:r>
              <w:rPr>
                <w:rFonts w:ascii="Times New Roman" w:eastAsia="Times New Roman" w:hAnsi="Times New Roman"/>
                <w:sz w:val="19"/>
              </w:rPr>
              <w:t>Pending for condonation of delay stuck</w:t>
            </w:r>
          </w:p>
        </w:tc>
        <w:tc>
          <w:tcPr>
            <w:tcW w:w="5760" w:type="dxa"/>
          </w:tcPr>
          <w:p w:rsidR="008348A5" w:rsidRDefault="00E1163D">
            <w:r>
              <w:rPr>
                <w:rFonts w:ascii="Times New Roman" w:eastAsia="Times New Roman" w:hAnsi="Times New Roman"/>
                <w:sz w:val="19"/>
              </w:rPr>
              <w:t>Delay condonation issues (18075, 18302, 20097, 21145, 23198); Categorized: pending for condonation + 45-A (93336, 93031, 92988</w:t>
            </w:r>
            <w:r>
              <w:rPr>
                <w:rFonts w:ascii="Times New Roman" w:eastAsia="Times New Roman" w:hAnsi="Times New Roman"/>
                <w:sz w:val="19"/>
              </w:rPr>
              <w:t>… — count 6)</w:t>
            </w:r>
          </w:p>
        </w:tc>
      </w:tr>
      <w:tr w:rsidR="008348A5">
        <w:tc>
          <w:tcPr>
            <w:tcW w:w="4032" w:type="dxa"/>
          </w:tcPr>
          <w:p w:rsidR="008348A5" w:rsidRDefault="00E1163D">
            <w:r>
              <w:rPr>
                <w:rFonts w:ascii="Times New Roman" w:eastAsia="Times New Roman" w:hAnsi="Times New Roman"/>
                <w:sz w:val="19"/>
              </w:rPr>
              <w:t>45-A undervaluation pending cannot be released</w:t>
            </w:r>
          </w:p>
        </w:tc>
        <w:tc>
          <w:tcPr>
            <w:tcW w:w="5760" w:type="dxa"/>
          </w:tcPr>
          <w:p w:rsidR="008348A5" w:rsidRDefault="00E1163D">
            <w:r>
              <w:rPr>
                <w:rFonts w:ascii="Times New Roman" w:eastAsia="Times New Roman" w:hAnsi="Times New Roman"/>
                <w:sz w:val="19"/>
              </w:rPr>
              <w:t>Unable to release 45-A (13204, 14582, 28425, 31209–31212, 30735…); wrong step (25815, 28393); pending still got registration number (19525, 30452, 31653)</w:t>
            </w:r>
          </w:p>
        </w:tc>
      </w:tr>
      <w:tr w:rsidR="008348A5">
        <w:tc>
          <w:tcPr>
            <w:tcW w:w="4032" w:type="dxa"/>
          </w:tcPr>
          <w:p w:rsidR="008348A5" w:rsidRDefault="00E1163D">
            <w:r>
              <w:rPr>
                <w:rFonts w:ascii="Times New Roman" w:eastAsia="Times New Roman" w:hAnsi="Times New Roman"/>
                <w:sz w:val="19"/>
              </w:rPr>
              <w:t>After release, fee/challan / integration</w:t>
            </w:r>
            <w:r>
              <w:rPr>
                <w:rFonts w:ascii="Times New Roman" w:eastAsia="Times New Roman" w:hAnsi="Times New Roman"/>
                <w:sz w:val="19"/>
              </w:rPr>
              <w:t xml:space="preserve"> broken</w:t>
            </w:r>
          </w:p>
        </w:tc>
        <w:tc>
          <w:tcPr>
            <w:tcW w:w="5760" w:type="dxa"/>
          </w:tcPr>
          <w:p w:rsidR="008348A5" w:rsidRDefault="00E1163D">
            <w:r>
              <w:rPr>
                <w:rFonts w:ascii="Times New Roman" w:eastAsia="Times New Roman" w:hAnsi="Times New Roman"/>
                <w:sz w:val="19"/>
              </w:rPr>
              <w:t>Stamp duty / fee / cess / challan columns blank on 45-A pending release (30156); J-slip not sent after 45-A pending release (21405, 23789, 27544); extra stamp/fee entry needed at registration of 45-A pending (18425)</w:t>
            </w:r>
          </w:p>
        </w:tc>
      </w:tr>
      <w:tr w:rsidR="008348A5">
        <w:tc>
          <w:tcPr>
            <w:tcW w:w="4032" w:type="dxa"/>
          </w:tcPr>
          <w:p w:rsidR="008348A5" w:rsidRDefault="00E1163D">
            <w:r>
              <w:rPr>
                <w:rFonts w:ascii="Times New Roman" w:eastAsia="Times New Roman" w:hAnsi="Times New Roman"/>
                <w:sz w:val="19"/>
              </w:rPr>
              <w:t>Impound-related pending</w:t>
            </w:r>
          </w:p>
        </w:tc>
        <w:tc>
          <w:tcPr>
            <w:tcW w:w="5760" w:type="dxa"/>
          </w:tcPr>
          <w:p w:rsidR="008348A5" w:rsidRDefault="00E1163D">
            <w:r>
              <w:rPr>
                <w:rFonts w:ascii="Times New Roman" w:eastAsia="Times New Roman" w:hAnsi="Times New Roman"/>
                <w:sz w:val="19"/>
              </w:rPr>
              <w:t>Impound</w:t>
            </w:r>
            <w:r>
              <w:rPr>
                <w:rFonts w:ascii="Times New Roman" w:eastAsia="Times New Roman" w:hAnsi="Times New Roman"/>
                <w:sz w:val="19"/>
              </w:rPr>
              <w:t xml:space="preserve"> related issue (30024)</w:t>
            </w:r>
          </w:p>
        </w:tc>
      </w:tr>
      <w:tr w:rsidR="008348A5">
        <w:tc>
          <w:tcPr>
            <w:tcW w:w="4032" w:type="dxa"/>
          </w:tcPr>
          <w:p w:rsidR="008348A5" w:rsidRDefault="00E1163D">
            <w:r>
              <w:rPr>
                <w:rFonts w:ascii="Times New Roman" w:eastAsia="Times New Roman" w:hAnsi="Times New Roman"/>
                <w:sz w:val="19"/>
              </w:rPr>
              <w:t>Old (pre-2003) pending — party details cannot be entered</w:t>
            </w:r>
          </w:p>
        </w:tc>
        <w:tc>
          <w:tcPr>
            <w:tcW w:w="5760" w:type="dxa"/>
          </w:tcPr>
          <w:p w:rsidR="008348A5" w:rsidRDefault="00E1163D">
            <w:r>
              <w:rPr>
                <w:rFonts w:ascii="Times New Roman" w:eastAsia="Times New Roman" w:hAnsi="Times New Roman"/>
                <w:sz w:val="19"/>
              </w:rPr>
              <w:t>Unable to enter executant details for pending prior to 2003 (31315)</w:t>
            </w:r>
          </w:p>
        </w:tc>
      </w:tr>
      <w:tr w:rsidR="008348A5">
        <w:tc>
          <w:tcPr>
            <w:tcW w:w="4032" w:type="dxa"/>
          </w:tcPr>
          <w:p w:rsidR="008348A5" w:rsidRDefault="00E1163D">
            <w:r>
              <w:rPr>
                <w:rFonts w:ascii="Times New Roman" w:eastAsia="Times New Roman" w:hAnsi="Times New Roman"/>
                <w:sz w:val="19"/>
              </w:rPr>
              <w:t>Cannot generate application for old pending</w:t>
            </w:r>
          </w:p>
        </w:tc>
        <w:tc>
          <w:tcPr>
            <w:tcW w:w="5760" w:type="dxa"/>
          </w:tcPr>
          <w:p w:rsidR="008348A5" w:rsidRDefault="00E1163D">
            <w:r>
              <w:rPr>
                <w:rFonts w:ascii="Times New Roman" w:eastAsia="Times New Roman" w:hAnsi="Times New Roman"/>
                <w:sz w:val="19"/>
              </w:rPr>
              <w:t>Unable to generate application of Pending Doc No.28/2010-11 (1</w:t>
            </w:r>
            <w:r>
              <w:rPr>
                <w:rFonts w:ascii="Times New Roman" w:eastAsia="Times New Roman" w:hAnsi="Times New Roman"/>
                <w:sz w:val="19"/>
              </w:rPr>
              <w:t>4577 P1)</w:t>
            </w:r>
          </w:p>
        </w:tc>
      </w:tr>
      <w:tr w:rsidR="008348A5">
        <w:tc>
          <w:tcPr>
            <w:tcW w:w="4032" w:type="dxa"/>
          </w:tcPr>
          <w:p w:rsidR="008348A5" w:rsidRDefault="00E1163D">
            <w:r>
              <w:rPr>
                <w:rFonts w:ascii="Times New Roman" w:eastAsia="Times New Roman" w:hAnsi="Times New Roman"/>
                <w:sz w:val="19"/>
              </w:rPr>
              <w:t>Pending number not on department summary</w:t>
            </w:r>
          </w:p>
        </w:tc>
        <w:tc>
          <w:tcPr>
            <w:tcW w:w="5760" w:type="dxa"/>
          </w:tcPr>
          <w:p w:rsidR="008348A5" w:rsidRDefault="00E1163D">
            <w:r>
              <w:rPr>
                <w:rFonts w:ascii="Times New Roman" w:eastAsia="Times New Roman" w:hAnsi="Times New Roman"/>
                <w:sz w:val="19"/>
              </w:rPr>
              <w:t>Pending number not reflecting in dept summary (92285, 90623)</w:t>
            </w:r>
          </w:p>
        </w:tc>
      </w:tr>
    </w:tbl>
    <w:p w:rsidR="008348A5" w:rsidRDefault="008348A5"/>
    <w:p w:rsidR="008348A5" w:rsidRDefault="00E1163D">
      <w:pPr>
        <w:spacing w:before="160" w:after="120"/>
      </w:pPr>
      <w:r>
        <w:rPr>
          <w:rFonts w:ascii="Segoe UI" w:eastAsia="Segoe UI" w:hAnsi="Segoe UI"/>
          <w:b/>
          <w:color w:val="2F5496"/>
          <w:sz w:val="25"/>
        </w:rPr>
        <w:t>3. E-filing from Govt / Institutional</w:t>
      </w:r>
    </w:p>
    <w:p w:rsidR="008348A5" w:rsidRDefault="00E1163D">
      <w:pPr>
        <w:spacing w:before="160" w:after="120"/>
      </w:pPr>
      <w:r>
        <w:rPr>
          <w:rFonts w:ascii="Segoe UI" w:eastAsia="Segoe UI" w:hAnsi="Segoe UI"/>
          <w:b/>
          <w:color w:val="404040"/>
          <w:sz w:val="23"/>
        </w:rPr>
        <w:t>A. FRUITS / bank–institutional e-filing</w:t>
      </w:r>
    </w:p>
    <w:tbl>
      <w:tblPr>
        <w:tblStyle w:val="TableGrid"/>
        <w:tblW w:w="0" w:type="auto"/>
        <w:tblLook w:val="04A0" w:firstRow="1" w:lastRow="0" w:firstColumn="1" w:lastColumn="0" w:noHBand="0" w:noVBand="1"/>
      </w:tblPr>
      <w:tblGrid>
        <w:gridCol w:w="4896"/>
        <w:gridCol w:w="4896"/>
      </w:tblGrid>
      <w:tr w:rsidR="008348A5">
        <w:tc>
          <w:tcPr>
            <w:tcW w:w="4896" w:type="dxa"/>
            <w:shd w:val="clear" w:color="auto" w:fill="1F4E79"/>
          </w:tcPr>
          <w:p w:rsidR="008348A5" w:rsidRDefault="00E1163D">
            <w:r>
              <w:rPr>
                <w:rFonts w:ascii="Times New Roman" w:eastAsia="Times New Roman" w:hAnsi="Times New Roman"/>
                <w:b/>
                <w:color w:val="FFFFFF"/>
                <w:sz w:val="20"/>
              </w:rPr>
              <w:t>Pain point</w:t>
            </w:r>
          </w:p>
        </w:tc>
        <w:tc>
          <w:tcPr>
            <w:tcW w:w="4896" w:type="dxa"/>
            <w:shd w:val="clear" w:color="auto" w:fill="1F4E79"/>
          </w:tcPr>
          <w:p w:rsidR="008348A5" w:rsidRDefault="00E1163D">
            <w:r>
              <w:rPr>
                <w:rFonts w:ascii="Times New Roman" w:eastAsia="Times New Roman" w:hAnsi="Times New Roman"/>
                <w:b/>
                <w:color w:val="FFFFFF"/>
                <w:sz w:val="20"/>
              </w:rPr>
              <w:t>Evidence</w:t>
            </w:r>
          </w:p>
        </w:tc>
      </w:tr>
      <w:tr w:rsidR="008348A5">
        <w:tc>
          <w:tcPr>
            <w:tcW w:w="4896" w:type="dxa"/>
          </w:tcPr>
          <w:p w:rsidR="008348A5" w:rsidRDefault="00E1163D">
            <w:r>
              <w:rPr>
                <w:rFonts w:ascii="Times New Roman" w:eastAsia="Times New Roman" w:hAnsi="Times New Roman"/>
                <w:sz w:val="19"/>
              </w:rPr>
              <w:t>FRUITS applications not visible in SR login</w:t>
            </w:r>
            <w:r>
              <w:rPr>
                <w:rFonts w:ascii="Times New Roman" w:eastAsia="Times New Roman" w:hAnsi="Times New Roman"/>
                <w:sz w:val="19"/>
              </w:rPr>
              <w:t xml:space="preserve"> though bank says submitted</w:t>
            </w:r>
          </w:p>
        </w:tc>
        <w:tc>
          <w:tcPr>
            <w:tcW w:w="4896" w:type="dxa"/>
          </w:tcPr>
          <w:p w:rsidR="008348A5" w:rsidRDefault="00E1163D">
            <w:r>
              <w:rPr>
                <w:rFonts w:ascii="Times New Roman" w:eastAsia="Times New Roman" w:hAnsi="Times New Roman"/>
                <w:sz w:val="19"/>
              </w:rPr>
              <w:t>15467, 10061</w:t>
            </w:r>
          </w:p>
        </w:tc>
      </w:tr>
      <w:tr w:rsidR="008348A5">
        <w:tc>
          <w:tcPr>
            <w:tcW w:w="4896" w:type="dxa"/>
          </w:tcPr>
          <w:p w:rsidR="008348A5" w:rsidRDefault="00E1163D">
            <w:r>
              <w:rPr>
                <w:rFonts w:ascii="Times New Roman" w:eastAsia="Times New Roman" w:hAnsi="Times New Roman"/>
                <w:sz w:val="19"/>
              </w:rPr>
              <w:t>SRO code not mapped (intake fails)</w:t>
            </w:r>
          </w:p>
        </w:tc>
        <w:tc>
          <w:tcPr>
            <w:tcW w:w="4896" w:type="dxa"/>
          </w:tcPr>
          <w:p w:rsidR="008348A5" w:rsidRDefault="00E1163D">
            <w:r>
              <w:rPr>
                <w:rFonts w:ascii="Times New Roman" w:eastAsia="Times New Roman" w:hAnsi="Times New Roman"/>
                <w:sz w:val="19"/>
              </w:rPr>
              <w:t>24581, 25905, 27404</w:t>
            </w:r>
          </w:p>
        </w:tc>
      </w:tr>
      <w:tr w:rsidR="008348A5">
        <w:tc>
          <w:tcPr>
            <w:tcW w:w="4896" w:type="dxa"/>
          </w:tcPr>
          <w:p w:rsidR="008348A5" w:rsidRDefault="00E1163D">
            <w:r>
              <w:rPr>
                <w:rFonts w:ascii="Times New Roman" w:eastAsia="Times New Roman" w:hAnsi="Times New Roman"/>
                <w:sz w:val="19"/>
              </w:rPr>
              <w:lastRenderedPageBreak/>
              <w:t>Owner name truncated (100-char limit)</w:t>
            </w:r>
          </w:p>
        </w:tc>
        <w:tc>
          <w:tcPr>
            <w:tcW w:w="4896" w:type="dxa"/>
          </w:tcPr>
          <w:p w:rsidR="008348A5" w:rsidRDefault="00E1163D">
            <w:r>
              <w:rPr>
                <w:rFonts w:ascii="Times New Roman" w:eastAsia="Times New Roman" w:hAnsi="Times New Roman"/>
                <w:sz w:val="19"/>
              </w:rPr>
              <w:t>25107</w:t>
            </w:r>
          </w:p>
        </w:tc>
      </w:tr>
      <w:tr w:rsidR="008348A5">
        <w:tc>
          <w:tcPr>
            <w:tcW w:w="4896" w:type="dxa"/>
          </w:tcPr>
          <w:p w:rsidR="008348A5" w:rsidRDefault="00E1163D">
            <w:r>
              <w:rPr>
                <w:rFonts w:ascii="Times New Roman" w:eastAsia="Times New Roman" w:hAnsi="Times New Roman"/>
                <w:sz w:val="19"/>
              </w:rPr>
              <w:t>Unable to clear / complete FRUITS filing</w:t>
            </w:r>
          </w:p>
        </w:tc>
        <w:tc>
          <w:tcPr>
            <w:tcW w:w="4896" w:type="dxa"/>
          </w:tcPr>
          <w:p w:rsidR="008348A5" w:rsidRDefault="00E1163D">
            <w:r>
              <w:rPr>
                <w:rFonts w:ascii="Times New Roman" w:eastAsia="Times New Roman" w:hAnsi="Times New Roman"/>
                <w:sz w:val="19"/>
              </w:rPr>
              <w:t>27622</w:t>
            </w:r>
          </w:p>
        </w:tc>
      </w:tr>
      <w:tr w:rsidR="008348A5">
        <w:tc>
          <w:tcPr>
            <w:tcW w:w="4896" w:type="dxa"/>
          </w:tcPr>
          <w:p w:rsidR="008348A5" w:rsidRDefault="00E1163D">
            <w:r>
              <w:rPr>
                <w:rFonts w:ascii="Times New Roman" w:eastAsia="Times New Roman" w:hAnsi="Times New Roman"/>
                <w:sz w:val="19"/>
              </w:rPr>
              <w:t>Digital sign fails on FRUITS / Book-1 Part-IV</w:t>
            </w:r>
          </w:p>
        </w:tc>
        <w:tc>
          <w:tcPr>
            <w:tcW w:w="4896" w:type="dxa"/>
          </w:tcPr>
          <w:p w:rsidR="008348A5" w:rsidRDefault="00E1163D">
            <w:r>
              <w:rPr>
                <w:rFonts w:ascii="Times New Roman" w:eastAsia="Times New Roman" w:hAnsi="Times New Roman"/>
                <w:sz w:val="19"/>
              </w:rPr>
              <w:t>28216; also 85981</w:t>
            </w:r>
          </w:p>
        </w:tc>
      </w:tr>
      <w:tr w:rsidR="008348A5">
        <w:tc>
          <w:tcPr>
            <w:tcW w:w="4896" w:type="dxa"/>
          </w:tcPr>
          <w:p w:rsidR="008348A5" w:rsidRDefault="00E1163D">
            <w:r>
              <w:rPr>
                <w:rFonts w:ascii="Times New Roman" w:eastAsia="Times New Roman" w:hAnsi="Times New Roman"/>
                <w:sz w:val="19"/>
              </w:rPr>
              <w:t>Junk FRUITS apps stuck in Step-1 needing delete</w:t>
            </w:r>
          </w:p>
        </w:tc>
        <w:tc>
          <w:tcPr>
            <w:tcW w:w="4896" w:type="dxa"/>
          </w:tcPr>
          <w:p w:rsidR="008348A5" w:rsidRDefault="00E1163D">
            <w:r>
              <w:rPr>
                <w:rFonts w:ascii="Times New Roman" w:eastAsia="Times New Roman" w:hAnsi="Times New Roman"/>
                <w:sz w:val="19"/>
              </w:rPr>
              <w:t>22716</w:t>
            </w:r>
          </w:p>
        </w:tc>
      </w:tr>
    </w:tbl>
    <w:p w:rsidR="008348A5" w:rsidRDefault="008348A5"/>
    <w:p w:rsidR="008348A5" w:rsidRDefault="00E1163D">
      <w:pPr>
        <w:spacing w:before="160" w:after="120"/>
      </w:pPr>
      <w:r>
        <w:rPr>
          <w:rFonts w:ascii="Segoe UI" w:eastAsia="Segoe UI" w:hAnsi="Segoe UI"/>
          <w:b/>
          <w:color w:val="404040"/>
          <w:sz w:val="23"/>
        </w:rPr>
        <w:t>B. Court / institutional order entry</w:t>
      </w:r>
    </w:p>
    <w:tbl>
      <w:tblPr>
        <w:tblStyle w:val="TableGrid"/>
        <w:tblW w:w="0" w:type="auto"/>
        <w:tblLook w:val="04A0" w:firstRow="1" w:lastRow="0" w:firstColumn="1" w:lastColumn="0" w:noHBand="0" w:noVBand="1"/>
      </w:tblPr>
      <w:tblGrid>
        <w:gridCol w:w="4896"/>
        <w:gridCol w:w="4896"/>
      </w:tblGrid>
      <w:tr w:rsidR="008348A5">
        <w:tc>
          <w:tcPr>
            <w:tcW w:w="4896" w:type="dxa"/>
            <w:shd w:val="clear" w:color="auto" w:fill="1F4E79"/>
          </w:tcPr>
          <w:p w:rsidR="008348A5" w:rsidRDefault="00E1163D">
            <w:r>
              <w:rPr>
                <w:rFonts w:ascii="Times New Roman" w:eastAsia="Times New Roman" w:hAnsi="Times New Roman"/>
                <w:b/>
                <w:color w:val="FFFFFF"/>
                <w:sz w:val="20"/>
              </w:rPr>
              <w:t>Pain point</w:t>
            </w:r>
          </w:p>
        </w:tc>
        <w:tc>
          <w:tcPr>
            <w:tcW w:w="4896" w:type="dxa"/>
            <w:shd w:val="clear" w:color="auto" w:fill="1F4E79"/>
          </w:tcPr>
          <w:p w:rsidR="008348A5" w:rsidRDefault="00E1163D">
            <w:r>
              <w:rPr>
                <w:rFonts w:ascii="Times New Roman" w:eastAsia="Times New Roman" w:hAnsi="Times New Roman"/>
                <w:b/>
                <w:color w:val="FFFFFF"/>
                <w:sz w:val="20"/>
              </w:rPr>
              <w:t>Evidence</w:t>
            </w:r>
          </w:p>
        </w:tc>
      </w:tr>
      <w:tr w:rsidR="008348A5">
        <w:tc>
          <w:tcPr>
            <w:tcW w:w="4896" w:type="dxa"/>
          </w:tcPr>
          <w:p w:rsidR="008348A5" w:rsidRDefault="00E1163D">
            <w:r>
              <w:rPr>
                <w:rFonts w:ascii="Times New Roman" w:eastAsia="Times New Roman" w:hAnsi="Times New Roman"/>
                <w:sz w:val="19"/>
              </w:rPr>
              <w:t>Court entry not reflecting in citizen login after dept entry</w:t>
            </w:r>
          </w:p>
        </w:tc>
        <w:tc>
          <w:tcPr>
            <w:tcW w:w="4896" w:type="dxa"/>
          </w:tcPr>
          <w:p w:rsidR="008348A5" w:rsidRDefault="00E1163D">
            <w:r>
              <w:rPr>
                <w:rFonts w:ascii="Times New Roman" w:eastAsia="Times New Roman" w:hAnsi="Times New Roman"/>
                <w:sz w:val="19"/>
              </w:rPr>
              <w:t>5184</w:t>
            </w:r>
          </w:p>
        </w:tc>
      </w:tr>
      <w:tr w:rsidR="008348A5">
        <w:tc>
          <w:tcPr>
            <w:tcW w:w="4896" w:type="dxa"/>
          </w:tcPr>
          <w:p w:rsidR="008348A5" w:rsidRDefault="00E1163D">
            <w:r>
              <w:rPr>
                <w:rFonts w:ascii="Times New Roman" w:eastAsia="Times New Roman" w:hAnsi="Times New Roman"/>
                <w:sz w:val="19"/>
              </w:rPr>
              <w:t>OTP / cancel court case failures</w:t>
            </w:r>
          </w:p>
        </w:tc>
        <w:tc>
          <w:tcPr>
            <w:tcW w:w="4896" w:type="dxa"/>
          </w:tcPr>
          <w:p w:rsidR="008348A5" w:rsidRDefault="00E1163D">
            <w:r>
              <w:rPr>
                <w:rFonts w:ascii="Times New Roman" w:eastAsia="Times New Roman" w:hAnsi="Times New Roman"/>
                <w:sz w:val="19"/>
              </w:rPr>
              <w:t>94903, 93570, 95596, 93179…</w:t>
            </w:r>
          </w:p>
        </w:tc>
      </w:tr>
      <w:tr w:rsidR="008348A5">
        <w:tc>
          <w:tcPr>
            <w:tcW w:w="4896" w:type="dxa"/>
          </w:tcPr>
          <w:p w:rsidR="008348A5" w:rsidRDefault="00E1163D">
            <w:r>
              <w:rPr>
                <w:rFonts w:ascii="Times New Roman" w:eastAsia="Times New Roman" w:hAnsi="Times New Roman"/>
                <w:sz w:val="19"/>
              </w:rPr>
              <w:t xml:space="preserve">Wrong survey </w:t>
            </w:r>
            <w:r>
              <w:rPr>
                <w:rFonts w:ascii="Times New Roman" w:eastAsia="Times New Roman" w:hAnsi="Times New Roman"/>
                <w:sz w:val="19"/>
              </w:rPr>
              <w:t>/ wrong jurisdiction after save</w:t>
            </w:r>
          </w:p>
        </w:tc>
        <w:tc>
          <w:tcPr>
            <w:tcW w:w="4896" w:type="dxa"/>
          </w:tcPr>
          <w:p w:rsidR="008348A5" w:rsidRDefault="00E1163D">
            <w:r>
              <w:rPr>
                <w:rFonts w:ascii="Times New Roman" w:eastAsia="Times New Roman" w:hAnsi="Times New Roman"/>
                <w:sz w:val="19"/>
              </w:rPr>
              <w:t>29744, 43971</w:t>
            </w:r>
          </w:p>
        </w:tc>
      </w:tr>
    </w:tbl>
    <w:p w:rsidR="008348A5" w:rsidRDefault="008348A5"/>
    <w:p w:rsidR="008348A5" w:rsidRDefault="00E1163D">
      <w:pPr>
        <w:spacing w:before="160" w:after="120"/>
      </w:pPr>
      <w:r>
        <w:rPr>
          <w:rFonts w:ascii="Segoe UI" w:eastAsia="Segoe UI" w:hAnsi="Segoe UI"/>
          <w:b/>
          <w:color w:val="404040"/>
          <w:sz w:val="23"/>
        </w:rPr>
        <w:t>C. Memo filing (Rule 17 Part I–related)</w:t>
      </w:r>
    </w:p>
    <w:tbl>
      <w:tblPr>
        <w:tblStyle w:val="TableGrid"/>
        <w:tblW w:w="0" w:type="auto"/>
        <w:tblLook w:val="04A0" w:firstRow="1" w:lastRow="0" w:firstColumn="1" w:lastColumn="0" w:noHBand="0" w:noVBand="1"/>
      </w:tblPr>
      <w:tblGrid>
        <w:gridCol w:w="4896"/>
        <w:gridCol w:w="4896"/>
      </w:tblGrid>
      <w:tr w:rsidR="008348A5">
        <w:tc>
          <w:tcPr>
            <w:tcW w:w="4896" w:type="dxa"/>
            <w:shd w:val="clear" w:color="auto" w:fill="1F4E79"/>
          </w:tcPr>
          <w:p w:rsidR="008348A5" w:rsidRDefault="00E1163D">
            <w:r>
              <w:rPr>
                <w:rFonts w:ascii="Times New Roman" w:eastAsia="Times New Roman" w:hAnsi="Times New Roman"/>
                <w:b/>
                <w:color w:val="FFFFFF"/>
                <w:sz w:val="20"/>
              </w:rPr>
              <w:t>Pain point</w:t>
            </w:r>
          </w:p>
        </w:tc>
        <w:tc>
          <w:tcPr>
            <w:tcW w:w="4896" w:type="dxa"/>
            <w:shd w:val="clear" w:color="auto" w:fill="1F4E79"/>
          </w:tcPr>
          <w:p w:rsidR="008348A5" w:rsidRDefault="00E1163D">
            <w:r>
              <w:rPr>
                <w:rFonts w:ascii="Times New Roman" w:eastAsia="Times New Roman" w:hAnsi="Times New Roman"/>
                <w:b/>
                <w:color w:val="FFFFFF"/>
                <w:sz w:val="20"/>
              </w:rPr>
              <w:t>Evidence</w:t>
            </w:r>
          </w:p>
        </w:tc>
      </w:tr>
      <w:tr w:rsidR="008348A5">
        <w:tc>
          <w:tcPr>
            <w:tcW w:w="4896" w:type="dxa"/>
          </w:tcPr>
          <w:p w:rsidR="008348A5" w:rsidRDefault="00E1163D">
            <w:r>
              <w:rPr>
                <w:rFonts w:ascii="Times New Roman" w:eastAsia="Times New Roman" w:hAnsi="Times New Roman"/>
                <w:sz w:val="19"/>
              </w:rPr>
              <w:t>Unable to file memo K1 → K2</w:t>
            </w:r>
          </w:p>
        </w:tc>
        <w:tc>
          <w:tcPr>
            <w:tcW w:w="4896" w:type="dxa"/>
          </w:tcPr>
          <w:p w:rsidR="008348A5" w:rsidRDefault="00E1163D">
            <w:r>
              <w:rPr>
                <w:rFonts w:ascii="Times New Roman" w:eastAsia="Times New Roman" w:hAnsi="Times New Roman"/>
                <w:sz w:val="19"/>
              </w:rPr>
              <w:t>8354, 11076, 22543, 23933</w:t>
            </w:r>
          </w:p>
        </w:tc>
      </w:tr>
      <w:tr w:rsidR="008348A5">
        <w:tc>
          <w:tcPr>
            <w:tcW w:w="4896" w:type="dxa"/>
          </w:tcPr>
          <w:p w:rsidR="008348A5" w:rsidRDefault="00E1163D">
            <w:r>
              <w:rPr>
                <w:rFonts w:ascii="Times New Roman" w:eastAsia="Times New Roman" w:hAnsi="Times New Roman"/>
                <w:sz w:val="19"/>
              </w:rPr>
              <w:t>Memo not received at destination SRO / wrong location</w:t>
            </w:r>
          </w:p>
        </w:tc>
        <w:tc>
          <w:tcPr>
            <w:tcW w:w="4896" w:type="dxa"/>
          </w:tcPr>
          <w:p w:rsidR="008348A5" w:rsidRDefault="00E1163D">
            <w:r>
              <w:rPr>
                <w:rFonts w:ascii="Times New Roman" w:eastAsia="Times New Roman" w:hAnsi="Times New Roman"/>
                <w:sz w:val="19"/>
              </w:rPr>
              <w:t>29153, 63230</w:t>
            </w:r>
          </w:p>
        </w:tc>
      </w:tr>
      <w:tr w:rsidR="008348A5">
        <w:tc>
          <w:tcPr>
            <w:tcW w:w="4896" w:type="dxa"/>
          </w:tcPr>
          <w:p w:rsidR="008348A5" w:rsidRDefault="00E1163D">
            <w:r>
              <w:rPr>
                <w:rFonts w:ascii="Times New Roman" w:eastAsia="Times New Roman" w:hAnsi="Times New Roman"/>
                <w:sz w:val="19"/>
              </w:rPr>
              <w:t xml:space="preserve">General memo filing </w:t>
            </w:r>
            <w:r>
              <w:rPr>
                <w:rFonts w:ascii="Times New Roman" w:eastAsia="Times New Roman" w:hAnsi="Times New Roman"/>
                <w:sz w:val="19"/>
              </w:rPr>
              <w:t>failures</w:t>
            </w:r>
          </w:p>
        </w:tc>
        <w:tc>
          <w:tcPr>
            <w:tcW w:w="4896" w:type="dxa"/>
          </w:tcPr>
          <w:p w:rsidR="008348A5" w:rsidRDefault="00E1163D">
            <w:r>
              <w:rPr>
                <w:rFonts w:ascii="Times New Roman" w:eastAsia="Times New Roman" w:hAnsi="Times New Roman"/>
                <w:sz w:val="19"/>
              </w:rPr>
              <w:t>18566, 23172, 27438, 28251, 29096</w:t>
            </w:r>
          </w:p>
        </w:tc>
      </w:tr>
    </w:tbl>
    <w:p w:rsidR="008348A5" w:rsidRDefault="008348A5"/>
    <w:p w:rsidR="008348A5" w:rsidRDefault="00E1163D">
      <w:pPr>
        <w:spacing w:before="280" w:after="120"/>
      </w:pPr>
      <w:r>
        <w:rPr>
          <w:rFonts w:ascii="Segoe UI" w:eastAsia="Segoe UI" w:hAnsi="Segoe UI"/>
          <w:b/>
          <w:color w:val="2E75B6"/>
          <w:sz w:val="28"/>
        </w:rPr>
        <w:t>5.5 User stories</w:t>
      </w:r>
    </w:p>
    <w:p w:rsidR="008348A5" w:rsidRDefault="00E1163D">
      <w:pPr>
        <w:spacing w:before="160" w:after="120"/>
      </w:pPr>
      <w:r>
        <w:rPr>
          <w:rFonts w:ascii="Segoe UI" w:eastAsia="Segoe UI" w:hAnsi="Segoe UI"/>
          <w:b/>
          <w:color w:val="2F5496"/>
          <w:sz w:val="25"/>
        </w:rPr>
        <w:t>Rule 17(i) — Book 1 supplements</w:t>
      </w:r>
    </w:p>
    <w:p w:rsidR="008348A5" w:rsidRDefault="00E1163D">
      <w:pPr>
        <w:spacing w:before="40" w:after="160"/>
      </w:pPr>
      <w:r>
        <w:rPr>
          <w:rFonts w:ascii="Segoe UI" w:eastAsia="Segoe UI" w:hAnsi="Segoe UI"/>
          <w:b/>
          <w:sz w:val="21"/>
        </w:rPr>
        <w:t xml:space="preserve">US-17.1. </w:t>
      </w:r>
      <w:r>
        <w:rPr>
          <w:rFonts w:ascii="Segoe UI" w:eastAsia="Segoe UI" w:hAnsi="Segoe UI"/>
          <w:sz w:val="21"/>
        </w:rPr>
        <w:t>As a Sub-Registrar / DEO, I want to file court/revenue/bank/maps/memo papers into the correct Book 1 supplement part, so that institutional filings are s</w:t>
      </w:r>
      <w:r>
        <w:rPr>
          <w:rFonts w:ascii="Segoe UI" w:eastAsia="Segoe UI" w:hAnsi="Segoe UI"/>
          <w:sz w:val="21"/>
        </w:rPr>
        <w:t>tored in the right official folder.</w:t>
      </w:r>
    </w:p>
    <w:p w:rsidR="008348A5" w:rsidRDefault="00E1163D">
      <w:pPr>
        <w:spacing w:before="40" w:after="160"/>
      </w:pPr>
      <w:r>
        <w:rPr>
          <w:rFonts w:ascii="Segoe UI" w:eastAsia="Segoe UI" w:hAnsi="Segoe UI"/>
          <w:b/>
          <w:sz w:val="21"/>
        </w:rPr>
        <w:t xml:space="preserve">US-17.2. </w:t>
      </w:r>
      <w:r>
        <w:rPr>
          <w:rFonts w:ascii="Segoe UI" w:eastAsia="Segoe UI" w:hAnsi="Segoe UI"/>
          <w:sz w:val="21"/>
        </w:rPr>
        <w:t xml:space="preserve">As a Govt / Court / Bank sender, I want to submit sale certificates, Land Acquisition statements, loan papers, or maps for filing, so that they are recorded under Rule 17(i) without treating them as a normal </w:t>
      </w:r>
      <w:r>
        <w:rPr>
          <w:rFonts w:ascii="Segoe UI" w:eastAsia="Segoe UI" w:hAnsi="Segoe UI"/>
          <w:sz w:val="21"/>
        </w:rPr>
        <w:t>citizen deed.</w:t>
      </w:r>
    </w:p>
    <w:p w:rsidR="008348A5" w:rsidRDefault="00E1163D">
      <w:pPr>
        <w:spacing w:before="160" w:after="120"/>
      </w:pPr>
      <w:r>
        <w:rPr>
          <w:rFonts w:ascii="Segoe UI" w:eastAsia="Segoe UI" w:hAnsi="Segoe UI"/>
          <w:b/>
          <w:color w:val="2F5496"/>
          <w:sz w:val="25"/>
        </w:rPr>
        <w:t>Rule 17(ii) — Copies and translations</w:t>
      </w:r>
    </w:p>
    <w:p w:rsidR="008348A5" w:rsidRDefault="00E1163D">
      <w:pPr>
        <w:spacing w:before="40" w:after="160"/>
      </w:pPr>
      <w:r>
        <w:rPr>
          <w:rFonts w:ascii="Segoe UI" w:eastAsia="Segoe UI" w:hAnsi="Segoe UI"/>
          <w:b/>
          <w:sz w:val="21"/>
        </w:rPr>
        <w:t xml:space="preserve">US-17.3. </w:t>
      </w:r>
      <w:r>
        <w:rPr>
          <w:rFonts w:ascii="Segoe UI" w:eastAsia="Segoe UI" w:hAnsi="Segoe UI"/>
          <w:sz w:val="21"/>
        </w:rPr>
        <w:t>As a citizen / presentant, I want to submit a translation/copy when my document is in an unknown language (Sec. 19/62), so that the SRO can examine and register my document.</w:t>
      </w:r>
    </w:p>
    <w:p w:rsidR="008348A5" w:rsidRDefault="00E1163D">
      <w:pPr>
        <w:spacing w:before="40" w:after="160"/>
      </w:pPr>
      <w:r>
        <w:rPr>
          <w:rFonts w:ascii="Segoe UI" w:eastAsia="Segoe UI" w:hAnsi="Segoe UI"/>
          <w:b/>
          <w:sz w:val="21"/>
        </w:rPr>
        <w:t xml:space="preserve">US-17.4. </w:t>
      </w:r>
      <w:r>
        <w:rPr>
          <w:rFonts w:ascii="Segoe UI" w:eastAsia="Segoe UI" w:hAnsi="Segoe UI"/>
          <w:sz w:val="21"/>
        </w:rPr>
        <w:t xml:space="preserve">As a </w:t>
      </w:r>
      <w:r>
        <w:rPr>
          <w:rFonts w:ascii="Segoe UI" w:eastAsia="Segoe UI" w:hAnsi="Segoe UI"/>
          <w:sz w:val="21"/>
        </w:rPr>
        <w:t>Sub-Registrar / DEO, I want to store the copy/translation in a separate Rule 17(ii) file and link it to the register entry, so that extra papers are preserved and easy to retrieve later.</w:t>
      </w:r>
    </w:p>
    <w:p w:rsidR="008348A5" w:rsidRDefault="00E1163D">
      <w:pPr>
        <w:spacing w:before="160" w:after="120"/>
      </w:pPr>
      <w:r>
        <w:rPr>
          <w:rFonts w:ascii="Segoe UI" w:eastAsia="Segoe UI" w:hAnsi="Segoe UI"/>
          <w:b/>
          <w:color w:val="2F5496"/>
          <w:sz w:val="25"/>
        </w:rPr>
        <w:t>Rule 17(iii) — Cancel / modify / correct communications</w:t>
      </w:r>
    </w:p>
    <w:p w:rsidR="008348A5" w:rsidRDefault="00E1163D">
      <w:pPr>
        <w:spacing w:before="40" w:after="160"/>
      </w:pPr>
      <w:r>
        <w:rPr>
          <w:rFonts w:ascii="Segoe UI" w:eastAsia="Segoe UI" w:hAnsi="Segoe UI"/>
          <w:b/>
          <w:sz w:val="21"/>
        </w:rPr>
        <w:t xml:space="preserve">US-17.5. </w:t>
      </w:r>
      <w:r>
        <w:rPr>
          <w:rFonts w:ascii="Segoe UI" w:eastAsia="Segoe UI" w:hAnsi="Segoe UI"/>
          <w:sz w:val="21"/>
        </w:rPr>
        <w:t>As a</w:t>
      </w:r>
      <w:r>
        <w:rPr>
          <w:rFonts w:ascii="Segoe UI" w:eastAsia="Segoe UI" w:hAnsi="Segoe UI"/>
          <w:sz w:val="21"/>
        </w:rPr>
        <w:t>n other department / court / revenue officer, I want to send a cancellation, modification, or rectification communication for an already filed/registered paper, so that the registration office records the later change.</w:t>
      </w:r>
    </w:p>
    <w:p w:rsidR="008348A5" w:rsidRDefault="00E1163D">
      <w:pPr>
        <w:spacing w:before="40" w:after="160"/>
      </w:pPr>
      <w:r>
        <w:rPr>
          <w:rFonts w:ascii="Segoe UI" w:eastAsia="Segoe UI" w:hAnsi="Segoe UI"/>
          <w:b/>
          <w:sz w:val="21"/>
        </w:rPr>
        <w:t xml:space="preserve">US-17.6. </w:t>
      </w:r>
      <w:r>
        <w:rPr>
          <w:rFonts w:ascii="Segoe UI" w:eastAsia="Segoe UI" w:hAnsi="Segoe UI"/>
          <w:sz w:val="21"/>
        </w:rPr>
        <w:t xml:space="preserve">As a Sub-Registrar / DEO, I </w:t>
      </w:r>
      <w:r>
        <w:rPr>
          <w:rFonts w:ascii="Segoe UI" w:eastAsia="Segoe UI" w:hAnsi="Segoe UI"/>
          <w:sz w:val="21"/>
        </w:rPr>
        <w:t>want to file that communication under Rule 17(iii) and cross-link it to the original entry, so that anyone searching later can see the document was cancelled, modified, or corrected.</w:t>
      </w:r>
    </w:p>
    <w:p w:rsidR="008348A5" w:rsidRDefault="00E1163D">
      <w:pPr>
        <w:spacing w:before="280" w:after="120"/>
      </w:pPr>
      <w:r>
        <w:rPr>
          <w:rFonts w:ascii="Segoe UI" w:eastAsia="Segoe UI" w:hAnsi="Segoe UI"/>
          <w:b/>
          <w:color w:val="2E75B6"/>
          <w:sz w:val="28"/>
        </w:rPr>
        <w:t>5.6 Open query (from source)</w:t>
      </w:r>
    </w:p>
    <w:p w:rsidR="008348A5" w:rsidRDefault="00E1163D">
      <w:pPr>
        <w:pStyle w:val="ListBullet"/>
        <w:spacing w:after="60"/>
      </w:pPr>
      <w:r>
        <w:rPr>
          <w:rFonts w:ascii="Segoe UI" w:eastAsia="Segoe UI" w:hAnsi="Segoe UI"/>
          <w:sz w:val="21"/>
        </w:rPr>
        <w:lastRenderedPageBreak/>
        <w:t>If paperless, whether the template should be</w:t>
      </w:r>
      <w:r>
        <w:rPr>
          <w:rFonts w:ascii="Segoe UI" w:eastAsia="Segoe UI" w:hAnsi="Segoe UI"/>
          <w:sz w:val="21"/>
        </w:rPr>
        <w:t xml:space="preserve"> generated for the required languages.</w:t>
      </w:r>
    </w:p>
    <w:p w:rsidR="008348A5" w:rsidRDefault="00E1163D">
      <w:r>
        <w:br w:type="page"/>
      </w:r>
    </w:p>
    <w:p w:rsidR="008348A5" w:rsidRDefault="00E1163D">
      <w:pPr>
        <w:spacing w:before="280" w:after="120"/>
      </w:pPr>
      <w:r>
        <w:rPr>
          <w:rFonts w:ascii="Segoe UI" w:eastAsia="Segoe UI" w:hAnsi="Segoe UI"/>
          <w:b/>
          <w:color w:val="1F4E79"/>
          <w:sz w:val="36"/>
        </w:rPr>
        <w:lastRenderedPageBreak/>
        <w:t>6. 07-09-2026 to 08-09-2026 — Registration Appeal &amp; Will After Death of Testator</w:t>
      </w:r>
    </w:p>
    <w:tbl>
      <w:tblPr>
        <w:tblStyle w:val="TableGrid"/>
        <w:tblW w:w="0" w:type="auto"/>
        <w:tblLook w:val="04A0" w:firstRow="1" w:lastRow="0" w:firstColumn="1" w:lastColumn="0" w:noHBand="0" w:noVBand="1"/>
      </w:tblPr>
      <w:tblGrid>
        <w:gridCol w:w="2304"/>
        <w:gridCol w:w="7488"/>
      </w:tblGrid>
      <w:tr w:rsidR="008348A5">
        <w:tc>
          <w:tcPr>
            <w:tcW w:w="2304" w:type="dxa"/>
            <w:shd w:val="clear" w:color="auto" w:fill="1F4E79"/>
          </w:tcPr>
          <w:p w:rsidR="008348A5" w:rsidRDefault="00E1163D">
            <w:r>
              <w:rPr>
                <w:rFonts w:ascii="Times New Roman" w:eastAsia="Times New Roman" w:hAnsi="Times New Roman"/>
                <w:b/>
                <w:color w:val="FFFFFF"/>
                <w:sz w:val="20"/>
              </w:rPr>
              <w:t>Field</w:t>
            </w:r>
          </w:p>
        </w:tc>
        <w:tc>
          <w:tcPr>
            <w:tcW w:w="7488" w:type="dxa"/>
            <w:shd w:val="clear" w:color="auto" w:fill="1F4E79"/>
          </w:tcPr>
          <w:p w:rsidR="008348A5" w:rsidRDefault="00E1163D">
            <w:r>
              <w:rPr>
                <w:rFonts w:ascii="Times New Roman" w:eastAsia="Times New Roman" w:hAnsi="Times New Roman"/>
                <w:b/>
                <w:color w:val="FFFFFF"/>
                <w:sz w:val="20"/>
              </w:rPr>
              <w:t>Details</w:t>
            </w:r>
          </w:p>
        </w:tc>
      </w:tr>
      <w:tr w:rsidR="008348A5">
        <w:tc>
          <w:tcPr>
            <w:tcW w:w="2304" w:type="dxa"/>
          </w:tcPr>
          <w:p w:rsidR="008348A5" w:rsidRDefault="00E1163D">
            <w:r>
              <w:rPr>
                <w:rFonts w:ascii="Times New Roman" w:eastAsia="Times New Roman" w:hAnsi="Times New Roman"/>
                <w:sz w:val="19"/>
              </w:rPr>
              <w:t>Date</w:t>
            </w:r>
          </w:p>
        </w:tc>
        <w:tc>
          <w:tcPr>
            <w:tcW w:w="7488" w:type="dxa"/>
          </w:tcPr>
          <w:p w:rsidR="008348A5" w:rsidRDefault="00E1163D">
            <w:r>
              <w:rPr>
                <w:rFonts w:ascii="Times New Roman" w:eastAsia="Times New Roman" w:hAnsi="Times New Roman"/>
                <w:sz w:val="19"/>
              </w:rPr>
              <w:t>07-09-2026 to 08-09-2026</w:t>
            </w:r>
          </w:p>
        </w:tc>
      </w:tr>
      <w:tr w:rsidR="008348A5">
        <w:tc>
          <w:tcPr>
            <w:tcW w:w="2304" w:type="dxa"/>
          </w:tcPr>
          <w:p w:rsidR="008348A5" w:rsidRDefault="00E1163D">
            <w:r>
              <w:rPr>
                <w:rFonts w:ascii="Times New Roman" w:eastAsia="Times New Roman" w:hAnsi="Times New Roman"/>
                <w:sz w:val="19"/>
              </w:rPr>
              <w:t>Topics</w:t>
            </w:r>
          </w:p>
        </w:tc>
        <w:tc>
          <w:tcPr>
            <w:tcW w:w="7488" w:type="dxa"/>
          </w:tcPr>
          <w:p w:rsidR="008348A5" w:rsidRDefault="00E1163D">
            <w:r>
              <w:rPr>
                <w:rFonts w:ascii="Times New Roman" w:eastAsia="Times New Roman" w:hAnsi="Times New Roman"/>
                <w:sz w:val="19"/>
              </w:rPr>
              <w:t>Registration Appeal and Will After the death of the testator documents</w:t>
            </w:r>
          </w:p>
        </w:tc>
      </w:tr>
      <w:tr w:rsidR="008348A5">
        <w:tc>
          <w:tcPr>
            <w:tcW w:w="2304" w:type="dxa"/>
          </w:tcPr>
          <w:p w:rsidR="008348A5" w:rsidRDefault="00E1163D">
            <w:r>
              <w:rPr>
                <w:rFonts w:ascii="Times New Roman" w:eastAsia="Times New Roman" w:hAnsi="Times New Roman"/>
                <w:sz w:val="19"/>
              </w:rPr>
              <w:t>Attendees</w:t>
            </w:r>
          </w:p>
        </w:tc>
        <w:tc>
          <w:tcPr>
            <w:tcW w:w="7488" w:type="dxa"/>
          </w:tcPr>
          <w:p w:rsidR="008348A5" w:rsidRDefault="00E1163D">
            <w:r>
              <w:rPr>
                <w:rFonts w:ascii="Times New Roman" w:eastAsia="Times New Roman" w:hAnsi="Times New Roman"/>
                <w:sz w:val="19"/>
              </w:rPr>
              <w:t>Kaveri IT Cell, AIGR Computers team, Domain Expert and committee members</w:t>
            </w:r>
          </w:p>
        </w:tc>
      </w:tr>
      <w:tr w:rsidR="008348A5">
        <w:tc>
          <w:tcPr>
            <w:tcW w:w="2304" w:type="dxa"/>
          </w:tcPr>
          <w:p w:rsidR="008348A5" w:rsidRDefault="00E1163D">
            <w:r>
              <w:rPr>
                <w:rFonts w:ascii="Times New Roman" w:eastAsia="Times New Roman" w:hAnsi="Times New Roman"/>
                <w:sz w:val="19"/>
              </w:rPr>
              <w:t>Version</w:t>
            </w:r>
          </w:p>
        </w:tc>
        <w:tc>
          <w:tcPr>
            <w:tcW w:w="7488" w:type="dxa"/>
          </w:tcPr>
          <w:p w:rsidR="008348A5" w:rsidRDefault="00E1163D">
            <w:r>
              <w:rPr>
                <w:rFonts w:ascii="Times New Roman" w:eastAsia="Times New Roman" w:hAnsi="Times New Roman"/>
                <w:sz w:val="19"/>
              </w:rPr>
              <w:t>1.1 (08-09-2026) — Acts, sections, Rules and notifications added for Registration Appeal and Will After the death of the testator</w:t>
            </w:r>
          </w:p>
        </w:tc>
      </w:tr>
      <w:tr w:rsidR="008348A5">
        <w:tc>
          <w:tcPr>
            <w:tcW w:w="2304" w:type="dxa"/>
          </w:tcPr>
          <w:p w:rsidR="008348A5" w:rsidRDefault="00E1163D">
            <w:r>
              <w:rPr>
                <w:rFonts w:ascii="Times New Roman" w:eastAsia="Times New Roman" w:hAnsi="Times New Roman"/>
                <w:sz w:val="19"/>
              </w:rPr>
              <w:t>Source</w:t>
            </w:r>
          </w:p>
        </w:tc>
        <w:tc>
          <w:tcPr>
            <w:tcW w:w="7488" w:type="dxa"/>
          </w:tcPr>
          <w:p w:rsidR="008348A5" w:rsidRDefault="00E1163D">
            <w:r>
              <w:rPr>
                <w:rFonts w:ascii="Times New Roman" w:eastAsia="Times New Roman" w:hAnsi="Times New Roman"/>
                <w:sz w:val="19"/>
              </w:rPr>
              <w:t>Document_Registration_requirement_0</w:t>
            </w:r>
            <w:r>
              <w:rPr>
                <w:rFonts w:ascii="Times New Roman" w:eastAsia="Times New Roman" w:hAnsi="Times New Roman"/>
                <w:sz w:val="19"/>
              </w:rPr>
              <w:t>7092026_v1.1.docx</w:t>
            </w:r>
          </w:p>
        </w:tc>
      </w:tr>
    </w:tbl>
    <w:p w:rsidR="008348A5" w:rsidRDefault="008348A5"/>
    <w:p w:rsidR="008348A5" w:rsidRDefault="00E1163D">
      <w:pPr>
        <w:spacing w:after="160"/>
      </w:pPr>
      <w:r>
        <w:rPr>
          <w:rFonts w:ascii="Segoe UI" w:eastAsia="Segoe UI" w:hAnsi="Segoe UI"/>
          <w:sz w:val="21"/>
        </w:rPr>
        <w:t>Scope: (1) Registration Appeal against refusal / related Registrar orders; (2) Will after the death of the testator (presentation / registration and proceedings on deposited sealed covers). Source folder referenced in note: Acts_Rules/D</w:t>
      </w:r>
      <w:r>
        <w:rPr>
          <w:rFonts w:ascii="Segoe UI" w:eastAsia="Segoe UI" w:hAnsi="Segoe UI"/>
          <w:sz w:val="21"/>
        </w:rPr>
        <w:t>ocument/.</w:t>
      </w:r>
    </w:p>
    <w:p w:rsidR="008348A5" w:rsidRDefault="00E1163D">
      <w:pPr>
        <w:spacing w:before="280" w:after="120"/>
      </w:pPr>
      <w:r>
        <w:rPr>
          <w:rFonts w:ascii="Segoe UI" w:eastAsia="Segoe UI" w:hAnsi="Segoe UI"/>
          <w:b/>
          <w:color w:val="2E75B6"/>
          <w:sz w:val="28"/>
        </w:rPr>
        <w:t>6.1 Primary Acts</w:t>
      </w:r>
    </w:p>
    <w:tbl>
      <w:tblPr>
        <w:tblStyle w:val="TableGrid"/>
        <w:tblW w:w="0" w:type="auto"/>
        <w:tblLook w:val="04A0" w:firstRow="1" w:lastRow="0" w:firstColumn="1" w:lastColumn="0" w:noHBand="0" w:noVBand="1"/>
      </w:tblPr>
      <w:tblGrid>
        <w:gridCol w:w="3456"/>
        <w:gridCol w:w="2016"/>
        <w:gridCol w:w="4320"/>
      </w:tblGrid>
      <w:tr w:rsidR="008348A5">
        <w:tc>
          <w:tcPr>
            <w:tcW w:w="3456" w:type="dxa"/>
            <w:shd w:val="clear" w:color="auto" w:fill="1F4E79"/>
          </w:tcPr>
          <w:p w:rsidR="008348A5" w:rsidRDefault="00E1163D">
            <w:r>
              <w:rPr>
                <w:rFonts w:ascii="Times New Roman" w:eastAsia="Times New Roman" w:hAnsi="Times New Roman"/>
                <w:b/>
                <w:color w:val="FFFFFF"/>
                <w:sz w:val="20"/>
              </w:rPr>
              <w:t>Act / instrument</w:t>
            </w:r>
          </w:p>
        </w:tc>
        <w:tc>
          <w:tcPr>
            <w:tcW w:w="2016" w:type="dxa"/>
            <w:shd w:val="clear" w:color="auto" w:fill="1F4E79"/>
          </w:tcPr>
          <w:p w:rsidR="008348A5" w:rsidRDefault="00E1163D">
            <w:r>
              <w:rPr>
                <w:rFonts w:ascii="Times New Roman" w:eastAsia="Times New Roman" w:hAnsi="Times New Roman"/>
                <w:b/>
                <w:color w:val="FFFFFF"/>
                <w:sz w:val="20"/>
              </w:rPr>
              <w:t>Role</w:t>
            </w:r>
          </w:p>
        </w:tc>
        <w:tc>
          <w:tcPr>
            <w:tcW w:w="4320" w:type="dxa"/>
            <w:shd w:val="clear" w:color="auto" w:fill="1F4E79"/>
          </w:tcPr>
          <w:p w:rsidR="008348A5" w:rsidRDefault="00E1163D">
            <w:r>
              <w:rPr>
                <w:rFonts w:ascii="Times New Roman" w:eastAsia="Times New Roman" w:hAnsi="Times New Roman"/>
                <w:b/>
                <w:color w:val="FFFFFF"/>
                <w:sz w:val="20"/>
              </w:rPr>
              <w:t>Relevance to topics</w:t>
            </w:r>
          </w:p>
        </w:tc>
      </w:tr>
      <w:tr w:rsidR="008348A5">
        <w:tc>
          <w:tcPr>
            <w:tcW w:w="3456" w:type="dxa"/>
          </w:tcPr>
          <w:p w:rsidR="008348A5" w:rsidRDefault="00E1163D">
            <w:r>
              <w:rPr>
                <w:rFonts w:ascii="Times New Roman" w:eastAsia="Times New Roman" w:hAnsi="Times New Roman"/>
                <w:sz w:val="19"/>
              </w:rPr>
              <w:t>The Registration Act, 1908 (Central Act 16 of 1908)</w:t>
            </w:r>
          </w:p>
        </w:tc>
        <w:tc>
          <w:tcPr>
            <w:tcW w:w="2016" w:type="dxa"/>
          </w:tcPr>
          <w:p w:rsidR="008348A5" w:rsidRDefault="00E1163D">
            <w:r>
              <w:rPr>
                <w:rFonts w:ascii="Times New Roman" w:eastAsia="Times New Roman" w:hAnsi="Times New Roman"/>
                <w:sz w:val="19"/>
              </w:rPr>
              <w:t>Primary</w:t>
            </w:r>
          </w:p>
        </w:tc>
        <w:tc>
          <w:tcPr>
            <w:tcW w:w="4320" w:type="dxa"/>
          </w:tcPr>
          <w:p w:rsidR="008348A5" w:rsidRDefault="00E1163D">
            <w:r>
              <w:rPr>
                <w:rFonts w:ascii="Times New Roman" w:eastAsia="Times New Roman" w:hAnsi="Times New Roman"/>
                <w:sz w:val="19"/>
              </w:rPr>
              <w:t xml:space="preserve">Registration Appeal (Part XII — Secs. 71–77); Wills presentation &amp; deposit (Parts VIII–IX — Secs. 40–46); wills may be </w:t>
            </w:r>
            <w:r>
              <w:rPr>
                <w:rFonts w:ascii="Times New Roman" w:eastAsia="Times New Roman" w:hAnsi="Times New Roman"/>
                <w:sz w:val="19"/>
              </w:rPr>
              <w:t>presented/deposited at any time (Sec. 27); optional registration of wills (Sec. 18)</w:t>
            </w:r>
          </w:p>
        </w:tc>
      </w:tr>
      <w:tr w:rsidR="008348A5">
        <w:tc>
          <w:tcPr>
            <w:tcW w:w="3456" w:type="dxa"/>
          </w:tcPr>
          <w:p w:rsidR="008348A5" w:rsidRDefault="00E1163D">
            <w:r>
              <w:rPr>
                <w:rFonts w:ascii="Times New Roman" w:eastAsia="Times New Roman" w:hAnsi="Times New Roman"/>
                <w:sz w:val="19"/>
              </w:rPr>
              <w:t>The Registration (Karnataka Amendment) Act, 2023 (Karnataka Act 47 of 2024)</w:t>
            </w:r>
          </w:p>
        </w:tc>
        <w:tc>
          <w:tcPr>
            <w:tcW w:w="2016" w:type="dxa"/>
          </w:tcPr>
          <w:p w:rsidR="008348A5" w:rsidRDefault="00E1163D">
            <w:r>
              <w:rPr>
                <w:rFonts w:ascii="Times New Roman" w:eastAsia="Times New Roman" w:hAnsi="Times New Roman"/>
                <w:sz w:val="19"/>
              </w:rPr>
              <w:t>Related — Appeal</w:t>
            </w:r>
          </w:p>
        </w:tc>
        <w:tc>
          <w:tcPr>
            <w:tcW w:w="4320" w:type="dxa"/>
          </w:tcPr>
          <w:p w:rsidR="008348A5" w:rsidRDefault="00E1163D">
            <w:r>
              <w:rPr>
                <w:rFonts w:ascii="Times New Roman" w:eastAsia="Times New Roman" w:hAnsi="Times New Roman"/>
                <w:sz w:val="19"/>
              </w:rPr>
              <w:t xml:space="preserve">Sec. 22-D — appeal against District Registrar’s order cancelling registration </w:t>
            </w:r>
            <w:r>
              <w:rPr>
                <w:rFonts w:ascii="Times New Roman" w:eastAsia="Times New Roman" w:hAnsi="Times New Roman"/>
                <w:sz w:val="19"/>
              </w:rPr>
              <w:t>under Sec. 22-C (forged / prohibited documents)</w:t>
            </w:r>
          </w:p>
        </w:tc>
      </w:tr>
      <w:tr w:rsidR="008348A5">
        <w:tc>
          <w:tcPr>
            <w:tcW w:w="3456" w:type="dxa"/>
          </w:tcPr>
          <w:p w:rsidR="008348A5" w:rsidRDefault="00E1163D">
            <w:r>
              <w:rPr>
                <w:rFonts w:ascii="Times New Roman" w:eastAsia="Times New Roman" w:hAnsi="Times New Roman"/>
                <w:sz w:val="19"/>
              </w:rPr>
              <w:t>The Karnataka Registration Rules, 1965</w:t>
            </w:r>
          </w:p>
        </w:tc>
        <w:tc>
          <w:tcPr>
            <w:tcW w:w="2016" w:type="dxa"/>
          </w:tcPr>
          <w:p w:rsidR="008348A5" w:rsidRDefault="00E1163D">
            <w:r>
              <w:rPr>
                <w:rFonts w:ascii="Times New Roman" w:eastAsia="Times New Roman" w:hAnsi="Times New Roman"/>
                <w:sz w:val="19"/>
              </w:rPr>
              <w:t>Primary (Rules)</w:t>
            </w:r>
          </w:p>
        </w:tc>
        <w:tc>
          <w:tcPr>
            <w:tcW w:w="4320" w:type="dxa"/>
          </w:tcPr>
          <w:p w:rsidR="008348A5" w:rsidRDefault="00E1163D">
            <w:r>
              <w:rPr>
                <w:rFonts w:ascii="Times New Roman" w:eastAsia="Times New Roman" w:hAnsi="Times New Roman"/>
                <w:sz w:val="19"/>
              </w:rPr>
              <w:t>Appeals &amp; enquiries (Ch. XXV — Rules 175–191); Wills / authorities to adopt (Ch. XIV — Rules 83–86); sealed covers containing wills (Ch. XV — Rules 87–9</w:t>
            </w:r>
            <w:r>
              <w:rPr>
                <w:rFonts w:ascii="Times New Roman" w:eastAsia="Times New Roman" w:hAnsi="Times New Roman"/>
                <w:sz w:val="19"/>
              </w:rPr>
              <w:t>3); withdrawal of sealed covers (Ch. XXXII — Rule 213)</w:t>
            </w:r>
          </w:p>
        </w:tc>
      </w:tr>
      <w:tr w:rsidR="008348A5">
        <w:tc>
          <w:tcPr>
            <w:tcW w:w="3456" w:type="dxa"/>
          </w:tcPr>
          <w:p w:rsidR="008348A5" w:rsidRDefault="00E1163D">
            <w:r>
              <w:rPr>
                <w:rFonts w:ascii="Times New Roman" w:eastAsia="Times New Roman" w:hAnsi="Times New Roman"/>
                <w:sz w:val="19"/>
              </w:rPr>
              <w:t>The Indian Succession Act, 1925</w:t>
            </w:r>
          </w:p>
        </w:tc>
        <w:tc>
          <w:tcPr>
            <w:tcW w:w="2016" w:type="dxa"/>
          </w:tcPr>
          <w:p w:rsidR="008348A5" w:rsidRDefault="00E1163D">
            <w:r>
              <w:rPr>
                <w:rFonts w:ascii="Times New Roman" w:eastAsia="Times New Roman" w:hAnsi="Times New Roman"/>
                <w:sz w:val="19"/>
              </w:rPr>
              <w:t>Related — Will after death (reference)</w:t>
            </w:r>
          </w:p>
        </w:tc>
        <w:tc>
          <w:tcPr>
            <w:tcW w:w="4320" w:type="dxa"/>
          </w:tcPr>
          <w:p w:rsidR="008348A5" w:rsidRDefault="00E1163D">
            <w:r>
              <w:rPr>
                <w:rFonts w:ascii="Times New Roman" w:eastAsia="Times New Roman" w:hAnsi="Times New Roman"/>
                <w:sz w:val="19"/>
              </w:rPr>
              <w:t>Probate / letters of administration and succession proof often accompany post-death will registration or opening of deposited sea</w:t>
            </w:r>
            <w:r>
              <w:rPr>
                <w:rFonts w:ascii="Times New Roman" w:eastAsia="Times New Roman" w:hAnsi="Times New Roman"/>
                <w:sz w:val="19"/>
              </w:rPr>
              <w:t>led covers — confirm with Domain Expert whether Kaveri 3.0 captures probate/court order as a prerequisite</w:t>
            </w:r>
          </w:p>
        </w:tc>
      </w:tr>
    </w:tbl>
    <w:p w:rsidR="008348A5" w:rsidRDefault="008348A5"/>
    <w:p w:rsidR="008348A5" w:rsidRDefault="00E1163D">
      <w:pPr>
        <w:spacing w:before="280" w:after="120"/>
      </w:pPr>
      <w:r>
        <w:rPr>
          <w:rFonts w:ascii="Segoe UI" w:eastAsia="Segoe UI" w:hAnsi="Segoe UI"/>
          <w:b/>
          <w:color w:val="2E75B6"/>
          <w:sz w:val="28"/>
        </w:rPr>
        <w:t>6.2 Relevant sections</w:t>
      </w:r>
    </w:p>
    <w:p w:rsidR="008348A5" w:rsidRDefault="00E1163D">
      <w:pPr>
        <w:spacing w:before="160" w:after="120"/>
      </w:pPr>
      <w:r>
        <w:rPr>
          <w:rFonts w:ascii="Segoe UI" w:eastAsia="Segoe UI" w:hAnsi="Segoe UI"/>
          <w:b/>
          <w:color w:val="2F5496"/>
          <w:sz w:val="25"/>
        </w:rPr>
        <w:t>6.2.1 Registration Appeal</w:t>
      </w:r>
    </w:p>
    <w:tbl>
      <w:tblPr>
        <w:tblStyle w:val="TableGrid"/>
        <w:tblW w:w="0" w:type="auto"/>
        <w:tblLook w:val="04A0" w:firstRow="1" w:lastRow="0" w:firstColumn="1" w:lastColumn="0" w:noHBand="0" w:noVBand="1"/>
      </w:tblPr>
      <w:tblGrid>
        <w:gridCol w:w="2304"/>
        <w:gridCol w:w="3456"/>
        <w:gridCol w:w="4032"/>
      </w:tblGrid>
      <w:tr w:rsidR="008348A5">
        <w:tc>
          <w:tcPr>
            <w:tcW w:w="2304" w:type="dxa"/>
            <w:shd w:val="clear" w:color="auto" w:fill="1F4E79"/>
          </w:tcPr>
          <w:p w:rsidR="008348A5" w:rsidRDefault="00E1163D">
            <w:r>
              <w:rPr>
                <w:rFonts w:ascii="Times New Roman" w:eastAsia="Times New Roman" w:hAnsi="Times New Roman"/>
                <w:b/>
                <w:color w:val="FFFFFF"/>
                <w:sz w:val="20"/>
              </w:rPr>
              <w:t>Section</w:t>
            </w:r>
          </w:p>
        </w:tc>
        <w:tc>
          <w:tcPr>
            <w:tcW w:w="3456" w:type="dxa"/>
            <w:shd w:val="clear" w:color="auto" w:fill="1F4E79"/>
          </w:tcPr>
          <w:p w:rsidR="008348A5" w:rsidRDefault="00E1163D">
            <w:r>
              <w:rPr>
                <w:rFonts w:ascii="Times New Roman" w:eastAsia="Times New Roman" w:hAnsi="Times New Roman"/>
                <w:b/>
                <w:color w:val="FFFFFF"/>
                <w:sz w:val="20"/>
              </w:rPr>
              <w:t>Topic</w:t>
            </w:r>
          </w:p>
        </w:tc>
        <w:tc>
          <w:tcPr>
            <w:tcW w:w="4032" w:type="dxa"/>
            <w:shd w:val="clear" w:color="auto" w:fill="1F4E79"/>
          </w:tcPr>
          <w:p w:rsidR="008348A5" w:rsidRDefault="00E1163D">
            <w:r>
              <w:rPr>
                <w:rFonts w:ascii="Times New Roman" w:eastAsia="Times New Roman" w:hAnsi="Times New Roman"/>
                <w:b/>
                <w:color w:val="FFFFFF"/>
                <w:sz w:val="20"/>
              </w:rPr>
              <w:t>BRD / system relevance</w:t>
            </w:r>
          </w:p>
        </w:tc>
      </w:tr>
      <w:tr w:rsidR="008348A5">
        <w:tc>
          <w:tcPr>
            <w:tcW w:w="2304" w:type="dxa"/>
          </w:tcPr>
          <w:p w:rsidR="008348A5" w:rsidRDefault="00E1163D">
            <w:r>
              <w:rPr>
                <w:rFonts w:ascii="Times New Roman" w:eastAsia="Times New Roman" w:hAnsi="Times New Roman"/>
                <w:sz w:val="19"/>
              </w:rPr>
              <w:t>Sec. 71</w:t>
            </w:r>
          </w:p>
        </w:tc>
        <w:tc>
          <w:tcPr>
            <w:tcW w:w="3456" w:type="dxa"/>
          </w:tcPr>
          <w:p w:rsidR="008348A5" w:rsidRDefault="00E1163D">
            <w:r>
              <w:rPr>
                <w:rFonts w:ascii="Times New Roman" w:eastAsia="Times New Roman" w:hAnsi="Times New Roman"/>
                <w:sz w:val="19"/>
              </w:rPr>
              <w:t>Reasons for refusal to register to be recorded</w:t>
            </w:r>
          </w:p>
        </w:tc>
        <w:tc>
          <w:tcPr>
            <w:tcW w:w="4032" w:type="dxa"/>
          </w:tcPr>
          <w:p w:rsidR="008348A5" w:rsidRDefault="00E1163D">
            <w:r>
              <w:rPr>
                <w:rFonts w:ascii="Times New Roman" w:eastAsia="Times New Roman" w:hAnsi="Times New Roman"/>
                <w:sz w:val="19"/>
              </w:rPr>
              <w:t xml:space="preserve">SRO </w:t>
            </w:r>
            <w:r>
              <w:rPr>
                <w:rFonts w:ascii="Times New Roman" w:eastAsia="Times New Roman" w:hAnsi="Times New Roman"/>
                <w:sz w:val="19"/>
              </w:rPr>
              <w:t>must record reasons — starting point for appeal / application</w:t>
            </w:r>
          </w:p>
        </w:tc>
      </w:tr>
      <w:tr w:rsidR="008348A5">
        <w:tc>
          <w:tcPr>
            <w:tcW w:w="2304" w:type="dxa"/>
          </w:tcPr>
          <w:p w:rsidR="008348A5" w:rsidRDefault="00E1163D">
            <w:r>
              <w:rPr>
                <w:rFonts w:ascii="Times New Roman" w:eastAsia="Times New Roman" w:hAnsi="Times New Roman"/>
                <w:sz w:val="19"/>
              </w:rPr>
              <w:t>Sec. 72</w:t>
            </w:r>
          </w:p>
        </w:tc>
        <w:tc>
          <w:tcPr>
            <w:tcW w:w="3456" w:type="dxa"/>
          </w:tcPr>
          <w:p w:rsidR="008348A5" w:rsidRDefault="00E1163D">
            <w:r>
              <w:rPr>
                <w:rFonts w:ascii="Times New Roman" w:eastAsia="Times New Roman" w:hAnsi="Times New Roman"/>
                <w:sz w:val="19"/>
              </w:rPr>
              <w:t>Appeal to Registrar — refusal on ground other than denial of execution</w:t>
            </w:r>
          </w:p>
        </w:tc>
        <w:tc>
          <w:tcPr>
            <w:tcW w:w="4032" w:type="dxa"/>
          </w:tcPr>
          <w:p w:rsidR="008348A5" w:rsidRDefault="00E1163D">
            <w:r>
              <w:rPr>
                <w:rFonts w:ascii="Times New Roman" w:eastAsia="Times New Roman" w:hAnsi="Times New Roman"/>
                <w:sz w:val="19"/>
              </w:rPr>
              <w:t>Primary Registration Appeal path to District Registrar</w:t>
            </w:r>
          </w:p>
        </w:tc>
      </w:tr>
      <w:tr w:rsidR="008348A5">
        <w:tc>
          <w:tcPr>
            <w:tcW w:w="2304" w:type="dxa"/>
          </w:tcPr>
          <w:p w:rsidR="008348A5" w:rsidRDefault="00E1163D">
            <w:r>
              <w:rPr>
                <w:rFonts w:ascii="Times New Roman" w:eastAsia="Times New Roman" w:hAnsi="Times New Roman"/>
                <w:sz w:val="19"/>
              </w:rPr>
              <w:t>Sec. 73</w:t>
            </w:r>
          </w:p>
        </w:tc>
        <w:tc>
          <w:tcPr>
            <w:tcW w:w="3456" w:type="dxa"/>
          </w:tcPr>
          <w:p w:rsidR="008348A5" w:rsidRDefault="00E1163D">
            <w:r>
              <w:rPr>
                <w:rFonts w:ascii="Times New Roman" w:eastAsia="Times New Roman" w:hAnsi="Times New Roman"/>
                <w:sz w:val="19"/>
              </w:rPr>
              <w:t xml:space="preserve">Application to Registrar — refusal on ground of </w:t>
            </w:r>
            <w:r>
              <w:rPr>
                <w:rFonts w:ascii="Times New Roman" w:eastAsia="Times New Roman" w:hAnsi="Times New Roman"/>
                <w:sz w:val="19"/>
              </w:rPr>
              <w:t>denial of execution</w:t>
            </w:r>
          </w:p>
        </w:tc>
        <w:tc>
          <w:tcPr>
            <w:tcW w:w="4032" w:type="dxa"/>
          </w:tcPr>
          <w:p w:rsidR="008348A5" w:rsidRDefault="00E1163D">
            <w:r>
              <w:rPr>
                <w:rFonts w:ascii="Times New Roman" w:eastAsia="Times New Roman" w:hAnsi="Times New Roman"/>
                <w:sz w:val="19"/>
              </w:rPr>
              <w:t>Separate application (not styled as Sec. 72 appeal) when execution is denied</w:t>
            </w:r>
          </w:p>
        </w:tc>
      </w:tr>
      <w:tr w:rsidR="008348A5">
        <w:tc>
          <w:tcPr>
            <w:tcW w:w="2304" w:type="dxa"/>
          </w:tcPr>
          <w:p w:rsidR="008348A5" w:rsidRDefault="00E1163D">
            <w:r>
              <w:rPr>
                <w:rFonts w:ascii="Times New Roman" w:eastAsia="Times New Roman" w:hAnsi="Times New Roman"/>
                <w:sz w:val="19"/>
              </w:rPr>
              <w:t>Sec. 74</w:t>
            </w:r>
          </w:p>
        </w:tc>
        <w:tc>
          <w:tcPr>
            <w:tcW w:w="3456" w:type="dxa"/>
          </w:tcPr>
          <w:p w:rsidR="008348A5" w:rsidRDefault="00E1163D">
            <w:r>
              <w:rPr>
                <w:rFonts w:ascii="Times New Roman" w:eastAsia="Times New Roman" w:hAnsi="Times New Roman"/>
                <w:sz w:val="19"/>
              </w:rPr>
              <w:t>Procedure of Registrar on such application</w:t>
            </w:r>
          </w:p>
        </w:tc>
        <w:tc>
          <w:tcPr>
            <w:tcW w:w="4032" w:type="dxa"/>
          </w:tcPr>
          <w:p w:rsidR="008348A5" w:rsidRDefault="00E1163D">
            <w:r>
              <w:rPr>
                <w:rFonts w:ascii="Times New Roman" w:eastAsia="Times New Roman" w:hAnsi="Times New Roman"/>
                <w:sz w:val="19"/>
              </w:rPr>
              <w:t>Enquiry workflow at DR login</w:t>
            </w:r>
          </w:p>
        </w:tc>
      </w:tr>
      <w:tr w:rsidR="008348A5">
        <w:tc>
          <w:tcPr>
            <w:tcW w:w="2304" w:type="dxa"/>
          </w:tcPr>
          <w:p w:rsidR="008348A5" w:rsidRDefault="00E1163D">
            <w:r>
              <w:rPr>
                <w:rFonts w:ascii="Times New Roman" w:eastAsia="Times New Roman" w:hAnsi="Times New Roman"/>
                <w:sz w:val="19"/>
              </w:rPr>
              <w:t>Sec. 75</w:t>
            </w:r>
          </w:p>
        </w:tc>
        <w:tc>
          <w:tcPr>
            <w:tcW w:w="3456" w:type="dxa"/>
          </w:tcPr>
          <w:p w:rsidR="008348A5" w:rsidRDefault="00E1163D">
            <w:r>
              <w:rPr>
                <w:rFonts w:ascii="Times New Roman" w:eastAsia="Times New Roman" w:hAnsi="Times New Roman"/>
                <w:sz w:val="19"/>
              </w:rPr>
              <w:t>Order by Registrar to register and procedure thereon</w:t>
            </w:r>
          </w:p>
        </w:tc>
        <w:tc>
          <w:tcPr>
            <w:tcW w:w="4032" w:type="dxa"/>
          </w:tcPr>
          <w:p w:rsidR="008348A5" w:rsidRDefault="00E1163D">
            <w:r>
              <w:rPr>
                <w:rFonts w:ascii="Times New Roman" w:eastAsia="Times New Roman" w:hAnsi="Times New Roman"/>
                <w:sz w:val="19"/>
              </w:rPr>
              <w:t>Direction to reg</w:t>
            </w:r>
            <w:r>
              <w:rPr>
                <w:rFonts w:ascii="Times New Roman" w:eastAsia="Times New Roman" w:hAnsi="Times New Roman"/>
                <w:sz w:val="19"/>
              </w:rPr>
              <w:t>ister; re-presentation / status 'Ordered to register'</w:t>
            </w:r>
          </w:p>
        </w:tc>
      </w:tr>
      <w:tr w:rsidR="008348A5">
        <w:tc>
          <w:tcPr>
            <w:tcW w:w="2304" w:type="dxa"/>
          </w:tcPr>
          <w:p w:rsidR="008348A5" w:rsidRDefault="00E1163D">
            <w:r>
              <w:rPr>
                <w:rFonts w:ascii="Times New Roman" w:eastAsia="Times New Roman" w:hAnsi="Times New Roman"/>
                <w:sz w:val="19"/>
              </w:rPr>
              <w:t>Sec. 76</w:t>
            </w:r>
          </w:p>
        </w:tc>
        <w:tc>
          <w:tcPr>
            <w:tcW w:w="3456" w:type="dxa"/>
          </w:tcPr>
          <w:p w:rsidR="008348A5" w:rsidRDefault="00E1163D">
            <w:r>
              <w:rPr>
                <w:rFonts w:ascii="Times New Roman" w:eastAsia="Times New Roman" w:hAnsi="Times New Roman"/>
                <w:sz w:val="19"/>
              </w:rPr>
              <w:t>Order of refusal by Registrar</w:t>
            </w:r>
          </w:p>
        </w:tc>
        <w:tc>
          <w:tcPr>
            <w:tcW w:w="4032" w:type="dxa"/>
          </w:tcPr>
          <w:p w:rsidR="008348A5" w:rsidRDefault="00E1163D">
            <w:r>
              <w:rPr>
                <w:rFonts w:ascii="Times New Roman" w:eastAsia="Times New Roman" w:hAnsi="Times New Roman"/>
                <w:sz w:val="19"/>
              </w:rPr>
              <w:t>DR refusal — end of departmental appeal (unless Sec. 22-D path applies)</w:t>
            </w:r>
          </w:p>
        </w:tc>
      </w:tr>
      <w:tr w:rsidR="008348A5">
        <w:tc>
          <w:tcPr>
            <w:tcW w:w="2304" w:type="dxa"/>
          </w:tcPr>
          <w:p w:rsidR="008348A5" w:rsidRDefault="00E1163D">
            <w:r>
              <w:rPr>
                <w:rFonts w:ascii="Times New Roman" w:eastAsia="Times New Roman" w:hAnsi="Times New Roman"/>
                <w:sz w:val="19"/>
              </w:rPr>
              <w:lastRenderedPageBreak/>
              <w:t>Sec. 77</w:t>
            </w:r>
          </w:p>
        </w:tc>
        <w:tc>
          <w:tcPr>
            <w:tcW w:w="3456" w:type="dxa"/>
          </w:tcPr>
          <w:p w:rsidR="008348A5" w:rsidRDefault="00E1163D">
            <w:r>
              <w:rPr>
                <w:rFonts w:ascii="Times New Roman" w:eastAsia="Times New Roman" w:hAnsi="Times New Roman"/>
                <w:sz w:val="19"/>
              </w:rPr>
              <w:t>Suit in case of order of refusal by Registrar</w:t>
            </w:r>
          </w:p>
        </w:tc>
        <w:tc>
          <w:tcPr>
            <w:tcW w:w="4032" w:type="dxa"/>
          </w:tcPr>
          <w:p w:rsidR="008348A5" w:rsidRDefault="00E1163D">
            <w:r>
              <w:rPr>
                <w:rFonts w:ascii="Times New Roman" w:eastAsia="Times New Roman" w:hAnsi="Times New Roman"/>
                <w:sz w:val="19"/>
              </w:rPr>
              <w:t>Civil Court suit within 30 days — co</w:t>
            </w:r>
            <w:r>
              <w:rPr>
                <w:rFonts w:ascii="Times New Roman" w:eastAsia="Times New Roman" w:hAnsi="Times New Roman"/>
                <w:sz w:val="19"/>
              </w:rPr>
              <w:t>urt-ordered registration status</w:t>
            </w:r>
          </w:p>
        </w:tc>
      </w:tr>
      <w:tr w:rsidR="008348A5">
        <w:tc>
          <w:tcPr>
            <w:tcW w:w="2304" w:type="dxa"/>
          </w:tcPr>
          <w:p w:rsidR="008348A5" w:rsidRDefault="00E1163D">
            <w:r>
              <w:rPr>
                <w:rFonts w:ascii="Times New Roman" w:eastAsia="Times New Roman" w:hAnsi="Times New Roman"/>
                <w:sz w:val="19"/>
              </w:rPr>
              <w:t>Sec. 22-D (Kar. Amd. 2023)</w:t>
            </w:r>
          </w:p>
        </w:tc>
        <w:tc>
          <w:tcPr>
            <w:tcW w:w="3456" w:type="dxa"/>
          </w:tcPr>
          <w:p w:rsidR="008348A5" w:rsidRDefault="00E1163D">
            <w:r>
              <w:rPr>
                <w:rFonts w:ascii="Times New Roman" w:eastAsia="Times New Roman" w:hAnsi="Times New Roman"/>
                <w:sz w:val="19"/>
              </w:rPr>
              <w:t>Appeal against District Registrar cancellation under Sec. 22-C</w:t>
            </w:r>
          </w:p>
        </w:tc>
        <w:tc>
          <w:tcPr>
            <w:tcW w:w="4032" w:type="dxa"/>
          </w:tcPr>
          <w:p w:rsidR="008348A5" w:rsidRDefault="00E1163D">
            <w:r>
              <w:rPr>
                <w:rFonts w:ascii="Times New Roman" w:eastAsia="Times New Roman" w:hAnsi="Times New Roman"/>
                <w:sz w:val="19"/>
              </w:rPr>
              <w:t>Appeal of forged/prohibited document cancellation — parallel appeal track</w:t>
            </w:r>
          </w:p>
        </w:tc>
      </w:tr>
      <w:tr w:rsidR="008348A5">
        <w:tc>
          <w:tcPr>
            <w:tcW w:w="2304" w:type="dxa"/>
          </w:tcPr>
          <w:p w:rsidR="008348A5" w:rsidRDefault="00E1163D">
            <w:r>
              <w:rPr>
                <w:rFonts w:ascii="Times New Roman" w:eastAsia="Times New Roman" w:hAnsi="Times New Roman"/>
                <w:sz w:val="19"/>
              </w:rPr>
              <w:t>Sec. 68</w:t>
            </w:r>
          </w:p>
        </w:tc>
        <w:tc>
          <w:tcPr>
            <w:tcW w:w="3456" w:type="dxa"/>
          </w:tcPr>
          <w:p w:rsidR="008348A5" w:rsidRDefault="00E1163D">
            <w:r>
              <w:rPr>
                <w:rFonts w:ascii="Times New Roman" w:eastAsia="Times New Roman" w:hAnsi="Times New Roman"/>
                <w:sz w:val="19"/>
              </w:rPr>
              <w:t xml:space="preserve">Power of Registrar to superintend and control </w:t>
            </w:r>
            <w:r>
              <w:rPr>
                <w:rFonts w:ascii="Times New Roman" w:eastAsia="Times New Roman" w:hAnsi="Times New Roman"/>
                <w:sz w:val="19"/>
              </w:rPr>
              <w:t>Sub-Registrars</w:t>
            </w:r>
          </w:p>
        </w:tc>
        <w:tc>
          <w:tcPr>
            <w:tcW w:w="4032" w:type="dxa"/>
          </w:tcPr>
          <w:p w:rsidR="008348A5" w:rsidRDefault="00E1163D">
            <w:r>
              <w:rPr>
                <w:rFonts w:ascii="Times New Roman" w:eastAsia="Times New Roman" w:hAnsi="Times New Roman"/>
                <w:sz w:val="19"/>
              </w:rPr>
              <w:t>DR oversight of SRO refusal / appeal handling</w:t>
            </w:r>
          </w:p>
        </w:tc>
      </w:tr>
    </w:tbl>
    <w:p w:rsidR="008348A5" w:rsidRDefault="008348A5"/>
    <w:p w:rsidR="008348A5" w:rsidRDefault="00E1163D">
      <w:pPr>
        <w:spacing w:before="160" w:after="120"/>
      </w:pPr>
      <w:r>
        <w:rPr>
          <w:rFonts w:ascii="Segoe UI" w:eastAsia="Segoe UI" w:hAnsi="Segoe UI"/>
          <w:b/>
          <w:color w:val="2F5496"/>
          <w:sz w:val="25"/>
        </w:rPr>
        <w:t>6.2.2 Will After the death of the testator</w:t>
      </w:r>
    </w:p>
    <w:tbl>
      <w:tblPr>
        <w:tblStyle w:val="TableGrid"/>
        <w:tblW w:w="0" w:type="auto"/>
        <w:tblLook w:val="04A0" w:firstRow="1" w:lastRow="0" w:firstColumn="1" w:lastColumn="0" w:noHBand="0" w:noVBand="1"/>
      </w:tblPr>
      <w:tblGrid>
        <w:gridCol w:w="2016"/>
        <w:gridCol w:w="3744"/>
        <w:gridCol w:w="4032"/>
      </w:tblGrid>
      <w:tr w:rsidR="008348A5">
        <w:tc>
          <w:tcPr>
            <w:tcW w:w="2016" w:type="dxa"/>
            <w:shd w:val="clear" w:color="auto" w:fill="1F4E79"/>
          </w:tcPr>
          <w:p w:rsidR="008348A5" w:rsidRDefault="00E1163D">
            <w:r>
              <w:rPr>
                <w:rFonts w:ascii="Times New Roman" w:eastAsia="Times New Roman" w:hAnsi="Times New Roman"/>
                <w:b/>
                <w:color w:val="FFFFFF"/>
                <w:sz w:val="20"/>
              </w:rPr>
              <w:t>Section</w:t>
            </w:r>
          </w:p>
        </w:tc>
        <w:tc>
          <w:tcPr>
            <w:tcW w:w="3744" w:type="dxa"/>
            <w:shd w:val="clear" w:color="auto" w:fill="1F4E79"/>
          </w:tcPr>
          <w:p w:rsidR="008348A5" w:rsidRDefault="00E1163D">
            <w:r>
              <w:rPr>
                <w:rFonts w:ascii="Times New Roman" w:eastAsia="Times New Roman" w:hAnsi="Times New Roman"/>
                <w:b/>
                <w:color w:val="FFFFFF"/>
                <w:sz w:val="20"/>
              </w:rPr>
              <w:t>Topic</w:t>
            </w:r>
          </w:p>
        </w:tc>
        <w:tc>
          <w:tcPr>
            <w:tcW w:w="4032" w:type="dxa"/>
            <w:shd w:val="clear" w:color="auto" w:fill="1F4E79"/>
          </w:tcPr>
          <w:p w:rsidR="008348A5" w:rsidRDefault="00E1163D">
            <w:r>
              <w:rPr>
                <w:rFonts w:ascii="Times New Roman" w:eastAsia="Times New Roman" w:hAnsi="Times New Roman"/>
                <w:b/>
                <w:color w:val="FFFFFF"/>
                <w:sz w:val="20"/>
              </w:rPr>
              <w:t>BRD / system relevance</w:t>
            </w:r>
          </w:p>
        </w:tc>
      </w:tr>
      <w:tr w:rsidR="008348A5">
        <w:tc>
          <w:tcPr>
            <w:tcW w:w="2016" w:type="dxa"/>
          </w:tcPr>
          <w:p w:rsidR="008348A5" w:rsidRDefault="00E1163D">
            <w:r>
              <w:rPr>
                <w:rFonts w:ascii="Times New Roman" w:eastAsia="Times New Roman" w:hAnsi="Times New Roman"/>
                <w:sz w:val="19"/>
              </w:rPr>
              <w:t>Sec. 18</w:t>
            </w:r>
          </w:p>
        </w:tc>
        <w:tc>
          <w:tcPr>
            <w:tcW w:w="3744" w:type="dxa"/>
          </w:tcPr>
          <w:p w:rsidR="008348A5" w:rsidRDefault="00E1163D">
            <w:r>
              <w:rPr>
                <w:rFonts w:ascii="Times New Roman" w:eastAsia="Times New Roman" w:hAnsi="Times New Roman"/>
                <w:sz w:val="19"/>
              </w:rPr>
              <w:t>Documents of which registration is optional — includes wills</w:t>
            </w:r>
          </w:p>
        </w:tc>
        <w:tc>
          <w:tcPr>
            <w:tcW w:w="4032" w:type="dxa"/>
          </w:tcPr>
          <w:p w:rsidR="008348A5" w:rsidRDefault="00E1163D">
            <w:r>
              <w:rPr>
                <w:rFonts w:ascii="Times New Roman" w:eastAsia="Times New Roman" w:hAnsi="Times New Roman"/>
                <w:sz w:val="19"/>
              </w:rPr>
              <w:t>Will registration is optional (not compulso</w:t>
            </w:r>
            <w:r>
              <w:rPr>
                <w:rFonts w:ascii="Times New Roman" w:eastAsia="Times New Roman" w:hAnsi="Times New Roman"/>
                <w:sz w:val="19"/>
              </w:rPr>
              <w:t>ry under Sec. 17)</w:t>
            </w:r>
          </w:p>
        </w:tc>
      </w:tr>
      <w:tr w:rsidR="008348A5">
        <w:tc>
          <w:tcPr>
            <w:tcW w:w="2016" w:type="dxa"/>
          </w:tcPr>
          <w:p w:rsidR="008348A5" w:rsidRDefault="00E1163D">
            <w:r>
              <w:rPr>
                <w:rFonts w:ascii="Times New Roman" w:eastAsia="Times New Roman" w:hAnsi="Times New Roman"/>
                <w:sz w:val="19"/>
              </w:rPr>
              <w:t>Sec. 27</w:t>
            </w:r>
          </w:p>
        </w:tc>
        <w:tc>
          <w:tcPr>
            <w:tcW w:w="3744" w:type="dxa"/>
          </w:tcPr>
          <w:p w:rsidR="008348A5" w:rsidRDefault="00E1163D">
            <w:r>
              <w:rPr>
                <w:rFonts w:ascii="Times New Roman" w:eastAsia="Times New Roman" w:hAnsi="Times New Roman"/>
                <w:sz w:val="19"/>
              </w:rPr>
              <w:t>Wills may be presented or deposited at any time</w:t>
            </w:r>
          </w:p>
        </w:tc>
        <w:tc>
          <w:tcPr>
            <w:tcW w:w="4032" w:type="dxa"/>
          </w:tcPr>
          <w:p w:rsidR="008348A5" w:rsidRDefault="00E1163D">
            <w:r>
              <w:rPr>
                <w:rFonts w:ascii="Times New Roman" w:eastAsia="Times New Roman" w:hAnsi="Times New Roman"/>
                <w:sz w:val="19"/>
              </w:rPr>
              <w:t>No 4-month presentation bar for wills — including after death of testator</w:t>
            </w:r>
          </w:p>
        </w:tc>
      </w:tr>
      <w:tr w:rsidR="008348A5">
        <w:tc>
          <w:tcPr>
            <w:tcW w:w="2016" w:type="dxa"/>
          </w:tcPr>
          <w:p w:rsidR="008348A5" w:rsidRDefault="00E1163D">
            <w:r>
              <w:rPr>
                <w:rFonts w:ascii="Times New Roman" w:eastAsia="Times New Roman" w:hAnsi="Times New Roman"/>
                <w:sz w:val="19"/>
              </w:rPr>
              <w:t>Sec. 40</w:t>
            </w:r>
          </w:p>
        </w:tc>
        <w:tc>
          <w:tcPr>
            <w:tcW w:w="3744" w:type="dxa"/>
          </w:tcPr>
          <w:p w:rsidR="008348A5" w:rsidRDefault="00E1163D">
            <w:r>
              <w:rPr>
                <w:rFonts w:ascii="Times New Roman" w:eastAsia="Times New Roman" w:hAnsi="Times New Roman"/>
                <w:sz w:val="19"/>
              </w:rPr>
              <w:t>Persons entitled to present wills and authorities to adopt</w:t>
            </w:r>
          </w:p>
        </w:tc>
        <w:tc>
          <w:tcPr>
            <w:tcW w:w="4032" w:type="dxa"/>
          </w:tcPr>
          <w:p w:rsidR="008348A5" w:rsidRDefault="00E1163D">
            <w:r>
              <w:rPr>
                <w:rFonts w:ascii="Times New Roman" w:eastAsia="Times New Roman" w:hAnsi="Times New Roman"/>
                <w:sz w:val="19"/>
              </w:rPr>
              <w:t>Who may present after death (executor /</w:t>
            </w:r>
            <w:r>
              <w:rPr>
                <w:rFonts w:ascii="Times New Roman" w:eastAsia="Times New Roman" w:hAnsi="Times New Roman"/>
                <w:sz w:val="19"/>
              </w:rPr>
              <w:t xml:space="preserve"> legatee / person claiming under will)</w:t>
            </w:r>
          </w:p>
        </w:tc>
      </w:tr>
      <w:tr w:rsidR="008348A5">
        <w:tc>
          <w:tcPr>
            <w:tcW w:w="2016" w:type="dxa"/>
          </w:tcPr>
          <w:p w:rsidR="008348A5" w:rsidRDefault="00E1163D">
            <w:r>
              <w:rPr>
                <w:rFonts w:ascii="Times New Roman" w:eastAsia="Times New Roman" w:hAnsi="Times New Roman"/>
                <w:sz w:val="19"/>
              </w:rPr>
              <w:t>Sec. 41</w:t>
            </w:r>
          </w:p>
        </w:tc>
        <w:tc>
          <w:tcPr>
            <w:tcW w:w="3744" w:type="dxa"/>
          </w:tcPr>
          <w:p w:rsidR="008348A5" w:rsidRDefault="00E1163D">
            <w:r>
              <w:rPr>
                <w:rFonts w:ascii="Times New Roman" w:eastAsia="Times New Roman" w:hAnsi="Times New Roman"/>
                <w:sz w:val="19"/>
              </w:rPr>
              <w:t>Registration of wills and authorities to adopt</w:t>
            </w:r>
          </w:p>
        </w:tc>
        <w:tc>
          <w:tcPr>
            <w:tcW w:w="4032" w:type="dxa"/>
          </w:tcPr>
          <w:p w:rsidR="008348A5" w:rsidRDefault="00E1163D">
            <w:r>
              <w:rPr>
                <w:rFonts w:ascii="Times New Roman" w:eastAsia="Times New Roman" w:hAnsi="Times New Roman"/>
                <w:sz w:val="19"/>
              </w:rPr>
              <w:t>Procedure for registering a will when presented (Book 3)</w:t>
            </w:r>
          </w:p>
        </w:tc>
      </w:tr>
      <w:tr w:rsidR="008348A5">
        <w:tc>
          <w:tcPr>
            <w:tcW w:w="2016" w:type="dxa"/>
          </w:tcPr>
          <w:p w:rsidR="008348A5" w:rsidRDefault="00E1163D">
            <w:r>
              <w:rPr>
                <w:rFonts w:ascii="Times New Roman" w:eastAsia="Times New Roman" w:hAnsi="Times New Roman"/>
                <w:sz w:val="19"/>
              </w:rPr>
              <w:t>Sec. 42</w:t>
            </w:r>
          </w:p>
        </w:tc>
        <w:tc>
          <w:tcPr>
            <w:tcW w:w="3744" w:type="dxa"/>
          </w:tcPr>
          <w:p w:rsidR="008348A5" w:rsidRDefault="00E1163D">
            <w:r>
              <w:rPr>
                <w:rFonts w:ascii="Times New Roman" w:eastAsia="Times New Roman" w:hAnsi="Times New Roman"/>
                <w:sz w:val="19"/>
              </w:rPr>
              <w:t>Deposit of wills</w:t>
            </w:r>
          </w:p>
        </w:tc>
        <w:tc>
          <w:tcPr>
            <w:tcW w:w="4032" w:type="dxa"/>
          </w:tcPr>
          <w:p w:rsidR="008348A5" w:rsidRDefault="00E1163D">
            <w:r>
              <w:rPr>
                <w:rFonts w:ascii="Times New Roman" w:eastAsia="Times New Roman" w:hAnsi="Times New Roman"/>
                <w:sz w:val="19"/>
              </w:rPr>
              <w:t>Sealed-cover deposit with Registrar during testator’s lifetime</w:t>
            </w:r>
          </w:p>
        </w:tc>
      </w:tr>
      <w:tr w:rsidR="008348A5">
        <w:tc>
          <w:tcPr>
            <w:tcW w:w="2016" w:type="dxa"/>
          </w:tcPr>
          <w:p w:rsidR="008348A5" w:rsidRDefault="00E1163D">
            <w:r>
              <w:rPr>
                <w:rFonts w:ascii="Times New Roman" w:eastAsia="Times New Roman" w:hAnsi="Times New Roman"/>
                <w:sz w:val="19"/>
              </w:rPr>
              <w:t>Sec. 43</w:t>
            </w:r>
          </w:p>
        </w:tc>
        <w:tc>
          <w:tcPr>
            <w:tcW w:w="3744" w:type="dxa"/>
          </w:tcPr>
          <w:p w:rsidR="008348A5" w:rsidRDefault="00E1163D">
            <w:r>
              <w:rPr>
                <w:rFonts w:ascii="Times New Roman" w:eastAsia="Times New Roman" w:hAnsi="Times New Roman"/>
                <w:sz w:val="19"/>
              </w:rPr>
              <w:t>Proced</w:t>
            </w:r>
            <w:r>
              <w:rPr>
                <w:rFonts w:ascii="Times New Roman" w:eastAsia="Times New Roman" w:hAnsi="Times New Roman"/>
                <w:sz w:val="19"/>
              </w:rPr>
              <w:t>ure on deposit of wills</w:t>
            </w:r>
          </w:p>
        </w:tc>
        <w:tc>
          <w:tcPr>
            <w:tcW w:w="4032" w:type="dxa"/>
          </w:tcPr>
          <w:p w:rsidR="008348A5" w:rsidRDefault="00E1163D">
            <w:r>
              <w:rPr>
                <w:rFonts w:ascii="Times New Roman" w:eastAsia="Times New Roman" w:hAnsi="Times New Roman"/>
                <w:sz w:val="19"/>
              </w:rPr>
              <w:t>Receipt / entry of deposited sealed cover</w:t>
            </w:r>
          </w:p>
        </w:tc>
      </w:tr>
      <w:tr w:rsidR="008348A5">
        <w:tc>
          <w:tcPr>
            <w:tcW w:w="2016" w:type="dxa"/>
          </w:tcPr>
          <w:p w:rsidR="008348A5" w:rsidRDefault="00E1163D">
            <w:r>
              <w:rPr>
                <w:rFonts w:ascii="Times New Roman" w:eastAsia="Times New Roman" w:hAnsi="Times New Roman"/>
                <w:sz w:val="19"/>
              </w:rPr>
              <w:t>Sec. 44</w:t>
            </w:r>
          </w:p>
        </w:tc>
        <w:tc>
          <w:tcPr>
            <w:tcW w:w="3744" w:type="dxa"/>
          </w:tcPr>
          <w:p w:rsidR="008348A5" w:rsidRDefault="00E1163D">
            <w:r>
              <w:rPr>
                <w:rFonts w:ascii="Times New Roman" w:eastAsia="Times New Roman" w:hAnsi="Times New Roman"/>
                <w:sz w:val="19"/>
              </w:rPr>
              <w:t>Withdrawal of sealed cover deposited under Sec. 42</w:t>
            </w:r>
          </w:p>
        </w:tc>
        <w:tc>
          <w:tcPr>
            <w:tcW w:w="4032" w:type="dxa"/>
          </w:tcPr>
          <w:p w:rsidR="008348A5" w:rsidRDefault="00E1163D">
            <w:r>
              <w:rPr>
                <w:rFonts w:ascii="Times New Roman" w:eastAsia="Times New Roman" w:hAnsi="Times New Roman"/>
                <w:sz w:val="19"/>
              </w:rPr>
              <w:t>Testator may withdraw sealed cover during lifetime</w:t>
            </w:r>
          </w:p>
        </w:tc>
      </w:tr>
      <w:tr w:rsidR="008348A5">
        <w:tc>
          <w:tcPr>
            <w:tcW w:w="2016" w:type="dxa"/>
          </w:tcPr>
          <w:p w:rsidR="008348A5" w:rsidRDefault="00E1163D">
            <w:r>
              <w:rPr>
                <w:rFonts w:ascii="Times New Roman" w:eastAsia="Times New Roman" w:hAnsi="Times New Roman"/>
                <w:sz w:val="19"/>
              </w:rPr>
              <w:t>Sec. 45</w:t>
            </w:r>
          </w:p>
        </w:tc>
        <w:tc>
          <w:tcPr>
            <w:tcW w:w="3744" w:type="dxa"/>
          </w:tcPr>
          <w:p w:rsidR="008348A5" w:rsidRDefault="00E1163D">
            <w:r>
              <w:rPr>
                <w:rFonts w:ascii="Times New Roman" w:eastAsia="Times New Roman" w:hAnsi="Times New Roman"/>
                <w:sz w:val="19"/>
              </w:rPr>
              <w:t>Proceedings on death of depositor</w:t>
            </w:r>
          </w:p>
        </w:tc>
        <w:tc>
          <w:tcPr>
            <w:tcW w:w="4032" w:type="dxa"/>
          </w:tcPr>
          <w:p w:rsidR="008348A5" w:rsidRDefault="00E1163D">
            <w:r>
              <w:rPr>
                <w:rFonts w:ascii="Times New Roman" w:eastAsia="Times New Roman" w:hAnsi="Times New Roman"/>
                <w:sz w:val="19"/>
              </w:rPr>
              <w:t>Core section for Will after death of</w:t>
            </w:r>
            <w:r>
              <w:rPr>
                <w:rFonts w:ascii="Times New Roman" w:eastAsia="Times New Roman" w:hAnsi="Times New Roman"/>
                <w:sz w:val="19"/>
              </w:rPr>
              <w:t xml:space="preserve"> testator — opening / delivery of deposited sealed cover to Court or entitled person as prescribed</w:t>
            </w:r>
          </w:p>
        </w:tc>
      </w:tr>
      <w:tr w:rsidR="008348A5">
        <w:tc>
          <w:tcPr>
            <w:tcW w:w="2016" w:type="dxa"/>
          </w:tcPr>
          <w:p w:rsidR="008348A5" w:rsidRDefault="00E1163D">
            <w:r>
              <w:rPr>
                <w:rFonts w:ascii="Times New Roman" w:eastAsia="Times New Roman" w:hAnsi="Times New Roman"/>
                <w:sz w:val="19"/>
              </w:rPr>
              <w:t>Sec. 46</w:t>
            </w:r>
          </w:p>
        </w:tc>
        <w:tc>
          <w:tcPr>
            <w:tcW w:w="3744" w:type="dxa"/>
          </w:tcPr>
          <w:p w:rsidR="008348A5" w:rsidRDefault="00E1163D">
            <w:r>
              <w:rPr>
                <w:rFonts w:ascii="Times New Roman" w:eastAsia="Times New Roman" w:hAnsi="Times New Roman"/>
                <w:sz w:val="19"/>
              </w:rPr>
              <w:t>Saving of certain enactments and powers of Courts</w:t>
            </w:r>
          </w:p>
        </w:tc>
        <w:tc>
          <w:tcPr>
            <w:tcW w:w="4032" w:type="dxa"/>
          </w:tcPr>
          <w:p w:rsidR="008348A5" w:rsidRDefault="00E1163D">
            <w:r>
              <w:rPr>
                <w:rFonts w:ascii="Times New Roman" w:eastAsia="Times New Roman" w:hAnsi="Times New Roman"/>
                <w:sz w:val="19"/>
              </w:rPr>
              <w:t>Court powers over wills / probate not affected</w:t>
            </w:r>
          </w:p>
        </w:tc>
      </w:tr>
      <w:tr w:rsidR="008348A5">
        <w:tc>
          <w:tcPr>
            <w:tcW w:w="2016" w:type="dxa"/>
          </w:tcPr>
          <w:p w:rsidR="008348A5" w:rsidRDefault="00E1163D">
            <w:r>
              <w:rPr>
                <w:rFonts w:ascii="Times New Roman" w:eastAsia="Times New Roman" w:hAnsi="Times New Roman"/>
                <w:sz w:val="19"/>
              </w:rPr>
              <w:t>Sec. 51</w:t>
            </w:r>
          </w:p>
        </w:tc>
        <w:tc>
          <w:tcPr>
            <w:tcW w:w="3744" w:type="dxa"/>
          </w:tcPr>
          <w:p w:rsidR="008348A5" w:rsidRDefault="00E1163D">
            <w:r>
              <w:rPr>
                <w:rFonts w:ascii="Times New Roman" w:eastAsia="Times New Roman" w:hAnsi="Times New Roman"/>
                <w:sz w:val="19"/>
              </w:rPr>
              <w:t>Register-books — Book 3 (wills and authori</w:t>
            </w:r>
            <w:r>
              <w:rPr>
                <w:rFonts w:ascii="Times New Roman" w:eastAsia="Times New Roman" w:hAnsi="Times New Roman"/>
                <w:sz w:val="19"/>
              </w:rPr>
              <w:t>ties to adopt)</w:t>
            </w:r>
          </w:p>
        </w:tc>
        <w:tc>
          <w:tcPr>
            <w:tcW w:w="4032" w:type="dxa"/>
          </w:tcPr>
          <w:p w:rsidR="008348A5" w:rsidRDefault="00E1163D">
            <w:r>
              <w:rPr>
                <w:rFonts w:ascii="Times New Roman" w:eastAsia="Times New Roman" w:hAnsi="Times New Roman"/>
                <w:sz w:val="19"/>
              </w:rPr>
              <w:t>Statutory book for will registration entries</w:t>
            </w:r>
          </w:p>
        </w:tc>
      </w:tr>
    </w:tbl>
    <w:p w:rsidR="008348A5" w:rsidRDefault="008348A5"/>
    <w:p w:rsidR="008348A5" w:rsidRDefault="00E1163D">
      <w:pPr>
        <w:spacing w:before="280" w:after="120"/>
      </w:pPr>
      <w:r>
        <w:rPr>
          <w:rFonts w:ascii="Segoe UI" w:eastAsia="Segoe UI" w:hAnsi="Segoe UI"/>
          <w:b/>
          <w:color w:val="2E75B6"/>
          <w:sz w:val="28"/>
        </w:rPr>
        <w:t>6.3 Primary Rules — Karnataka Registration Rules, 1965</w:t>
      </w:r>
    </w:p>
    <w:p w:rsidR="008348A5" w:rsidRDefault="00E1163D">
      <w:pPr>
        <w:spacing w:before="160" w:after="120"/>
      </w:pPr>
      <w:r>
        <w:rPr>
          <w:rFonts w:ascii="Segoe UI" w:eastAsia="Segoe UI" w:hAnsi="Segoe UI"/>
          <w:b/>
          <w:color w:val="2F5496"/>
          <w:sz w:val="25"/>
        </w:rPr>
        <w:t>6.3.1 Registration Appeal</w:t>
      </w:r>
    </w:p>
    <w:tbl>
      <w:tblPr>
        <w:tblStyle w:val="TableGrid"/>
        <w:tblW w:w="0" w:type="auto"/>
        <w:tblLook w:val="04A0" w:firstRow="1" w:lastRow="0" w:firstColumn="1" w:lastColumn="0" w:noHBand="0" w:noVBand="1"/>
      </w:tblPr>
      <w:tblGrid>
        <w:gridCol w:w="2592"/>
        <w:gridCol w:w="3744"/>
        <w:gridCol w:w="3456"/>
      </w:tblGrid>
      <w:tr w:rsidR="008348A5">
        <w:tc>
          <w:tcPr>
            <w:tcW w:w="2592" w:type="dxa"/>
            <w:shd w:val="clear" w:color="auto" w:fill="1F4E79"/>
          </w:tcPr>
          <w:p w:rsidR="008348A5" w:rsidRDefault="00E1163D">
            <w:r>
              <w:rPr>
                <w:rFonts w:ascii="Times New Roman" w:eastAsia="Times New Roman" w:hAnsi="Times New Roman"/>
                <w:b/>
                <w:color w:val="FFFFFF"/>
                <w:sz w:val="20"/>
              </w:rPr>
              <w:t>Rule</w:t>
            </w:r>
          </w:p>
        </w:tc>
        <w:tc>
          <w:tcPr>
            <w:tcW w:w="3744" w:type="dxa"/>
            <w:shd w:val="clear" w:color="auto" w:fill="1F4E79"/>
          </w:tcPr>
          <w:p w:rsidR="008348A5" w:rsidRDefault="00E1163D">
            <w:r>
              <w:rPr>
                <w:rFonts w:ascii="Times New Roman" w:eastAsia="Times New Roman" w:hAnsi="Times New Roman"/>
                <w:b/>
                <w:color w:val="FFFFFF"/>
                <w:sz w:val="20"/>
              </w:rPr>
              <w:t>Requirement</w:t>
            </w:r>
          </w:p>
        </w:tc>
        <w:tc>
          <w:tcPr>
            <w:tcW w:w="3456" w:type="dxa"/>
            <w:shd w:val="clear" w:color="auto" w:fill="1F4E79"/>
          </w:tcPr>
          <w:p w:rsidR="008348A5" w:rsidRDefault="00E1163D">
            <w:r>
              <w:rPr>
                <w:rFonts w:ascii="Times New Roman" w:eastAsia="Times New Roman" w:hAnsi="Times New Roman"/>
                <w:b/>
                <w:color w:val="FFFFFF"/>
                <w:sz w:val="20"/>
              </w:rPr>
              <w:t>System feature</w:t>
            </w:r>
          </w:p>
        </w:tc>
      </w:tr>
      <w:tr w:rsidR="008348A5">
        <w:tc>
          <w:tcPr>
            <w:tcW w:w="2592" w:type="dxa"/>
          </w:tcPr>
          <w:p w:rsidR="008348A5" w:rsidRDefault="00E1163D">
            <w:r>
              <w:rPr>
                <w:rFonts w:ascii="Times New Roman" w:eastAsia="Times New Roman" w:hAnsi="Times New Roman"/>
                <w:sz w:val="19"/>
              </w:rPr>
              <w:t>Rule 171–174 (Ch. XXIV)</w:t>
            </w:r>
          </w:p>
        </w:tc>
        <w:tc>
          <w:tcPr>
            <w:tcW w:w="3744" w:type="dxa"/>
          </w:tcPr>
          <w:p w:rsidR="008348A5" w:rsidRDefault="00E1163D">
            <w:r>
              <w:rPr>
                <w:rFonts w:ascii="Times New Roman" w:eastAsia="Times New Roman" w:hAnsi="Times New Roman"/>
                <w:sz w:val="19"/>
              </w:rPr>
              <w:t>Refusal to register — reasons; partial refusal; etc.</w:t>
            </w:r>
          </w:p>
        </w:tc>
        <w:tc>
          <w:tcPr>
            <w:tcW w:w="3456" w:type="dxa"/>
          </w:tcPr>
          <w:p w:rsidR="008348A5" w:rsidRDefault="00E1163D">
            <w:r>
              <w:rPr>
                <w:rFonts w:ascii="Times New Roman" w:eastAsia="Times New Roman" w:hAnsi="Times New Roman"/>
                <w:sz w:val="19"/>
              </w:rPr>
              <w:t>Pre-appeal refusal record at SRO</w:t>
            </w:r>
          </w:p>
        </w:tc>
      </w:tr>
      <w:tr w:rsidR="008348A5">
        <w:tc>
          <w:tcPr>
            <w:tcW w:w="2592" w:type="dxa"/>
          </w:tcPr>
          <w:p w:rsidR="008348A5" w:rsidRDefault="00E1163D">
            <w:r>
              <w:rPr>
                <w:rFonts w:ascii="Times New Roman" w:eastAsia="Times New Roman" w:hAnsi="Times New Roman"/>
                <w:sz w:val="19"/>
              </w:rPr>
              <w:t>Rule 175</w:t>
            </w:r>
          </w:p>
        </w:tc>
        <w:tc>
          <w:tcPr>
            <w:tcW w:w="3744" w:type="dxa"/>
          </w:tcPr>
          <w:p w:rsidR="008348A5" w:rsidRDefault="00E1163D">
            <w:r>
              <w:rPr>
                <w:rFonts w:ascii="Times New Roman" w:eastAsia="Times New Roman" w:hAnsi="Times New Roman"/>
                <w:sz w:val="19"/>
              </w:rPr>
              <w:t>Appeal against refusal</w:t>
            </w:r>
          </w:p>
        </w:tc>
        <w:tc>
          <w:tcPr>
            <w:tcW w:w="3456" w:type="dxa"/>
          </w:tcPr>
          <w:p w:rsidR="008348A5" w:rsidRDefault="00E1163D">
            <w:r>
              <w:rPr>
                <w:rFonts w:ascii="Times New Roman" w:eastAsia="Times New Roman" w:hAnsi="Times New Roman"/>
                <w:sz w:val="19"/>
              </w:rPr>
              <w:t>Intake of Sec. 72 appeal</w:t>
            </w:r>
          </w:p>
        </w:tc>
      </w:tr>
      <w:tr w:rsidR="008348A5">
        <w:tc>
          <w:tcPr>
            <w:tcW w:w="2592" w:type="dxa"/>
          </w:tcPr>
          <w:p w:rsidR="008348A5" w:rsidRDefault="00E1163D">
            <w:r>
              <w:rPr>
                <w:rFonts w:ascii="Times New Roman" w:eastAsia="Times New Roman" w:hAnsi="Times New Roman"/>
                <w:sz w:val="19"/>
              </w:rPr>
              <w:t>Rule 176</w:t>
            </w:r>
          </w:p>
        </w:tc>
        <w:tc>
          <w:tcPr>
            <w:tcW w:w="3744" w:type="dxa"/>
          </w:tcPr>
          <w:p w:rsidR="008348A5" w:rsidRDefault="00E1163D">
            <w:r>
              <w:rPr>
                <w:rFonts w:ascii="Times New Roman" w:eastAsia="Times New Roman" w:hAnsi="Times New Roman"/>
                <w:sz w:val="19"/>
              </w:rPr>
              <w:t>Appeal by whom to be preferred</w:t>
            </w:r>
          </w:p>
        </w:tc>
        <w:tc>
          <w:tcPr>
            <w:tcW w:w="3456" w:type="dxa"/>
          </w:tcPr>
          <w:p w:rsidR="008348A5" w:rsidRDefault="00E1163D">
            <w:r>
              <w:rPr>
                <w:rFonts w:ascii="Times New Roman" w:eastAsia="Times New Roman" w:hAnsi="Times New Roman"/>
                <w:sz w:val="19"/>
              </w:rPr>
              <w:t>Who can file the appeal</w:t>
            </w:r>
          </w:p>
        </w:tc>
      </w:tr>
      <w:tr w:rsidR="008348A5">
        <w:tc>
          <w:tcPr>
            <w:tcW w:w="2592" w:type="dxa"/>
          </w:tcPr>
          <w:p w:rsidR="008348A5" w:rsidRDefault="00E1163D">
            <w:r>
              <w:rPr>
                <w:rFonts w:ascii="Times New Roman" w:eastAsia="Times New Roman" w:hAnsi="Times New Roman"/>
                <w:sz w:val="19"/>
              </w:rPr>
              <w:t>Rule 177</w:t>
            </w:r>
          </w:p>
        </w:tc>
        <w:tc>
          <w:tcPr>
            <w:tcW w:w="3744" w:type="dxa"/>
          </w:tcPr>
          <w:p w:rsidR="008348A5" w:rsidRDefault="00E1163D">
            <w:r>
              <w:rPr>
                <w:rFonts w:ascii="Times New Roman" w:eastAsia="Times New Roman" w:hAnsi="Times New Roman"/>
                <w:sz w:val="19"/>
              </w:rPr>
              <w:t>Persons who can appear in an enquiry connected with a will or authority to adopt</w:t>
            </w:r>
          </w:p>
        </w:tc>
        <w:tc>
          <w:tcPr>
            <w:tcW w:w="3456" w:type="dxa"/>
          </w:tcPr>
          <w:p w:rsidR="008348A5" w:rsidRDefault="00E1163D">
            <w:r>
              <w:rPr>
                <w:rFonts w:ascii="Times New Roman" w:eastAsia="Times New Roman" w:hAnsi="Times New Roman"/>
                <w:sz w:val="19"/>
              </w:rPr>
              <w:t>Cross-lin</w:t>
            </w:r>
            <w:r>
              <w:rPr>
                <w:rFonts w:ascii="Times New Roman" w:eastAsia="Times New Roman" w:hAnsi="Times New Roman"/>
                <w:sz w:val="19"/>
              </w:rPr>
              <w:t>k — will-related enquiry appearance</w:t>
            </w:r>
          </w:p>
        </w:tc>
      </w:tr>
      <w:tr w:rsidR="008348A5">
        <w:tc>
          <w:tcPr>
            <w:tcW w:w="2592" w:type="dxa"/>
          </w:tcPr>
          <w:p w:rsidR="008348A5" w:rsidRDefault="00E1163D">
            <w:r>
              <w:rPr>
                <w:rFonts w:ascii="Times New Roman" w:eastAsia="Times New Roman" w:hAnsi="Times New Roman"/>
                <w:sz w:val="19"/>
              </w:rPr>
              <w:t>Rule 179–180</w:t>
            </w:r>
          </w:p>
        </w:tc>
        <w:tc>
          <w:tcPr>
            <w:tcW w:w="3744" w:type="dxa"/>
          </w:tcPr>
          <w:p w:rsidR="008348A5" w:rsidRDefault="00E1163D">
            <w:r>
              <w:rPr>
                <w:rFonts w:ascii="Times New Roman" w:eastAsia="Times New Roman" w:hAnsi="Times New Roman"/>
                <w:sz w:val="19"/>
              </w:rPr>
              <w:t>Procedure of disposing appeal; endorsement on order</w:t>
            </w:r>
          </w:p>
        </w:tc>
        <w:tc>
          <w:tcPr>
            <w:tcW w:w="3456" w:type="dxa"/>
          </w:tcPr>
          <w:p w:rsidR="008348A5" w:rsidRDefault="00E1163D">
            <w:r>
              <w:rPr>
                <w:rFonts w:ascii="Times New Roman" w:eastAsia="Times New Roman" w:hAnsi="Times New Roman"/>
                <w:sz w:val="19"/>
              </w:rPr>
              <w:t>DR enquiry and order endorsement</w:t>
            </w:r>
          </w:p>
        </w:tc>
      </w:tr>
      <w:tr w:rsidR="008348A5">
        <w:tc>
          <w:tcPr>
            <w:tcW w:w="2592" w:type="dxa"/>
          </w:tcPr>
          <w:p w:rsidR="008348A5" w:rsidRDefault="00E1163D">
            <w:r>
              <w:rPr>
                <w:rFonts w:ascii="Times New Roman" w:eastAsia="Times New Roman" w:hAnsi="Times New Roman"/>
                <w:sz w:val="19"/>
              </w:rPr>
              <w:t>Rule 181</w:t>
            </w:r>
          </w:p>
        </w:tc>
        <w:tc>
          <w:tcPr>
            <w:tcW w:w="3744" w:type="dxa"/>
          </w:tcPr>
          <w:p w:rsidR="008348A5" w:rsidRDefault="00E1163D">
            <w:r>
              <w:rPr>
                <w:rFonts w:ascii="Times New Roman" w:eastAsia="Times New Roman" w:hAnsi="Times New Roman"/>
                <w:sz w:val="19"/>
              </w:rPr>
              <w:t>Appeal against refusal to register a will</w:t>
            </w:r>
          </w:p>
        </w:tc>
        <w:tc>
          <w:tcPr>
            <w:tcW w:w="3456" w:type="dxa"/>
          </w:tcPr>
          <w:p w:rsidR="008348A5" w:rsidRDefault="00E1163D">
            <w:r>
              <w:rPr>
                <w:rFonts w:ascii="Times New Roman" w:eastAsia="Times New Roman" w:hAnsi="Times New Roman"/>
                <w:sz w:val="19"/>
              </w:rPr>
              <w:t>Specific appeal path when the refused document is a will</w:t>
            </w:r>
          </w:p>
        </w:tc>
      </w:tr>
      <w:tr w:rsidR="008348A5">
        <w:tc>
          <w:tcPr>
            <w:tcW w:w="2592" w:type="dxa"/>
          </w:tcPr>
          <w:p w:rsidR="008348A5" w:rsidRDefault="00E1163D">
            <w:r>
              <w:rPr>
                <w:rFonts w:ascii="Times New Roman" w:eastAsia="Times New Roman" w:hAnsi="Times New Roman"/>
                <w:sz w:val="19"/>
              </w:rPr>
              <w:t xml:space="preserve">Rule </w:t>
            </w:r>
            <w:r>
              <w:rPr>
                <w:rFonts w:ascii="Times New Roman" w:eastAsia="Times New Roman" w:hAnsi="Times New Roman"/>
                <w:sz w:val="19"/>
              </w:rPr>
              <w:t>182–183</w:t>
            </w:r>
          </w:p>
        </w:tc>
        <w:tc>
          <w:tcPr>
            <w:tcW w:w="3744" w:type="dxa"/>
          </w:tcPr>
          <w:p w:rsidR="008348A5" w:rsidRDefault="00E1163D">
            <w:r>
              <w:rPr>
                <w:rFonts w:ascii="Times New Roman" w:eastAsia="Times New Roman" w:hAnsi="Times New Roman"/>
                <w:sz w:val="19"/>
              </w:rPr>
              <w:t>Refusal based on non-appearance; communication of orders</w:t>
            </w:r>
          </w:p>
        </w:tc>
        <w:tc>
          <w:tcPr>
            <w:tcW w:w="3456" w:type="dxa"/>
          </w:tcPr>
          <w:p w:rsidR="008348A5" w:rsidRDefault="00E1163D">
            <w:r>
              <w:rPr>
                <w:rFonts w:ascii="Times New Roman" w:eastAsia="Times New Roman" w:hAnsi="Times New Roman"/>
                <w:sz w:val="19"/>
              </w:rPr>
              <w:t>Special refusal / notice workflow</w:t>
            </w:r>
          </w:p>
        </w:tc>
      </w:tr>
      <w:tr w:rsidR="008348A5">
        <w:tc>
          <w:tcPr>
            <w:tcW w:w="2592" w:type="dxa"/>
          </w:tcPr>
          <w:p w:rsidR="008348A5" w:rsidRDefault="00E1163D">
            <w:r>
              <w:rPr>
                <w:rFonts w:ascii="Times New Roman" w:eastAsia="Times New Roman" w:hAnsi="Times New Roman"/>
                <w:sz w:val="19"/>
              </w:rPr>
              <w:t>Rule 184 / 188</w:t>
            </w:r>
          </w:p>
        </w:tc>
        <w:tc>
          <w:tcPr>
            <w:tcW w:w="3744" w:type="dxa"/>
          </w:tcPr>
          <w:p w:rsidR="008348A5" w:rsidRDefault="00E1163D">
            <w:r>
              <w:rPr>
                <w:rFonts w:ascii="Times New Roman" w:eastAsia="Times New Roman" w:hAnsi="Times New Roman"/>
                <w:sz w:val="19"/>
              </w:rPr>
              <w:t>Registration ordered by Registrar or Court; order directing registration after enquiry</w:t>
            </w:r>
          </w:p>
        </w:tc>
        <w:tc>
          <w:tcPr>
            <w:tcW w:w="3456" w:type="dxa"/>
          </w:tcPr>
          <w:p w:rsidR="008348A5" w:rsidRDefault="00E1163D">
            <w:r>
              <w:rPr>
                <w:rFonts w:ascii="Times New Roman" w:eastAsia="Times New Roman" w:hAnsi="Times New Roman"/>
                <w:sz w:val="19"/>
              </w:rPr>
              <w:t>Re-presentation and registration after successful appe</w:t>
            </w:r>
            <w:r>
              <w:rPr>
                <w:rFonts w:ascii="Times New Roman" w:eastAsia="Times New Roman" w:hAnsi="Times New Roman"/>
                <w:sz w:val="19"/>
              </w:rPr>
              <w:t>al / court order</w:t>
            </w:r>
          </w:p>
        </w:tc>
      </w:tr>
      <w:tr w:rsidR="008348A5">
        <w:tc>
          <w:tcPr>
            <w:tcW w:w="2592" w:type="dxa"/>
          </w:tcPr>
          <w:p w:rsidR="008348A5" w:rsidRDefault="00E1163D">
            <w:r>
              <w:rPr>
                <w:rFonts w:ascii="Times New Roman" w:eastAsia="Times New Roman" w:hAnsi="Times New Roman"/>
                <w:sz w:val="19"/>
              </w:rPr>
              <w:t>Rule 185–187, 190–191</w:t>
            </w:r>
          </w:p>
        </w:tc>
        <w:tc>
          <w:tcPr>
            <w:tcW w:w="3744" w:type="dxa"/>
          </w:tcPr>
          <w:p w:rsidR="008348A5" w:rsidRDefault="00E1163D">
            <w:r>
              <w:rPr>
                <w:rFonts w:ascii="Times New Roman" w:eastAsia="Times New Roman" w:hAnsi="Times New Roman"/>
                <w:sz w:val="19"/>
              </w:rPr>
              <w:t>File of appeal orders; refusal orders; no appeal when returned at presentant’s request; limitation on appeals</w:t>
            </w:r>
          </w:p>
        </w:tc>
        <w:tc>
          <w:tcPr>
            <w:tcW w:w="3456" w:type="dxa"/>
          </w:tcPr>
          <w:p w:rsidR="008348A5" w:rsidRDefault="00E1163D">
            <w:r>
              <w:rPr>
                <w:rFonts w:ascii="Times New Roman" w:eastAsia="Times New Roman" w:hAnsi="Times New Roman"/>
                <w:sz w:val="19"/>
              </w:rPr>
              <w:t>Appeal file maintenance, limitation and exclusions</w:t>
            </w:r>
          </w:p>
        </w:tc>
      </w:tr>
      <w:tr w:rsidR="008348A5">
        <w:tc>
          <w:tcPr>
            <w:tcW w:w="2592" w:type="dxa"/>
          </w:tcPr>
          <w:p w:rsidR="008348A5" w:rsidRDefault="00E1163D">
            <w:r>
              <w:rPr>
                <w:rFonts w:ascii="Times New Roman" w:eastAsia="Times New Roman" w:hAnsi="Times New Roman"/>
                <w:sz w:val="19"/>
              </w:rPr>
              <w:t>Rule 108–109</w:t>
            </w:r>
          </w:p>
        </w:tc>
        <w:tc>
          <w:tcPr>
            <w:tcW w:w="3744" w:type="dxa"/>
          </w:tcPr>
          <w:p w:rsidR="008348A5" w:rsidRDefault="00E1163D">
            <w:r>
              <w:rPr>
                <w:rFonts w:ascii="Times New Roman" w:eastAsia="Times New Roman" w:hAnsi="Times New Roman"/>
                <w:sz w:val="19"/>
              </w:rPr>
              <w:t xml:space="preserve">Endorsement on document registered under </w:t>
            </w:r>
            <w:r>
              <w:rPr>
                <w:rFonts w:ascii="Times New Roman" w:eastAsia="Times New Roman" w:hAnsi="Times New Roman"/>
                <w:sz w:val="19"/>
              </w:rPr>
              <w:t>Sec. 74; presented by order of Registrar or Court</w:t>
            </w:r>
          </w:p>
        </w:tc>
        <w:tc>
          <w:tcPr>
            <w:tcW w:w="3456" w:type="dxa"/>
          </w:tcPr>
          <w:p w:rsidR="008348A5" w:rsidRDefault="00E1163D">
            <w:r>
              <w:rPr>
                <w:rFonts w:ascii="Times New Roman" w:eastAsia="Times New Roman" w:hAnsi="Times New Roman"/>
                <w:sz w:val="19"/>
              </w:rPr>
              <w:t>Endorsement templates after appeal / court direction</w:t>
            </w:r>
          </w:p>
        </w:tc>
      </w:tr>
    </w:tbl>
    <w:p w:rsidR="008348A5" w:rsidRDefault="008348A5"/>
    <w:p w:rsidR="008348A5" w:rsidRDefault="00E1163D">
      <w:pPr>
        <w:spacing w:before="160" w:after="120"/>
      </w:pPr>
      <w:r>
        <w:rPr>
          <w:rFonts w:ascii="Segoe UI" w:eastAsia="Segoe UI" w:hAnsi="Segoe UI"/>
          <w:b/>
          <w:color w:val="2F5496"/>
          <w:sz w:val="25"/>
        </w:rPr>
        <w:lastRenderedPageBreak/>
        <w:t>6.3.2 Will After the death of the testator</w:t>
      </w:r>
    </w:p>
    <w:tbl>
      <w:tblPr>
        <w:tblStyle w:val="TableGrid"/>
        <w:tblW w:w="0" w:type="auto"/>
        <w:tblLook w:val="04A0" w:firstRow="1" w:lastRow="0" w:firstColumn="1" w:lastColumn="0" w:noHBand="0" w:noVBand="1"/>
      </w:tblPr>
      <w:tblGrid>
        <w:gridCol w:w="2592"/>
        <w:gridCol w:w="3744"/>
        <w:gridCol w:w="3456"/>
      </w:tblGrid>
      <w:tr w:rsidR="008348A5">
        <w:tc>
          <w:tcPr>
            <w:tcW w:w="2592" w:type="dxa"/>
            <w:shd w:val="clear" w:color="auto" w:fill="1F4E79"/>
          </w:tcPr>
          <w:p w:rsidR="008348A5" w:rsidRDefault="00E1163D">
            <w:r>
              <w:rPr>
                <w:rFonts w:ascii="Times New Roman" w:eastAsia="Times New Roman" w:hAnsi="Times New Roman"/>
                <w:b/>
                <w:color w:val="FFFFFF"/>
                <w:sz w:val="20"/>
              </w:rPr>
              <w:t>Rule</w:t>
            </w:r>
          </w:p>
        </w:tc>
        <w:tc>
          <w:tcPr>
            <w:tcW w:w="3744" w:type="dxa"/>
            <w:shd w:val="clear" w:color="auto" w:fill="1F4E79"/>
          </w:tcPr>
          <w:p w:rsidR="008348A5" w:rsidRDefault="00E1163D">
            <w:r>
              <w:rPr>
                <w:rFonts w:ascii="Times New Roman" w:eastAsia="Times New Roman" w:hAnsi="Times New Roman"/>
                <w:b/>
                <w:color w:val="FFFFFF"/>
                <w:sz w:val="20"/>
              </w:rPr>
              <w:t>Requirement</w:t>
            </w:r>
          </w:p>
        </w:tc>
        <w:tc>
          <w:tcPr>
            <w:tcW w:w="3456" w:type="dxa"/>
            <w:shd w:val="clear" w:color="auto" w:fill="1F4E79"/>
          </w:tcPr>
          <w:p w:rsidR="008348A5" w:rsidRDefault="00E1163D">
            <w:r>
              <w:rPr>
                <w:rFonts w:ascii="Times New Roman" w:eastAsia="Times New Roman" w:hAnsi="Times New Roman"/>
                <w:b/>
                <w:color w:val="FFFFFF"/>
                <w:sz w:val="20"/>
              </w:rPr>
              <w:t>System feature</w:t>
            </w:r>
          </w:p>
        </w:tc>
      </w:tr>
      <w:tr w:rsidR="008348A5">
        <w:tc>
          <w:tcPr>
            <w:tcW w:w="2592" w:type="dxa"/>
          </w:tcPr>
          <w:p w:rsidR="008348A5" w:rsidRDefault="00E1163D">
            <w:r>
              <w:rPr>
                <w:rFonts w:ascii="Times New Roman" w:eastAsia="Times New Roman" w:hAnsi="Times New Roman"/>
                <w:sz w:val="19"/>
              </w:rPr>
              <w:t>Rule 83</w:t>
            </w:r>
          </w:p>
        </w:tc>
        <w:tc>
          <w:tcPr>
            <w:tcW w:w="3744" w:type="dxa"/>
          </w:tcPr>
          <w:p w:rsidR="008348A5" w:rsidRDefault="00E1163D">
            <w:r>
              <w:rPr>
                <w:rFonts w:ascii="Times New Roman" w:eastAsia="Times New Roman" w:hAnsi="Times New Roman"/>
                <w:sz w:val="19"/>
              </w:rPr>
              <w:t>Registration of a Will or authority to adopt</w:t>
            </w:r>
          </w:p>
        </w:tc>
        <w:tc>
          <w:tcPr>
            <w:tcW w:w="3456" w:type="dxa"/>
          </w:tcPr>
          <w:p w:rsidR="008348A5" w:rsidRDefault="00E1163D">
            <w:r>
              <w:rPr>
                <w:rFonts w:ascii="Times New Roman" w:eastAsia="Times New Roman" w:hAnsi="Times New Roman"/>
                <w:sz w:val="19"/>
              </w:rPr>
              <w:t xml:space="preserve">SRO/DR procedure when </w:t>
            </w:r>
            <w:r>
              <w:rPr>
                <w:rFonts w:ascii="Times New Roman" w:eastAsia="Times New Roman" w:hAnsi="Times New Roman"/>
                <w:sz w:val="19"/>
              </w:rPr>
              <w:t>will is presented for registration</w:t>
            </w:r>
          </w:p>
        </w:tc>
      </w:tr>
      <w:tr w:rsidR="008348A5">
        <w:tc>
          <w:tcPr>
            <w:tcW w:w="2592" w:type="dxa"/>
          </w:tcPr>
          <w:p w:rsidR="008348A5" w:rsidRDefault="00E1163D">
            <w:r>
              <w:rPr>
                <w:rFonts w:ascii="Times New Roman" w:eastAsia="Times New Roman" w:hAnsi="Times New Roman"/>
                <w:sz w:val="19"/>
              </w:rPr>
              <w:t>Rule 84</w:t>
            </w:r>
          </w:p>
        </w:tc>
        <w:tc>
          <w:tcPr>
            <w:tcW w:w="3744" w:type="dxa"/>
          </w:tcPr>
          <w:p w:rsidR="008348A5" w:rsidRDefault="00E1163D">
            <w:r>
              <w:rPr>
                <w:rFonts w:ascii="Times New Roman" w:eastAsia="Times New Roman" w:hAnsi="Times New Roman"/>
                <w:sz w:val="19"/>
              </w:rPr>
              <w:t>Return of Will or authority to adopt after the death of Testator — unregistered</w:t>
            </w:r>
          </w:p>
        </w:tc>
        <w:tc>
          <w:tcPr>
            <w:tcW w:w="3456" w:type="dxa"/>
          </w:tcPr>
          <w:p w:rsidR="008348A5" w:rsidRDefault="00E1163D">
            <w:r>
              <w:rPr>
                <w:rFonts w:ascii="Times New Roman" w:eastAsia="Times New Roman" w:hAnsi="Times New Roman"/>
                <w:sz w:val="19"/>
              </w:rPr>
              <w:t>Directly covers Will after death of the testator when still unregistered</w:t>
            </w:r>
          </w:p>
        </w:tc>
      </w:tr>
      <w:tr w:rsidR="008348A5">
        <w:tc>
          <w:tcPr>
            <w:tcW w:w="2592" w:type="dxa"/>
          </w:tcPr>
          <w:p w:rsidR="008348A5" w:rsidRDefault="00E1163D">
            <w:r>
              <w:rPr>
                <w:rFonts w:ascii="Times New Roman" w:eastAsia="Times New Roman" w:hAnsi="Times New Roman"/>
                <w:sz w:val="19"/>
              </w:rPr>
              <w:t>Rule 85</w:t>
            </w:r>
          </w:p>
        </w:tc>
        <w:tc>
          <w:tcPr>
            <w:tcW w:w="3744" w:type="dxa"/>
          </w:tcPr>
          <w:p w:rsidR="008348A5" w:rsidRDefault="00E1163D">
            <w:r>
              <w:rPr>
                <w:rFonts w:ascii="Times New Roman" w:eastAsia="Times New Roman" w:hAnsi="Times New Roman"/>
                <w:sz w:val="19"/>
              </w:rPr>
              <w:t xml:space="preserve">Registration of revocation or cancellation of a </w:t>
            </w:r>
            <w:r>
              <w:rPr>
                <w:rFonts w:ascii="Times New Roman" w:eastAsia="Times New Roman" w:hAnsi="Times New Roman"/>
                <w:sz w:val="19"/>
              </w:rPr>
              <w:t>Will or authority to adopt</w:t>
            </w:r>
          </w:p>
        </w:tc>
        <w:tc>
          <w:tcPr>
            <w:tcW w:w="3456" w:type="dxa"/>
          </w:tcPr>
          <w:p w:rsidR="008348A5" w:rsidRDefault="00E1163D">
            <w:r>
              <w:rPr>
                <w:rFonts w:ascii="Times New Roman" w:eastAsia="Times New Roman" w:hAnsi="Times New Roman"/>
                <w:sz w:val="19"/>
              </w:rPr>
              <w:t>Revocation / cancellation registration</w:t>
            </w:r>
          </w:p>
        </w:tc>
      </w:tr>
      <w:tr w:rsidR="008348A5">
        <w:tc>
          <w:tcPr>
            <w:tcW w:w="2592" w:type="dxa"/>
          </w:tcPr>
          <w:p w:rsidR="008348A5" w:rsidRDefault="00E1163D">
            <w:r>
              <w:rPr>
                <w:rFonts w:ascii="Times New Roman" w:eastAsia="Times New Roman" w:hAnsi="Times New Roman"/>
                <w:sz w:val="19"/>
              </w:rPr>
              <w:t>Rule 86</w:t>
            </w:r>
          </w:p>
        </w:tc>
        <w:tc>
          <w:tcPr>
            <w:tcW w:w="3744" w:type="dxa"/>
          </w:tcPr>
          <w:p w:rsidR="008348A5" w:rsidRDefault="00E1163D">
            <w:r>
              <w:rPr>
                <w:rFonts w:ascii="Times New Roman" w:eastAsia="Times New Roman" w:hAnsi="Times New Roman"/>
                <w:sz w:val="19"/>
              </w:rPr>
              <w:t>Unclaimed Wills</w:t>
            </w:r>
          </w:p>
        </w:tc>
        <w:tc>
          <w:tcPr>
            <w:tcW w:w="3456" w:type="dxa"/>
          </w:tcPr>
          <w:p w:rsidR="008348A5" w:rsidRDefault="00E1163D">
            <w:r>
              <w:rPr>
                <w:rFonts w:ascii="Times New Roman" w:eastAsia="Times New Roman" w:hAnsi="Times New Roman"/>
                <w:sz w:val="19"/>
              </w:rPr>
              <w:t>Custody / disposal of unclaimed wills</w:t>
            </w:r>
          </w:p>
        </w:tc>
      </w:tr>
      <w:tr w:rsidR="008348A5">
        <w:tc>
          <w:tcPr>
            <w:tcW w:w="2592" w:type="dxa"/>
          </w:tcPr>
          <w:p w:rsidR="008348A5" w:rsidRDefault="00E1163D">
            <w:r>
              <w:rPr>
                <w:rFonts w:ascii="Times New Roman" w:eastAsia="Times New Roman" w:hAnsi="Times New Roman"/>
                <w:sz w:val="19"/>
              </w:rPr>
              <w:t>Rules 87–89</w:t>
            </w:r>
          </w:p>
        </w:tc>
        <w:tc>
          <w:tcPr>
            <w:tcW w:w="3744" w:type="dxa"/>
          </w:tcPr>
          <w:p w:rsidR="008348A5" w:rsidRDefault="00E1163D">
            <w:r>
              <w:rPr>
                <w:rFonts w:ascii="Times New Roman" w:eastAsia="Times New Roman" w:hAnsi="Times New Roman"/>
                <w:sz w:val="19"/>
              </w:rPr>
              <w:t>Sealed covers — manner of entries; deposit by persons; wills sent by post</w:t>
            </w:r>
          </w:p>
        </w:tc>
        <w:tc>
          <w:tcPr>
            <w:tcW w:w="3456" w:type="dxa"/>
          </w:tcPr>
          <w:p w:rsidR="008348A5" w:rsidRDefault="00E1163D">
            <w:r>
              <w:rPr>
                <w:rFonts w:ascii="Times New Roman" w:eastAsia="Times New Roman" w:hAnsi="Times New Roman"/>
                <w:sz w:val="19"/>
              </w:rPr>
              <w:t>Deposit workflow (lifetime deposit under</w:t>
            </w:r>
            <w:r>
              <w:rPr>
                <w:rFonts w:ascii="Times New Roman" w:eastAsia="Times New Roman" w:hAnsi="Times New Roman"/>
                <w:sz w:val="19"/>
              </w:rPr>
              <w:t xml:space="preserve"> Sec. 42)</w:t>
            </w:r>
          </w:p>
        </w:tc>
      </w:tr>
      <w:tr w:rsidR="008348A5">
        <w:tc>
          <w:tcPr>
            <w:tcW w:w="2592" w:type="dxa"/>
          </w:tcPr>
          <w:p w:rsidR="008348A5" w:rsidRDefault="00E1163D">
            <w:r>
              <w:rPr>
                <w:rFonts w:ascii="Times New Roman" w:eastAsia="Times New Roman" w:hAnsi="Times New Roman"/>
                <w:sz w:val="19"/>
              </w:rPr>
              <w:t>Rules 90–93</w:t>
            </w:r>
          </w:p>
        </w:tc>
        <w:tc>
          <w:tcPr>
            <w:tcW w:w="3744" w:type="dxa"/>
          </w:tcPr>
          <w:p w:rsidR="008348A5" w:rsidRDefault="00E1163D">
            <w:r>
              <w:rPr>
                <w:rFonts w:ascii="Times New Roman" w:eastAsia="Times New Roman" w:hAnsi="Times New Roman"/>
                <w:sz w:val="19"/>
              </w:rPr>
              <w:t>Endorsements when sealed cover is sent to Court; forwardal; opening procedure</w:t>
            </w:r>
          </w:p>
        </w:tc>
        <w:tc>
          <w:tcPr>
            <w:tcW w:w="3456" w:type="dxa"/>
          </w:tcPr>
          <w:p w:rsidR="008348A5" w:rsidRDefault="00E1163D">
            <w:r>
              <w:rPr>
                <w:rFonts w:ascii="Times New Roman" w:eastAsia="Times New Roman" w:hAnsi="Times New Roman"/>
                <w:sz w:val="19"/>
              </w:rPr>
              <w:t>Post-death opening / Court production of deposited will (Sec. 45)</w:t>
            </w:r>
          </w:p>
        </w:tc>
      </w:tr>
      <w:tr w:rsidR="008348A5">
        <w:tc>
          <w:tcPr>
            <w:tcW w:w="2592" w:type="dxa"/>
          </w:tcPr>
          <w:p w:rsidR="008348A5" w:rsidRDefault="00E1163D">
            <w:r>
              <w:rPr>
                <w:rFonts w:ascii="Times New Roman" w:eastAsia="Times New Roman" w:hAnsi="Times New Roman"/>
                <w:sz w:val="19"/>
              </w:rPr>
              <w:t>Rule 213 (Ch. XXXII)</w:t>
            </w:r>
          </w:p>
        </w:tc>
        <w:tc>
          <w:tcPr>
            <w:tcW w:w="3744" w:type="dxa"/>
          </w:tcPr>
          <w:p w:rsidR="008348A5" w:rsidRDefault="00E1163D">
            <w:r>
              <w:rPr>
                <w:rFonts w:ascii="Times New Roman" w:eastAsia="Times New Roman" w:hAnsi="Times New Roman"/>
                <w:sz w:val="19"/>
              </w:rPr>
              <w:t>Withdrawal of sealed covers</w:t>
            </w:r>
          </w:p>
        </w:tc>
        <w:tc>
          <w:tcPr>
            <w:tcW w:w="3456" w:type="dxa"/>
          </w:tcPr>
          <w:p w:rsidR="008348A5" w:rsidRDefault="00E1163D">
            <w:r>
              <w:rPr>
                <w:rFonts w:ascii="Times New Roman" w:eastAsia="Times New Roman" w:hAnsi="Times New Roman"/>
                <w:sz w:val="19"/>
              </w:rPr>
              <w:t>Withdrawal under Sec. 44</w:t>
            </w:r>
          </w:p>
        </w:tc>
      </w:tr>
      <w:tr w:rsidR="008348A5">
        <w:tc>
          <w:tcPr>
            <w:tcW w:w="2592" w:type="dxa"/>
          </w:tcPr>
          <w:p w:rsidR="008348A5" w:rsidRDefault="00E1163D">
            <w:r>
              <w:rPr>
                <w:rFonts w:ascii="Times New Roman" w:eastAsia="Times New Roman" w:hAnsi="Times New Roman"/>
                <w:sz w:val="19"/>
              </w:rPr>
              <w:t>Rule 177 / 18</w:t>
            </w:r>
            <w:r>
              <w:rPr>
                <w:rFonts w:ascii="Times New Roman" w:eastAsia="Times New Roman" w:hAnsi="Times New Roman"/>
                <w:sz w:val="19"/>
              </w:rPr>
              <w:t>1</w:t>
            </w:r>
          </w:p>
        </w:tc>
        <w:tc>
          <w:tcPr>
            <w:tcW w:w="3744" w:type="dxa"/>
          </w:tcPr>
          <w:p w:rsidR="008348A5" w:rsidRDefault="00E1163D">
            <w:r>
              <w:rPr>
                <w:rFonts w:ascii="Times New Roman" w:eastAsia="Times New Roman" w:hAnsi="Times New Roman"/>
                <w:sz w:val="19"/>
              </w:rPr>
              <w:t>Enquiry appearance for will; appeal against refusal to register a will</w:t>
            </w:r>
          </w:p>
        </w:tc>
        <w:tc>
          <w:tcPr>
            <w:tcW w:w="3456" w:type="dxa"/>
          </w:tcPr>
          <w:p w:rsidR="008348A5" w:rsidRDefault="00E1163D">
            <w:r>
              <w:rPr>
                <w:rFonts w:ascii="Times New Roman" w:eastAsia="Times New Roman" w:hAnsi="Times New Roman"/>
                <w:sz w:val="19"/>
              </w:rPr>
              <w:t>Overlap with Registration Appeal when will registration is refused</w:t>
            </w:r>
          </w:p>
        </w:tc>
      </w:tr>
    </w:tbl>
    <w:p w:rsidR="008348A5" w:rsidRDefault="008348A5"/>
    <w:p w:rsidR="008348A5" w:rsidRDefault="00E1163D">
      <w:pPr>
        <w:spacing w:before="280" w:after="120"/>
      </w:pPr>
      <w:r>
        <w:rPr>
          <w:rFonts w:ascii="Segoe UI" w:eastAsia="Segoe UI" w:hAnsi="Segoe UI"/>
          <w:b/>
          <w:color w:val="2E75B6"/>
          <w:sz w:val="28"/>
        </w:rPr>
        <w:t>6.4 Notifications / amendments</w:t>
      </w:r>
    </w:p>
    <w:tbl>
      <w:tblPr>
        <w:tblStyle w:val="TableGrid"/>
        <w:tblW w:w="0" w:type="auto"/>
        <w:tblLook w:val="04A0" w:firstRow="1" w:lastRow="0" w:firstColumn="1" w:lastColumn="0" w:noHBand="0" w:noVBand="1"/>
      </w:tblPr>
      <w:tblGrid>
        <w:gridCol w:w="3744"/>
        <w:gridCol w:w="3744"/>
        <w:gridCol w:w="2304"/>
      </w:tblGrid>
      <w:tr w:rsidR="008348A5">
        <w:tc>
          <w:tcPr>
            <w:tcW w:w="3744" w:type="dxa"/>
            <w:shd w:val="clear" w:color="auto" w:fill="1F4E79"/>
          </w:tcPr>
          <w:p w:rsidR="008348A5" w:rsidRDefault="00E1163D">
            <w:r>
              <w:rPr>
                <w:rFonts w:ascii="Times New Roman" w:eastAsia="Times New Roman" w:hAnsi="Times New Roman"/>
                <w:b/>
                <w:color w:val="FFFFFF"/>
                <w:sz w:val="20"/>
              </w:rPr>
              <w:t>Instrument</w:t>
            </w:r>
          </w:p>
        </w:tc>
        <w:tc>
          <w:tcPr>
            <w:tcW w:w="3744" w:type="dxa"/>
            <w:shd w:val="clear" w:color="auto" w:fill="1F4E79"/>
          </w:tcPr>
          <w:p w:rsidR="008348A5" w:rsidRDefault="00E1163D">
            <w:r>
              <w:rPr>
                <w:rFonts w:ascii="Times New Roman" w:eastAsia="Times New Roman" w:hAnsi="Times New Roman"/>
                <w:b/>
                <w:color w:val="FFFFFF"/>
                <w:sz w:val="20"/>
              </w:rPr>
              <w:t>Effect</w:t>
            </w:r>
          </w:p>
        </w:tc>
        <w:tc>
          <w:tcPr>
            <w:tcW w:w="2304" w:type="dxa"/>
            <w:shd w:val="clear" w:color="auto" w:fill="1F4E79"/>
          </w:tcPr>
          <w:p w:rsidR="008348A5" w:rsidRDefault="00E1163D">
            <w:r>
              <w:rPr>
                <w:rFonts w:ascii="Times New Roman" w:eastAsia="Times New Roman" w:hAnsi="Times New Roman"/>
                <w:b/>
                <w:color w:val="FFFFFF"/>
                <w:sz w:val="20"/>
              </w:rPr>
              <w:t>Topics</w:t>
            </w:r>
          </w:p>
        </w:tc>
      </w:tr>
      <w:tr w:rsidR="008348A5">
        <w:tc>
          <w:tcPr>
            <w:tcW w:w="3744" w:type="dxa"/>
          </w:tcPr>
          <w:p w:rsidR="008348A5" w:rsidRDefault="00E1163D">
            <w:r>
              <w:rPr>
                <w:rFonts w:ascii="Times New Roman" w:eastAsia="Times New Roman" w:hAnsi="Times New Roman"/>
                <w:sz w:val="19"/>
              </w:rPr>
              <w:t xml:space="preserve">The Karnataka Registration Rules, 1965 (under </w:t>
            </w:r>
            <w:r>
              <w:rPr>
                <w:rFonts w:ascii="Times New Roman" w:eastAsia="Times New Roman" w:hAnsi="Times New Roman"/>
                <w:sz w:val="19"/>
              </w:rPr>
              <w:t>Registration Act Sec. 69)</w:t>
            </w:r>
          </w:p>
        </w:tc>
        <w:tc>
          <w:tcPr>
            <w:tcW w:w="3744" w:type="dxa"/>
          </w:tcPr>
          <w:p w:rsidR="008348A5" w:rsidRDefault="00E1163D">
            <w:r>
              <w:rPr>
                <w:rFonts w:ascii="Times New Roman" w:eastAsia="Times New Roman" w:hAnsi="Times New Roman"/>
                <w:sz w:val="19"/>
              </w:rPr>
              <w:t>Parent subordinate legislation for appeal and will procedures</w:t>
            </w:r>
          </w:p>
        </w:tc>
        <w:tc>
          <w:tcPr>
            <w:tcW w:w="2304" w:type="dxa"/>
          </w:tcPr>
          <w:p w:rsidR="008348A5" w:rsidRDefault="00E1163D">
            <w:r>
              <w:rPr>
                <w:rFonts w:ascii="Times New Roman" w:eastAsia="Times New Roman" w:hAnsi="Times New Roman"/>
                <w:sz w:val="19"/>
              </w:rPr>
              <w:t>Both topics</w:t>
            </w:r>
          </w:p>
        </w:tc>
      </w:tr>
      <w:tr w:rsidR="008348A5">
        <w:tc>
          <w:tcPr>
            <w:tcW w:w="3744" w:type="dxa"/>
          </w:tcPr>
          <w:p w:rsidR="008348A5" w:rsidRDefault="00E1163D">
            <w:r>
              <w:rPr>
                <w:rFonts w:ascii="Times New Roman" w:eastAsia="Times New Roman" w:hAnsi="Times New Roman"/>
                <w:sz w:val="19"/>
              </w:rPr>
              <w:t>RGN 2/2002-03 (1 Apr 2002; w.e.f. 4 Apr 2002)</w:t>
            </w:r>
          </w:p>
        </w:tc>
        <w:tc>
          <w:tcPr>
            <w:tcW w:w="3744" w:type="dxa"/>
          </w:tcPr>
          <w:p w:rsidR="008348A5" w:rsidRDefault="00E1163D">
            <w:r>
              <w:rPr>
                <w:rFonts w:ascii="Times New Roman" w:eastAsia="Times New Roman" w:hAnsi="Times New Roman"/>
                <w:sz w:val="19"/>
              </w:rPr>
              <w:t xml:space="preserve">Document sheets; photograph / digital photo at presentation (Rule 40) — applies when a will is presented for </w:t>
            </w:r>
            <w:r>
              <w:rPr>
                <w:rFonts w:ascii="Times New Roman" w:eastAsia="Times New Roman" w:hAnsi="Times New Roman"/>
                <w:sz w:val="19"/>
              </w:rPr>
              <w:t>registration</w:t>
            </w:r>
          </w:p>
        </w:tc>
        <w:tc>
          <w:tcPr>
            <w:tcW w:w="2304" w:type="dxa"/>
          </w:tcPr>
          <w:p w:rsidR="008348A5" w:rsidRDefault="00E1163D">
            <w:r>
              <w:rPr>
                <w:rFonts w:ascii="Times New Roman" w:eastAsia="Times New Roman" w:hAnsi="Times New Roman"/>
                <w:sz w:val="19"/>
              </w:rPr>
              <w:t>Will registration</w:t>
            </w:r>
          </w:p>
        </w:tc>
      </w:tr>
      <w:tr w:rsidR="008348A5">
        <w:tc>
          <w:tcPr>
            <w:tcW w:w="3744" w:type="dxa"/>
          </w:tcPr>
          <w:p w:rsidR="008348A5" w:rsidRDefault="00E1163D">
            <w:r>
              <w:rPr>
                <w:rFonts w:ascii="Times New Roman" w:eastAsia="Times New Roman" w:hAnsi="Times New Roman"/>
                <w:sz w:val="19"/>
              </w:rPr>
              <w:t>The Registration (Karnataka Amendment) Act, 2023 — Gazette Extra-ordinary No. 480 (19 Oct 2024)</w:t>
            </w:r>
          </w:p>
        </w:tc>
        <w:tc>
          <w:tcPr>
            <w:tcW w:w="3744" w:type="dxa"/>
          </w:tcPr>
          <w:p w:rsidR="008348A5" w:rsidRDefault="00E1163D">
            <w:r>
              <w:rPr>
                <w:rFonts w:ascii="Times New Roman" w:eastAsia="Times New Roman" w:hAnsi="Times New Roman"/>
                <w:sz w:val="19"/>
              </w:rPr>
              <w:t>Secs. 22-B–22-D, 81-A–81-B — refusal/cancellation of forged documents and appeal under Sec. 22-D</w:t>
            </w:r>
          </w:p>
        </w:tc>
        <w:tc>
          <w:tcPr>
            <w:tcW w:w="2304" w:type="dxa"/>
          </w:tcPr>
          <w:p w:rsidR="008348A5" w:rsidRDefault="00E1163D">
            <w:r>
              <w:rPr>
                <w:rFonts w:ascii="Times New Roman" w:eastAsia="Times New Roman" w:hAnsi="Times New Roman"/>
                <w:sz w:val="19"/>
              </w:rPr>
              <w:t>Registration Appeal (cancellati</w:t>
            </w:r>
            <w:r>
              <w:rPr>
                <w:rFonts w:ascii="Times New Roman" w:eastAsia="Times New Roman" w:hAnsi="Times New Roman"/>
                <w:sz w:val="19"/>
              </w:rPr>
              <w:t>on track)</w:t>
            </w:r>
          </w:p>
        </w:tc>
      </w:tr>
      <w:tr w:rsidR="008348A5">
        <w:tc>
          <w:tcPr>
            <w:tcW w:w="3744" w:type="dxa"/>
          </w:tcPr>
          <w:p w:rsidR="008348A5" w:rsidRDefault="00E1163D">
            <w:r>
              <w:rPr>
                <w:rFonts w:ascii="Times New Roman" w:eastAsia="Times New Roman" w:hAnsi="Times New Roman"/>
                <w:sz w:val="19"/>
              </w:rPr>
              <w:t>RD 403 ESR 85 / RD/46/MNMU/2025 (registration fee table under Sec. 78)</w:t>
            </w:r>
          </w:p>
        </w:tc>
        <w:tc>
          <w:tcPr>
            <w:tcW w:w="3744" w:type="dxa"/>
          </w:tcPr>
          <w:p w:rsidR="008348A5" w:rsidRDefault="00E1163D">
            <w:r>
              <w:rPr>
                <w:rFonts w:ascii="Times New Roman" w:eastAsia="Times New Roman" w:hAnsi="Times New Roman"/>
                <w:sz w:val="19"/>
              </w:rPr>
              <w:t>Fee for appeal / application / will registration or deposit as per notified Table of Fees</w:t>
            </w:r>
          </w:p>
        </w:tc>
        <w:tc>
          <w:tcPr>
            <w:tcW w:w="2304" w:type="dxa"/>
          </w:tcPr>
          <w:p w:rsidR="008348A5" w:rsidRDefault="00E1163D">
            <w:r>
              <w:rPr>
                <w:rFonts w:ascii="Times New Roman" w:eastAsia="Times New Roman" w:hAnsi="Times New Roman"/>
                <w:sz w:val="19"/>
              </w:rPr>
              <w:t>Both topics — fee masters</w:t>
            </w:r>
          </w:p>
        </w:tc>
      </w:tr>
      <w:tr w:rsidR="008348A5">
        <w:tc>
          <w:tcPr>
            <w:tcW w:w="3744" w:type="dxa"/>
          </w:tcPr>
          <w:p w:rsidR="008348A5" w:rsidRDefault="00E1163D">
            <w:r>
              <w:rPr>
                <w:rFonts w:ascii="Times New Roman" w:eastAsia="Times New Roman" w:hAnsi="Times New Roman"/>
                <w:sz w:val="19"/>
              </w:rPr>
              <w:t xml:space="preserve">Karnataka Registration (Amendment) Rules / GSR </w:t>
            </w:r>
            <w:r>
              <w:rPr>
                <w:rFonts w:ascii="Times New Roman" w:eastAsia="Times New Roman" w:hAnsi="Times New Roman"/>
                <w:sz w:val="19"/>
              </w:rPr>
              <w:t>notifications cited in Rules 1965 (incl. 1971 onwards)</w:t>
            </w:r>
          </w:p>
        </w:tc>
        <w:tc>
          <w:tcPr>
            <w:tcW w:w="3744" w:type="dxa"/>
          </w:tcPr>
          <w:p w:rsidR="008348A5" w:rsidRDefault="00E1163D">
            <w:r>
              <w:rPr>
                <w:rFonts w:ascii="Times New Roman" w:eastAsia="Times New Roman" w:hAnsi="Times New Roman"/>
                <w:sz w:val="19"/>
              </w:rPr>
              <w:t>Amendments to will / sealed-cover / appeal procedure text embedded in Rules PDF</w:t>
            </w:r>
          </w:p>
        </w:tc>
        <w:tc>
          <w:tcPr>
            <w:tcW w:w="2304" w:type="dxa"/>
          </w:tcPr>
          <w:p w:rsidR="008348A5" w:rsidRDefault="00E1163D">
            <w:r>
              <w:rPr>
                <w:rFonts w:ascii="Times New Roman" w:eastAsia="Times New Roman" w:hAnsi="Times New Roman"/>
                <w:sz w:val="19"/>
              </w:rPr>
              <w:t>Both topics</w:t>
            </w:r>
          </w:p>
        </w:tc>
      </w:tr>
    </w:tbl>
    <w:p w:rsidR="008348A5" w:rsidRDefault="008348A5"/>
    <w:p w:rsidR="008348A5" w:rsidRDefault="00E1163D">
      <w:pPr>
        <w:spacing w:before="280" w:after="120"/>
      </w:pPr>
      <w:r>
        <w:rPr>
          <w:rFonts w:ascii="Segoe UI" w:eastAsia="Segoe UI" w:hAnsi="Segoe UI"/>
          <w:b/>
          <w:color w:val="2E75B6"/>
          <w:sz w:val="28"/>
        </w:rPr>
        <w:t>6.5 Pain points</w:t>
      </w:r>
    </w:p>
    <w:p w:rsidR="008348A5" w:rsidRDefault="00E1163D">
      <w:pPr>
        <w:spacing w:after="120"/>
      </w:pPr>
      <w:r>
        <w:rPr>
          <w:rFonts w:ascii="Segoe UI" w:eastAsia="Segoe UI" w:hAnsi="Segoe UI"/>
          <w:sz w:val="21"/>
        </w:rPr>
        <w:t>No ServiceDesk pain-point mapping was attached to the 07–08 Sep 2026 source note.</w:t>
      </w:r>
    </w:p>
    <w:p w:rsidR="008348A5" w:rsidRDefault="00E1163D">
      <w:pPr>
        <w:spacing w:before="280" w:after="120"/>
      </w:pPr>
      <w:r>
        <w:rPr>
          <w:rFonts w:ascii="Segoe UI" w:eastAsia="Segoe UI" w:hAnsi="Segoe UI"/>
          <w:b/>
          <w:color w:val="2E75B6"/>
          <w:sz w:val="28"/>
        </w:rPr>
        <w:t xml:space="preserve">6.6 User </w:t>
      </w:r>
      <w:r>
        <w:rPr>
          <w:rFonts w:ascii="Segoe UI" w:eastAsia="Segoe UI" w:hAnsi="Segoe UI"/>
          <w:b/>
          <w:color w:val="2E75B6"/>
          <w:sz w:val="28"/>
        </w:rPr>
        <w:t>stories</w:t>
      </w:r>
    </w:p>
    <w:p w:rsidR="008348A5" w:rsidRDefault="00E1163D">
      <w:pPr>
        <w:spacing w:after="160"/>
      </w:pPr>
      <w:r>
        <w:rPr>
          <w:rFonts w:ascii="Segoe UI" w:eastAsia="Segoe UI" w:hAnsi="Segoe UI"/>
          <w:sz w:val="20"/>
        </w:rPr>
        <w:t>Derived from 07–08 Sep 2026 Acts, sections and Rules (source note had no User Stories section).</w:t>
      </w:r>
    </w:p>
    <w:p w:rsidR="008348A5" w:rsidRDefault="00E1163D">
      <w:pPr>
        <w:spacing w:before="160" w:after="120"/>
      </w:pPr>
      <w:r>
        <w:rPr>
          <w:rFonts w:ascii="Segoe UI" w:eastAsia="Segoe UI" w:hAnsi="Segoe UI"/>
          <w:b/>
          <w:color w:val="2F5496"/>
          <w:sz w:val="25"/>
        </w:rPr>
        <w:t>Registration Appeal</w:t>
      </w:r>
    </w:p>
    <w:p w:rsidR="008348A5" w:rsidRDefault="00E1163D">
      <w:pPr>
        <w:spacing w:before="40" w:after="160"/>
      </w:pPr>
      <w:r>
        <w:rPr>
          <w:rFonts w:ascii="Segoe UI" w:eastAsia="Segoe UI" w:hAnsi="Segoe UI"/>
          <w:b/>
          <w:sz w:val="21"/>
        </w:rPr>
        <w:t xml:space="preserve">US-APL-01. </w:t>
      </w:r>
      <w:r>
        <w:rPr>
          <w:rFonts w:ascii="Segoe UI" w:eastAsia="Segoe UI" w:hAnsi="Segoe UI"/>
          <w:sz w:val="21"/>
        </w:rPr>
        <w:t xml:space="preserve">As a Sub-Registrar, I want to record reasons for refusal under Sec. 71 (and Rules 171–174), so that the presentant has a </w:t>
      </w:r>
      <w:r>
        <w:rPr>
          <w:rFonts w:ascii="Segoe UI" w:eastAsia="Segoe UI" w:hAnsi="Segoe UI"/>
          <w:sz w:val="21"/>
        </w:rPr>
        <w:t>clear starting point for appeal or Sec. 73 application.</w:t>
      </w:r>
    </w:p>
    <w:p w:rsidR="008348A5" w:rsidRDefault="00E1163D">
      <w:pPr>
        <w:spacing w:before="40" w:after="160"/>
      </w:pPr>
      <w:r>
        <w:rPr>
          <w:rFonts w:ascii="Segoe UI" w:eastAsia="Segoe UI" w:hAnsi="Segoe UI"/>
          <w:b/>
          <w:sz w:val="21"/>
        </w:rPr>
        <w:t xml:space="preserve">US-APL-02. </w:t>
      </w:r>
      <w:r>
        <w:rPr>
          <w:rFonts w:ascii="Segoe UI" w:eastAsia="Segoe UI" w:hAnsi="Segoe UI"/>
          <w:sz w:val="21"/>
        </w:rPr>
        <w:t>As a citizen / presentant, I want to file a Sec. 72 appeal to the District Registrar when refusal is on a ground other than denial of execution, so that my case is taken up on the primary R</w:t>
      </w:r>
      <w:r>
        <w:rPr>
          <w:rFonts w:ascii="Segoe UI" w:eastAsia="Segoe UI" w:hAnsi="Segoe UI"/>
          <w:sz w:val="21"/>
        </w:rPr>
        <w:t>egistration Appeal path.</w:t>
      </w:r>
    </w:p>
    <w:p w:rsidR="008348A5" w:rsidRDefault="00E1163D">
      <w:pPr>
        <w:spacing w:before="40" w:after="160"/>
      </w:pPr>
      <w:r>
        <w:rPr>
          <w:rFonts w:ascii="Segoe UI" w:eastAsia="Segoe UI" w:hAnsi="Segoe UI"/>
          <w:b/>
          <w:sz w:val="21"/>
        </w:rPr>
        <w:lastRenderedPageBreak/>
        <w:t xml:space="preserve">US-APL-03. </w:t>
      </w:r>
      <w:r>
        <w:rPr>
          <w:rFonts w:ascii="Segoe UI" w:eastAsia="Segoe UI" w:hAnsi="Segoe UI"/>
          <w:sz w:val="21"/>
        </w:rPr>
        <w:t>As a citizen / presentant, I want to file a Sec. 73 application when refusal is for denial of execution, so that the denial-of-execution track is handled separately from a Sec. 72 appeal.</w:t>
      </w:r>
    </w:p>
    <w:p w:rsidR="008348A5" w:rsidRDefault="00E1163D">
      <w:pPr>
        <w:spacing w:before="40" w:after="160"/>
      </w:pPr>
      <w:r>
        <w:rPr>
          <w:rFonts w:ascii="Segoe UI" w:eastAsia="Segoe UI" w:hAnsi="Segoe UI"/>
          <w:b/>
          <w:sz w:val="21"/>
        </w:rPr>
        <w:t xml:space="preserve">US-APL-04. </w:t>
      </w:r>
      <w:r>
        <w:rPr>
          <w:rFonts w:ascii="Segoe UI" w:eastAsia="Segoe UI" w:hAnsi="Segoe UI"/>
          <w:sz w:val="21"/>
        </w:rPr>
        <w:t>As a District Registr</w:t>
      </w:r>
      <w:r>
        <w:rPr>
          <w:rFonts w:ascii="Segoe UI" w:eastAsia="Segoe UI" w:hAnsi="Segoe UI"/>
          <w:sz w:val="21"/>
        </w:rPr>
        <w:t>ar, I want to run the Sec. 74 enquiry, dispose the appeal under Rules 179–180, and order registration (Sec. 75) or refuse (Sec. 76), so that appeal outcomes and endorsements are complete and auditable.</w:t>
      </w:r>
    </w:p>
    <w:p w:rsidR="008348A5" w:rsidRDefault="00E1163D">
      <w:pPr>
        <w:spacing w:before="40" w:after="160"/>
      </w:pPr>
      <w:r>
        <w:rPr>
          <w:rFonts w:ascii="Segoe UI" w:eastAsia="Segoe UI" w:hAnsi="Segoe UI"/>
          <w:b/>
          <w:sz w:val="21"/>
        </w:rPr>
        <w:t xml:space="preserve">US-APL-05. </w:t>
      </w:r>
      <w:r>
        <w:rPr>
          <w:rFonts w:ascii="Segoe UI" w:eastAsia="Segoe UI" w:hAnsi="Segoe UI"/>
          <w:sz w:val="21"/>
        </w:rPr>
        <w:t>As a citizen / presentant, I want to re-pre</w:t>
      </w:r>
      <w:r>
        <w:rPr>
          <w:rFonts w:ascii="Segoe UI" w:eastAsia="Segoe UI" w:hAnsi="Segoe UI"/>
          <w:sz w:val="21"/>
        </w:rPr>
        <w:t>sent the document for registration after a Registrar or Court order (Rules 184 / 188; Rules 108–109), so that status moves to 'Ordered to register' and registration can complete.</w:t>
      </w:r>
    </w:p>
    <w:p w:rsidR="008348A5" w:rsidRDefault="00E1163D">
      <w:pPr>
        <w:spacing w:before="40" w:after="160"/>
      </w:pPr>
      <w:r>
        <w:rPr>
          <w:rFonts w:ascii="Segoe UI" w:eastAsia="Segoe UI" w:hAnsi="Segoe UI"/>
          <w:b/>
          <w:sz w:val="21"/>
        </w:rPr>
        <w:t xml:space="preserve">US-APL-06. </w:t>
      </w:r>
      <w:r>
        <w:rPr>
          <w:rFonts w:ascii="Segoe UI" w:eastAsia="Segoe UI" w:hAnsi="Segoe UI"/>
          <w:sz w:val="21"/>
        </w:rPr>
        <w:t>As a citizen / presentant, I want to pursue Sec. 77 civil suit wit</w:t>
      </w:r>
      <w:r>
        <w:rPr>
          <w:rFonts w:ascii="Segoe UI" w:eastAsia="Segoe UI" w:hAnsi="Segoe UI"/>
          <w:sz w:val="21"/>
        </w:rPr>
        <w:t>hin 30 days after DR refusal, or Sec. 22-D appeal against Sec. 22-C cancellation, so that court-ordered registration and forged/prohibited cancellation appeals are supported.</w:t>
      </w:r>
    </w:p>
    <w:p w:rsidR="008348A5" w:rsidRDefault="00E1163D">
      <w:pPr>
        <w:spacing w:before="160" w:after="120"/>
      </w:pPr>
      <w:r>
        <w:rPr>
          <w:rFonts w:ascii="Segoe UI" w:eastAsia="Segoe UI" w:hAnsi="Segoe UI"/>
          <w:b/>
          <w:color w:val="2F5496"/>
          <w:sz w:val="25"/>
        </w:rPr>
        <w:t>Will After the death of the testator</w:t>
      </w:r>
    </w:p>
    <w:p w:rsidR="008348A5" w:rsidRDefault="00E1163D">
      <w:pPr>
        <w:spacing w:before="40" w:after="160"/>
      </w:pPr>
      <w:r>
        <w:rPr>
          <w:rFonts w:ascii="Segoe UI" w:eastAsia="Segoe UI" w:hAnsi="Segoe UI"/>
          <w:b/>
          <w:sz w:val="21"/>
        </w:rPr>
        <w:t xml:space="preserve">US-WILL-01. </w:t>
      </w:r>
      <w:r>
        <w:rPr>
          <w:rFonts w:ascii="Segoe UI" w:eastAsia="Segoe UI" w:hAnsi="Segoe UI"/>
          <w:sz w:val="21"/>
        </w:rPr>
        <w:t xml:space="preserve">As an executor / legatee / </w:t>
      </w:r>
      <w:r>
        <w:rPr>
          <w:rFonts w:ascii="Segoe UI" w:eastAsia="Segoe UI" w:hAnsi="Segoe UI"/>
          <w:sz w:val="21"/>
        </w:rPr>
        <w:t>person claiming under the will, I want to present a will for registration after the testator’s death under Secs. 27, 40 and 41 (Book 3), without the ordinary 4-month bar, so that optional will registration can proceed post-death.</w:t>
      </w:r>
    </w:p>
    <w:p w:rsidR="008348A5" w:rsidRDefault="00E1163D">
      <w:pPr>
        <w:spacing w:before="40" w:after="160"/>
      </w:pPr>
      <w:r>
        <w:rPr>
          <w:rFonts w:ascii="Segoe UI" w:eastAsia="Segoe UI" w:hAnsi="Segoe UI"/>
          <w:b/>
          <w:sz w:val="21"/>
        </w:rPr>
        <w:t xml:space="preserve">US-WILL-02. </w:t>
      </w:r>
      <w:r>
        <w:rPr>
          <w:rFonts w:ascii="Segoe UI" w:eastAsia="Segoe UI" w:hAnsi="Segoe UI"/>
          <w:sz w:val="21"/>
        </w:rPr>
        <w:t xml:space="preserve">As a testator </w:t>
      </w:r>
      <w:r>
        <w:rPr>
          <w:rFonts w:ascii="Segoe UI" w:eastAsia="Segoe UI" w:hAnsi="Segoe UI"/>
          <w:sz w:val="21"/>
        </w:rPr>
        <w:t>(during lifetime), I want to deposit a sealed-cover will with the Registrar (Secs. 42–43; Rules 87–89) and withdraw it if needed (Sec. 44; Rule 213), so that lifetime deposit and withdrawal are recorded correctly.</w:t>
      </w:r>
    </w:p>
    <w:p w:rsidR="008348A5" w:rsidRDefault="00E1163D">
      <w:pPr>
        <w:spacing w:before="40" w:after="160"/>
      </w:pPr>
      <w:r>
        <w:rPr>
          <w:rFonts w:ascii="Segoe UI" w:eastAsia="Segoe UI" w:hAnsi="Segoe UI"/>
          <w:b/>
          <w:sz w:val="21"/>
        </w:rPr>
        <w:t xml:space="preserve">US-WILL-03. </w:t>
      </w:r>
      <w:r>
        <w:rPr>
          <w:rFonts w:ascii="Segoe UI" w:eastAsia="Segoe UI" w:hAnsi="Segoe UI"/>
          <w:sz w:val="21"/>
        </w:rPr>
        <w:t xml:space="preserve">As an entitled person / Court </w:t>
      </w:r>
      <w:r>
        <w:rPr>
          <w:rFonts w:ascii="Segoe UI" w:eastAsia="Segoe UI" w:hAnsi="Segoe UI"/>
          <w:sz w:val="21"/>
        </w:rPr>
        <w:t>/ District Registrar, I want to open or forward a deposited sealed cover after death of the depositor under Sec. 45 and Rules 90–93, so that proceedings on death of depositor follow the prescribed sealed-cover workflow.</w:t>
      </w:r>
    </w:p>
    <w:p w:rsidR="008348A5" w:rsidRDefault="00E1163D">
      <w:pPr>
        <w:spacing w:before="40" w:after="160"/>
      </w:pPr>
      <w:r>
        <w:rPr>
          <w:rFonts w:ascii="Segoe UI" w:eastAsia="Segoe UI" w:hAnsi="Segoe UI"/>
          <w:b/>
          <w:sz w:val="21"/>
        </w:rPr>
        <w:t xml:space="preserve">US-WILL-04. </w:t>
      </w:r>
      <w:r>
        <w:rPr>
          <w:rFonts w:ascii="Segoe UI" w:eastAsia="Segoe UI" w:hAnsi="Segoe UI"/>
          <w:sz w:val="21"/>
        </w:rPr>
        <w:t>As a Sub-Registrar / Dis</w:t>
      </w:r>
      <w:r>
        <w:rPr>
          <w:rFonts w:ascii="Segoe UI" w:eastAsia="Segoe UI" w:hAnsi="Segoe UI"/>
          <w:sz w:val="21"/>
        </w:rPr>
        <w:t>trict Registrar, I want to return an unregistered will after death of the testator under Rule 84, register revocation/cancellation under Rule 85, and manage unclaimed wills under Rule 86, so that post-death will custody and related registrations are handle</w:t>
      </w:r>
      <w:r>
        <w:rPr>
          <w:rFonts w:ascii="Segoe UI" w:eastAsia="Segoe UI" w:hAnsi="Segoe UI"/>
          <w:sz w:val="21"/>
        </w:rPr>
        <w:t>d.</w:t>
      </w:r>
    </w:p>
    <w:p w:rsidR="008348A5" w:rsidRDefault="00E1163D">
      <w:pPr>
        <w:spacing w:before="40" w:after="160"/>
      </w:pPr>
      <w:r>
        <w:rPr>
          <w:rFonts w:ascii="Segoe UI" w:eastAsia="Segoe UI" w:hAnsi="Segoe UI"/>
          <w:b/>
          <w:sz w:val="21"/>
        </w:rPr>
        <w:t xml:space="preserve">US-WILL-05. </w:t>
      </w:r>
      <w:r>
        <w:rPr>
          <w:rFonts w:ascii="Segoe UI" w:eastAsia="Segoe UI" w:hAnsi="Segoe UI"/>
          <w:sz w:val="21"/>
        </w:rPr>
        <w:t>As a citizen / presentant, I want to appeal refusal to register a will under Rule 181 (with Rule 177 enquiry appearance where applicable), so that will-registration refusals use the correct appeal path.</w:t>
      </w:r>
    </w:p>
    <w:p w:rsidR="008348A5" w:rsidRDefault="00E1163D">
      <w:pPr>
        <w:spacing w:before="280" w:after="120"/>
      </w:pPr>
      <w:r>
        <w:rPr>
          <w:rFonts w:ascii="Segoe UI" w:eastAsia="Segoe UI" w:hAnsi="Segoe UI"/>
          <w:b/>
          <w:color w:val="2E75B6"/>
          <w:sz w:val="28"/>
        </w:rPr>
        <w:t>6.7 Open query (from source)</w:t>
      </w:r>
    </w:p>
    <w:p w:rsidR="008348A5" w:rsidRDefault="00E1163D">
      <w:pPr>
        <w:pStyle w:val="ListBullet"/>
        <w:spacing w:after="60"/>
      </w:pPr>
      <w:r>
        <w:rPr>
          <w:rFonts w:ascii="Segoe UI" w:eastAsia="Segoe UI" w:hAnsi="Segoe UI"/>
          <w:sz w:val="21"/>
        </w:rPr>
        <w:t>Confirm w</w:t>
      </w:r>
      <w:r>
        <w:rPr>
          <w:rFonts w:ascii="Segoe UI" w:eastAsia="Segoe UI" w:hAnsi="Segoe UI"/>
          <w:sz w:val="21"/>
        </w:rPr>
        <w:t>ith Domain Expert whether Kaveri 3.0 should capture probate / letters of administration / court order (Indian Succession Act, 1925) as a prerequisite for post-death will registration or opening of deposited sealed covers.</w:t>
      </w:r>
    </w:p>
    <w:p w:rsidR="008348A5" w:rsidRDefault="00E1163D">
      <w:r>
        <w:br w:type="page"/>
      </w:r>
    </w:p>
    <w:p w:rsidR="008348A5" w:rsidRDefault="00E1163D">
      <w:pPr>
        <w:spacing w:before="280" w:after="120"/>
      </w:pPr>
      <w:r>
        <w:rPr>
          <w:rFonts w:ascii="Segoe UI" w:eastAsia="Segoe UI" w:hAnsi="Segoe UI"/>
          <w:b/>
          <w:color w:val="1F4E79"/>
          <w:sz w:val="36"/>
        </w:rPr>
        <w:lastRenderedPageBreak/>
        <w:t>7. 08-09-2026 — Sec. 68(2) corre</w:t>
      </w:r>
      <w:r>
        <w:rPr>
          <w:rFonts w:ascii="Segoe UI" w:eastAsia="Segoe UI" w:hAnsi="Segoe UI"/>
          <w:b/>
          <w:color w:val="1F4E79"/>
          <w:sz w:val="36"/>
        </w:rPr>
        <w:t>ction &amp; Cross-reference Rule 123</w:t>
      </w:r>
    </w:p>
    <w:tbl>
      <w:tblPr>
        <w:tblStyle w:val="TableGrid"/>
        <w:tblW w:w="0" w:type="auto"/>
        <w:tblLook w:val="04A0" w:firstRow="1" w:lastRow="0" w:firstColumn="1" w:lastColumn="0" w:noHBand="0" w:noVBand="1"/>
      </w:tblPr>
      <w:tblGrid>
        <w:gridCol w:w="2304"/>
        <w:gridCol w:w="7488"/>
      </w:tblGrid>
      <w:tr w:rsidR="008348A5">
        <w:tc>
          <w:tcPr>
            <w:tcW w:w="2304" w:type="dxa"/>
            <w:shd w:val="clear" w:color="auto" w:fill="1F4E79"/>
          </w:tcPr>
          <w:p w:rsidR="008348A5" w:rsidRDefault="00E1163D">
            <w:r>
              <w:rPr>
                <w:rFonts w:ascii="Times New Roman" w:eastAsia="Times New Roman" w:hAnsi="Times New Roman"/>
                <w:b/>
                <w:color w:val="FFFFFF"/>
                <w:sz w:val="20"/>
              </w:rPr>
              <w:t>Field</w:t>
            </w:r>
          </w:p>
        </w:tc>
        <w:tc>
          <w:tcPr>
            <w:tcW w:w="7488" w:type="dxa"/>
            <w:shd w:val="clear" w:color="auto" w:fill="1F4E79"/>
          </w:tcPr>
          <w:p w:rsidR="008348A5" w:rsidRDefault="00E1163D">
            <w:r>
              <w:rPr>
                <w:rFonts w:ascii="Times New Roman" w:eastAsia="Times New Roman" w:hAnsi="Times New Roman"/>
                <w:b/>
                <w:color w:val="FFFFFF"/>
                <w:sz w:val="20"/>
              </w:rPr>
              <w:t>Details</w:t>
            </w:r>
          </w:p>
        </w:tc>
      </w:tr>
      <w:tr w:rsidR="008348A5">
        <w:tc>
          <w:tcPr>
            <w:tcW w:w="2304" w:type="dxa"/>
          </w:tcPr>
          <w:p w:rsidR="008348A5" w:rsidRDefault="00E1163D">
            <w:r>
              <w:rPr>
                <w:rFonts w:ascii="Times New Roman" w:eastAsia="Times New Roman" w:hAnsi="Times New Roman"/>
                <w:sz w:val="19"/>
              </w:rPr>
              <w:t>Date</w:t>
            </w:r>
          </w:p>
        </w:tc>
        <w:tc>
          <w:tcPr>
            <w:tcW w:w="7488" w:type="dxa"/>
          </w:tcPr>
          <w:p w:rsidR="008348A5" w:rsidRDefault="00E1163D">
            <w:r>
              <w:rPr>
                <w:rFonts w:ascii="Times New Roman" w:eastAsia="Times New Roman" w:hAnsi="Times New Roman"/>
                <w:sz w:val="19"/>
              </w:rPr>
              <w:t>08-09-2026</w:t>
            </w:r>
          </w:p>
        </w:tc>
      </w:tr>
      <w:tr w:rsidR="008348A5">
        <w:tc>
          <w:tcPr>
            <w:tcW w:w="2304" w:type="dxa"/>
          </w:tcPr>
          <w:p w:rsidR="008348A5" w:rsidRDefault="00E1163D">
            <w:r>
              <w:rPr>
                <w:rFonts w:ascii="Times New Roman" w:eastAsia="Times New Roman" w:hAnsi="Times New Roman"/>
                <w:sz w:val="19"/>
              </w:rPr>
              <w:t>Topics</w:t>
            </w:r>
          </w:p>
        </w:tc>
        <w:tc>
          <w:tcPr>
            <w:tcW w:w="7488" w:type="dxa"/>
          </w:tcPr>
          <w:p w:rsidR="008348A5" w:rsidRDefault="00E1163D">
            <w:r>
              <w:rPr>
                <w:rFonts w:ascii="Times New Roman" w:eastAsia="Times New Roman" w:hAnsi="Times New Roman"/>
                <w:sz w:val="19"/>
              </w:rPr>
              <w:t>Sec. 68(2) correction and Cross-reference Rule 123 — Schedule Sr.18; modules #14, #15</w:t>
            </w:r>
          </w:p>
        </w:tc>
      </w:tr>
      <w:tr w:rsidR="008348A5">
        <w:tc>
          <w:tcPr>
            <w:tcW w:w="2304" w:type="dxa"/>
          </w:tcPr>
          <w:p w:rsidR="008348A5" w:rsidRDefault="00E1163D">
            <w:r>
              <w:rPr>
                <w:rFonts w:ascii="Times New Roman" w:eastAsia="Times New Roman" w:hAnsi="Times New Roman"/>
                <w:sz w:val="19"/>
              </w:rPr>
              <w:t>Attendees</w:t>
            </w:r>
          </w:p>
        </w:tc>
        <w:tc>
          <w:tcPr>
            <w:tcW w:w="7488" w:type="dxa"/>
          </w:tcPr>
          <w:p w:rsidR="008348A5" w:rsidRDefault="00E1163D">
            <w:r>
              <w:rPr>
                <w:rFonts w:ascii="Times New Roman" w:eastAsia="Times New Roman" w:hAnsi="Times New Roman"/>
                <w:sz w:val="19"/>
              </w:rPr>
              <w:t>Kaveri IT Cell, AIGR Computers team, Domain Expert and committee members</w:t>
            </w:r>
          </w:p>
        </w:tc>
      </w:tr>
      <w:tr w:rsidR="008348A5">
        <w:tc>
          <w:tcPr>
            <w:tcW w:w="2304" w:type="dxa"/>
          </w:tcPr>
          <w:p w:rsidR="008348A5" w:rsidRDefault="00E1163D">
            <w:r>
              <w:rPr>
                <w:rFonts w:ascii="Times New Roman" w:eastAsia="Times New Roman" w:hAnsi="Times New Roman"/>
                <w:sz w:val="19"/>
              </w:rPr>
              <w:t>Version</w:t>
            </w:r>
          </w:p>
        </w:tc>
        <w:tc>
          <w:tcPr>
            <w:tcW w:w="7488" w:type="dxa"/>
          </w:tcPr>
          <w:p w:rsidR="008348A5" w:rsidRDefault="00E1163D">
            <w:r>
              <w:rPr>
                <w:rFonts w:ascii="Times New Roman" w:eastAsia="Times New Roman" w:hAnsi="Times New Roman"/>
                <w:sz w:val="19"/>
              </w:rPr>
              <w:t xml:space="preserve">1.1 </w:t>
            </w:r>
            <w:r>
              <w:rPr>
                <w:rFonts w:ascii="Times New Roman" w:eastAsia="Times New Roman" w:hAnsi="Times New Roman"/>
                <w:sz w:val="19"/>
              </w:rPr>
              <w:t>(15-09-2026) — Acts, sections, Rules, notifications, pain points and user stories for Sec. 68(2) correction and Rule 123 cross-reference</w:t>
            </w:r>
          </w:p>
        </w:tc>
      </w:tr>
      <w:tr w:rsidR="008348A5">
        <w:tc>
          <w:tcPr>
            <w:tcW w:w="2304" w:type="dxa"/>
          </w:tcPr>
          <w:p w:rsidR="008348A5" w:rsidRDefault="00E1163D">
            <w:r>
              <w:rPr>
                <w:rFonts w:ascii="Times New Roman" w:eastAsia="Times New Roman" w:hAnsi="Times New Roman"/>
                <w:sz w:val="19"/>
              </w:rPr>
              <w:t>Source</w:t>
            </w:r>
          </w:p>
        </w:tc>
        <w:tc>
          <w:tcPr>
            <w:tcW w:w="7488" w:type="dxa"/>
          </w:tcPr>
          <w:p w:rsidR="008348A5" w:rsidRDefault="00E1163D">
            <w:r>
              <w:rPr>
                <w:rFonts w:ascii="Times New Roman" w:eastAsia="Times New Roman" w:hAnsi="Times New Roman"/>
                <w:sz w:val="19"/>
              </w:rPr>
              <w:t>Document_Registration_requirement_08092026_v1.1.docx</w:t>
            </w:r>
          </w:p>
        </w:tc>
      </w:tr>
    </w:tbl>
    <w:p w:rsidR="008348A5" w:rsidRDefault="008348A5"/>
    <w:p w:rsidR="008348A5" w:rsidRDefault="00E1163D">
      <w:pPr>
        <w:spacing w:after="160"/>
      </w:pPr>
      <w:r>
        <w:rPr>
          <w:rFonts w:ascii="Segoe UI" w:eastAsia="Segoe UI" w:hAnsi="Segoe UI"/>
          <w:sz w:val="21"/>
        </w:rPr>
        <w:t>Scope: (1) Sec. 68(2) correction of errors regarding the</w:t>
      </w:r>
      <w:r>
        <w:rPr>
          <w:rFonts w:ascii="Segoe UI" w:eastAsia="Segoe UI" w:hAnsi="Segoe UI"/>
          <w:sz w:val="21"/>
        </w:rPr>
        <w:t xml:space="preserve"> book or office in which a document was registered (wrong book / wrong office / related rectification under District Registrar’s order); (2) Cross-reference under Rule 123 when a later document or communication revokes, cancels, rectifies or modifies a pre</w:t>
      </w:r>
      <w:r>
        <w:rPr>
          <w:rFonts w:ascii="Segoe UI" w:eastAsia="Segoe UI" w:hAnsi="Segoe UI"/>
          <w:sz w:val="21"/>
        </w:rPr>
        <w:t>viously registered or Rule 17-filed entry, including index notes.</w:t>
      </w:r>
    </w:p>
    <w:p w:rsidR="008348A5" w:rsidRDefault="00E1163D">
      <w:pPr>
        <w:spacing w:before="280" w:after="120"/>
      </w:pPr>
      <w:r>
        <w:rPr>
          <w:rFonts w:ascii="Segoe UI" w:eastAsia="Segoe UI" w:hAnsi="Segoe UI"/>
          <w:b/>
          <w:color w:val="2E75B6"/>
          <w:sz w:val="28"/>
        </w:rPr>
        <w:t>7.1 Primary Acts</w:t>
      </w:r>
    </w:p>
    <w:tbl>
      <w:tblPr>
        <w:tblStyle w:val="TableGrid"/>
        <w:tblW w:w="0" w:type="auto"/>
        <w:tblLook w:val="04A0" w:firstRow="1" w:lastRow="0" w:firstColumn="1" w:lastColumn="0" w:noHBand="0" w:noVBand="1"/>
      </w:tblPr>
      <w:tblGrid>
        <w:gridCol w:w="3456"/>
        <w:gridCol w:w="2592"/>
        <w:gridCol w:w="3744"/>
      </w:tblGrid>
      <w:tr w:rsidR="008348A5">
        <w:tc>
          <w:tcPr>
            <w:tcW w:w="3456" w:type="dxa"/>
            <w:shd w:val="clear" w:color="auto" w:fill="1F4E79"/>
          </w:tcPr>
          <w:p w:rsidR="008348A5" w:rsidRDefault="00E1163D">
            <w:r>
              <w:rPr>
                <w:rFonts w:ascii="Times New Roman" w:eastAsia="Times New Roman" w:hAnsi="Times New Roman"/>
                <w:b/>
                <w:color w:val="FFFFFF"/>
                <w:sz w:val="20"/>
              </w:rPr>
              <w:t>Act / instrument</w:t>
            </w:r>
          </w:p>
        </w:tc>
        <w:tc>
          <w:tcPr>
            <w:tcW w:w="2592" w:type="dxa"/>
            <w:shd w:val="clear" w:color="auto" w:fill="1F4E79"/>
          </w:tcPr>
          <w:p w:rsidR="008348A5" w:rsidRDefault="00E1163D">
            <w:r>
              <w:rPr>
                <w:rFonts w:ascii="Times New Roman" w:eastAsia="Times New Roman" w:hAnsi="Times New Roman"/>
                <w:b/>
                <w:color w:val="FFFFFF"/>
                <w:sz w:val="20"/>
              </w:rPr>
              <w:t>Role</w:t>
            </w:r>
          </w:p>
        </w:tc>
        <w:tc>
          <w:tcPr>
            <w:tcW w:w="3744" w:type="dxa"/>
            <w:shd w:val="clear" w:color="auto" w:fill="1F4E79"/>
          </w:tcPr>
          <w:p w:rsidR="008348A5" w:rsidRDefault="00E1163D">
            <w:r>
              <w:rPr>
                <w:rFonts w:ascii="Times New Roman" w:eastAsia="Times New Roman" w:hAnsi="Times New Roman"/>
                <w:b/>
                <w:color w:val="FFFFFF"/>
                <w:sz w:val="20"/>
              </w:rPr>
              <w:t>Relevance to topics</w:t>
            </w:r>
          </w:p>
        </w:tc>
      </w:tr>
      <w:tr w:rsidR="008348A5">
        <w:tc>
          <w:tcPr>
            <w:tcW w:w="3456" w:type="dxa"/>
          </w:tcPr>
          <w:p w:rsidR="008348A5" w:rsidRDefault="00E1163D">
            <w:r>
              <w:rPr>
                <w:rFonts w:ascii="Times New Roman" w:eastAsia="Times New Roman" w:hAnsi="Times New Roman"/>
                <w:sz w:val="19"/>
              </w:rPr>
              <w:t>The Registration Act, 1908 (Central Act 16 of 1908)</w:t>
            </w:r>
          </w:p>
        </w:tc>
        <w:tc>
          <w:tcPr>
            <w:tcW w:w="2592" w:type="dxa"/>
          </w:tcPr>
          <w:p w:rsidR="008348A5" w:rsidRDefault="00E1163D">
            <w:r>
              <w:rPr>
                <w:rFonts w:ascii="Times New Roman" w:eastAsia="Times New Roman" w:hAnsi="Times New Roman"/>
                <w:sz w:val="19"/>
              </w:rPr>
              <w:t>Primary — Sec. 68(2) correction</w:t>
            </w:r>
          </w:p>
        </w:tc>
        <w:tc>
          <w:tcPr>
            <w:tcW w:w="3744" w:type="dxa"/>
          </w:tcPr>
          <w:p w:rsidR="008348A5" w:rsidRDefault="00E1163D">
            <w:r>
              <w:rPr>
                <w:rFonts w:ascii="Times New Roman" w:eastAsia="Times New Roman" w:hAnsi="Times New Roman"/>
                <w:sz w:val="19"/>
              </w:rPr>
              <w:t>Sec. 68(2) — DR may order rectification of any</w:t>
            </w:r>
            <w:r>
              <w:rPr>
                <w:rFonts w:ascii="Times New Roman" w:eastAsia="Times New Roman" w:hAnsi="Times New Roman"/>
                <w:sz w:val="19"/>
              </w:rPr>
              <w:t xml:space="preserve"> error regarding the book or office of registration; Sec. 68(1) — SRO under DR control; Secs. 51, 54–55 — books and indexes after correction</w:t>
            </w:r>
          </w:p>
        </w:tc>
      </w:tr>
      <w:tr w:rsidR="008348A5">
        <w:tc>
          <w:tcPr>
            <w:tcW w:w="3456" w:type="dxa"/>
          </w:tcPr>
          <w:p w:rsidR="008348A5" w:rsidRDefault="00E1163D">
            <w:r>
              <w:rPr>
                <w:rFonts w:ascii="Times New Roman" w:eastAsia="Times New Roman" w:hAnsi="Times New Roman"/>
                <w:sz w:val="19"/>
              </w:rPr>
              <w:t>The Karnataka Registration Rules, 1965</w:t>
            </w:r>
          </w:p>
        </w:tc>
        <w:tc>
          <w:tcPr>
            <w:tcW w:w="2592" w:type="dxa"/>
          </w:tcPr>
          <w:p w:rsidR="008348A5" w:rsidRDefault="00E1163D">
            <w:r>
              <w:rPr>
                <w:rFonts w:ascii="Times New Roman" w:eastAsia="Times New Roman" w:hAnsi="Times New Roman"/>
                <w:sz w:val="19"/>
              </w:rPr>
              <w:t>Primary (Rules) — 68(2) correction &amp; Rule 123 cross-reference</w:t>
            </w:r>
          </w:p>
        </w:tc>
        <w:tc>
          <w:tcPr>
            <w:tcW w:w="3744" w:type="dxa"/>
          </w:tcPr>
          <w:p w:rsidR="008348A5" w:rsidRDefault="00E1163D">
            <w:r>
              <w:rPr>
                <w:rFonts w:ascii="Times New Roman" w:eastAsia="Times New Roman" w:hAnsi="Times New Roman"/>
                <w:sz w:val="19"/>
              </w:rPr>
              <w:t>Ch. XXIII Rul</w:t>
            </w:r>
            <w:r>
              <w:rPr>
                <w:rFonts w:ascii="Times New Roman" w:eastAsia="Times New Roman" w:hAnsi="Times New Roman"/>
                <w:sz w:val="19"/>
              </w:rPr>
              <w:t>es 167–169 — wrong book / wrong office under Sec. 68; Rule 123 — mutual footnotes and index notes; Rule 165 — memorandum erratum and index cross-references</w:t>
            </w:r>
          </w:p>
        </w:tc>
      </w:tr>
    </w:tbl>
    <w:p w:rsidR="008348A5" w:rsidRDefault="008348A5"/>
    <w:p w:rsidR="008348A5" w:rsidRDefault="00E1163D">
      <w:pPr>
        <w:spacing w:before="280" w:after="120"/>
      </w:pPr>
      <w:r>
        <w:rPr>
          <w:rFonts w:ascii="Segoe UI" w:eastAsia="Segoe UI" w:hAnsi="Segoe UI"/>
          <w:b/>
          <w:color w:val="2E75B6"/>
          <w:sz w:val="28"/>
        </w:rPr>
        <w:t>7.2 Relevant sections</w:t>
      </w:r>
    </w:p>
    <w:p w:rsidR="008348A5" w:rsidRDefault="00E1163D">
      <w:pPr>
        <w:spacing w:before="160" w:after="120"/>
      </w:pPr>
      <w:r>
        <w:rPr>
          <w:rFonts w:ascii="Segoe UI" w:eastAsia="Segoe UI" w:hAnsi="Segoe UI"/>
          <w:b/>
          <w:color w:val="2F5496"/>
          <w:sz w:val="25"/>
        </w:rPr>
        <w:t>7.2.1 Sec. 68(2) correction</w:t>
      </w:r>
    </w:p>
    <w:tbl>
      <w:tblPr>
        <w:tblStyle w:val="TableGrid"/>
        <w:tblW w:w="0" w:type="auto"/>
        <w:tblLook w:val="04A0" w:firstRow="1" w:lastRow="0" w:firstColumn="1" w:lastColumn="0" w:noHBand="0" w:noVBand="1"/>
      </w:tblPr>
      <w:tblGrid>
        <w:gridCol w:w="2016"/>
        <w:gridCol w:w="3744"/>
        <w:gridCol w:w="4032"/>
      </w:tblGrid>
      <w:tr w:rsidR="008348A5">
        <w:tc>
          <w:tcPr>
            <w:tcW w:w="2016" w:type="dxa"/>
            <w:shd w:val="clear" w:color="auto" w:fill="1F4E79"/>
          </w:tcPr>
          <w:p w:rsidR="008348A5" w:rsidRDefault="00E1163D">
            <w:r>
              <w:rPr>
                <w:rFonts w:ascii="Times New Roman" w:eastAsia="Times New Roman" w:hAnsi="Times New Roman"/>
                <w:b/>
                <w:color w:val="FFFFFF"/>
                <w:sz w:val="20"/>
              </w:rPr>
              <w:t>Section</w:t>
            </w:r>
          </w:p>
        </w:tc>
        <w:tc>
          <w:tcPr>
            <w:tcW w:w="3744" w:type="dxa"/>
            <w:shd w:val="clear" w:color="auto" w:fill="1F4E79"/>
          </w:tcPr>
          <w:p w:rsidR="008348A5" w:rsidRDefault="00E1163D">
            <w:r>
              <w:rPr>
                <w:rFonts w:ascii="Times New Roman" w:eastAsia="Times New Roman" w:hAnsi="Times New Roman"/>
                <w:b/>
                <w:color w:val="FFFFFF"/>
                <w:sz w:val="20"/>
              </w:rPr>
              <w:t>Topic</w:t>
            </w:r>
          </w:p>
        </w:tc>
        <w:tc>
          <w:tcPr>
            <w:tcW w:w="4032" w:type="dxa"/>
            <w:shd w:val="clear" w:color="auto" w:fill="1F4E79"/>
          </w:tcPr>
          <w:p w:rsidR="008348A5" w:rsidRDefault="00E1163D">
            <w:r>
              <w:rPr>
                <w:rFonts w:ascii="Times New Roman" w:eastAsia="Times New Roman" w:hAnsi="Times New Roman"/>
                <w:b/>
                <w:color w:val="FFFFFF"/>
                <w:sz w:val="20"/>
              </w:rPr>
              <w:t>BRD / system relevance</w:t>
            </w:r>
          </w:p>
        </w:tc>
      </w:tr>
      <w:tr w:rsidR="008348A5">
        <w:tc>
          <w:tcPr>
            <w:tcW w:w="2016" w:type="dxa"/>
          </w:tcPr>
          <w:p w:rsidR="008348A5" w:rsidRDefault="00E1163D">
            <w:r>
              <w:rPr>
                <w:rFonts w:ascii="Times New Roman" w:eastAsia="Times New Roman" w:hAnsi="Times New Roman"/>
                <w:sz w:val="19"/>
              </w:rPr>
              <w:t>Sec. 68(1)</w:t>
            </w:r>
          </w:p>
        </w:tc>
        <w:tc>
          <w:tcPr>
            <w:tcW w:w="3744" w:type="dxa"/>
          </w:tcPr>
          <w:p w:rsidR="008348A5" w:rsidRDefault="00E1163D">
            <w:r>
              <w:rPr>
                <w:rFonts w:ascii="Times New Roman" w:eastAsia="Times New Roman" w:hAnsi="Times New Roman"/>
                <w:sz w:val="19"/>
              </w:rPr>
              <w:t>Registrar superintendence and control of Sub-Registrars</w:t>
            </w:r>
          </w:p>
        </w:tc>
        <w:tc>
          <w:tcPr>
            <w:tcW w:w="4032" w:type="dxa"/>
          </w:tcPr>
          <w:p w:rsidR="008348A5" w:rsidRDefault="00E1163D">
            <w:r>
              <w:rPr>
                <w:rFonts w:ascii="Times New Roman" w:eastAsia="Times New Roman" w:hAnsi="Times New Roman"/>
                <w:sz w:val="19"/>
              </w:rPr>
              <w:t>DR owns oversight of SRO acts / omissions feeding correction cases</w:t>
            </w:r>
          </w:p>
        </w:tc>
      </w:tr>
      <w:tr w:rsidR="008348A5">
        <w:tc>
          <w:tcPr>
            <w:tcW w:w="2016" w:type="dxa"/>
          </w:tcPr>
          <w:p w:rsidR="008348A5" w:rsidRDefault="00E1163D">
            <w:r>
              <w:rPr>
                <w:rFonts w:ascii="Times New Roman" w:eastAsia="Times New Roman" w:hAnsi="Times New Roman"/>
                <w:sz w:val="19"/>
              </w:rPr>
              <w:t>Sec. 68(2)</w:t>
            </w:r>
          </w:p>
        </w:tc>
        <w:tc>
          <w:tcPr>
            <w:tcW w:w="3744" w:type="dxa"/>
          </w:tcPr>
          <w:p w:rsidR="008348A5" w:rsidRDefault="00E1163D">
            <w:r>
              <w:rPr>
                <w:rFonts w:ascii="Times New Roman" w:eastAsia="Times New Roman" w:hAnsi="Times New Roman"/>
                <w:sz w:val="19"/>
              </w:rPr>
              <w:t>Registrar’s order to rectify error regarding book or office of registration</w:t>
            </w:r>
          </w:p>
        </w:tc>
        <w:tc>
          <w:tcPr>
            <w:tcW w:w="4032" w:type="dxa"/>
          </w:tcPr>
          <w:p w:rsidR="008348A5" w:rsidRDefault="00E1163D">
            <w:r>
              <w:rPr>
                <w:rFonts w:ascii="Times New Roman" w:eastAsia="Times New Roman" w:hAnsi="Times New Roman"/>
                <w:sz w:val="19"/>
              </w:rPr>
              <w:t>Core 68(2) correction module — DR order (com</w:t>
            </w:r>
            <w:r>
              <w:rPr>
                <w:rFonts w:ascii="Times New Roman" w:eastAsia="Times New Roman" w:hAnsi="Times New Roman"/>
                <w:sz w:val="19"/>
              </w:rPr>
              <w:t>plaint or suo motu) for wrong book / wrong office / related error</w:t>
            </w:r>
          </w:p>
        </w:tc>
      </w:tr>
      <w:tr w:rsidR="008348A5">
        <w:tc>
          <w:tcPr>
            <w:tcW w:w="2016" w:type="dxa"/>
          </w:tcPr>
          <w:p w:rsidR="008348A5" w:rsidRDefault="00E1163D">
            <w:r>
              <w:rPr>
                <w:rFonts w:ascii="Times New Roman" w:eastAsia="Times New Roman" w:hAnsi="Times New Roman"/>
                <w:sz w:val="19"/>
              </w:rPr>
              <w:t>Sec. 51</w:t>
            </w:r>
          </w:p>
        </w:tc>
        <w:tc>
          <w:tcPr>
            <w:tcW w:w="3744" w:type="dxa"/>
          </w:tcPr>
          <w:p w:rsidR="008348A5" w:rsidRDefault="00E1163D">
            <w:r>
              <w:rPr>
                <w:rFonts w:ascii="Times New Roman" w:eastAsia="Times New Roman" w:hAnsi="Times New Roman"/>
                <w:sz w:val="19"/>
              </w:rPr>
              <w:t>Register-books to be kept</w:t>
            </w:r>
          </w:p>
        </w:tc>
        <w:tc>
          <w:tcPr>
            <w:tcW w:w="4032" w:type="dxa"/>
          </w:tcPr>
          <w:p w:rsidR="008348A5" w:rsidRDefault="00E1163D">
            <w:r>
              <w:rPr>
                <w:rFonts w:ascii="Times New Roman" w:eastAsia="Times New Roman" w:hAnsi="Times New Roman"/>
                <w:sz w:val="19"/>
              </w:rPr>
              <w:t>Target book / volume / page after correction must match statutory books</w:t>
            </w:r>
          </w:p>
        </w:tc>
      </w:tr>
      <w:tr w:rsidR="008348A5">
        <w:tc>
          <w:tcPr>
            <w:tcW w:w="2016" w:type="dxa"/>
          </w:tcPr>
          <w:p w:rsidR="008348A5" w:rsidRDefault="00E1163D">
            <w:r>
              <w:rPr>
                <w:rFonts w:ascii="Times New Roman" w:eastAsia="Times New Roman" w:hAnsi="Times New Roman"/>
                <w:sz w:val="19"/>
              </w:rPr>
              <w:t>Secs. 54–55</w:t>
            </w:r>
          </w:p>
        </w:tc>
        <w:tc>
          <w:tcPr>
            <w:tcW w:w="3744" w:type="dxa"/>
          </w:tcPr>
          <w:p w:rsidR="008348A5" w:rsidRDefault="00E1163D">
            <w:r>
              <w:rPr>
                <w:rFonts w:ascii="Times New Roman" w:eastAsia="Times New Roman" w:hAnsi="Times New Roman"/>
                <w:sz w:val="19"/>
              </w:rPr>
              <w:t>Indexes Nos. I–IV</w:t>
            </w:r>
          </w:p>
        </w:tc>
        <w:tc>
          <w:tcPr>
            <w:tcW w:w="4032" w:type="dxa"/>
          </w:tcPr>
          <w:p w:rsidR="008348A5" w:rsidRDefault="00E1163D">
            <w:r>
              <w:rPr>
                <w:rFonts w:ascii="Times New Roman" w:eastAsia="Times New Roman" w:hAnsi="Times New Roman"/>
                <w:sz w:val="19"/>
              </w:rPr>
              <w:t>Index entries corrected / cross-referenced when book</w:t>
            </w:r>
            <w:r>
              <w:rPr>
                <w:rFonts w:ascii="Times New Roman" w:eastAsia="Times New Roman" w:hAnsi="Times New Roman"/>
                <w:sz w:val="19"/>
              </w:rPr>
              <w:t xml:space="preserve"> or particulars are rectified</w:t>
            </w:r>
          </w:p>
        </w:tc>
      </w:tr>
      <w:tr w:rsidR="008348A5">
        <w:tc>
          <w:tcPr>
            <w:tcW w:w="2016" w:type="dxa"/>
          </w:tcPr>
          <w:p w:rsidR="008348A5" w:rsidRDefault="00E1163D">
            <w:r>
              <w:rPr>
                <w:rFonts w:ascii="Times New Roman" w:eastAsia="Times New Roman" w:hAnsi="Times New Roman"/>
                <w:sz w:val="19"/>
              </w:rPr>
              <w:t>Secs. 64–66</w:t>
            </w:r>
          </w:p>
        </w:tc>
        <w:tc>
          <w:tcPr>
            <w:tcW w:w="3744" w:type="dxa"/>
          </w:tcPr>
          <w:p w:rsidR="008348A5" w:rsidRDefault="00E1163D">
            <w:r>
              <w:rPr>
                <w:rFonts w:ascii="Times New Roman" w:eastAsia="Times New Roman" w:hAnsi="Times New Roman"/>
                <w:sz w:val="19"/>
              </w:rPr>
              <w:t>Memoranda / copies to other offices</w:t>
            </w:r>
          </w:p>
        </w:tc>
        <w:tc>
          <w:tcPr>
            <w:tcW w:w="4032" w:type="dxa"/>
          </w:tcPr>
          <w:p w:rsidR="008348A5" w:rsidRDefault="00E1163D">
            <w:r>
              <w:rPr>
                <w:rFonts w:ascii="Times New Roman" w:eastAsia="Times New Roman" w:hAnsi="Times New Roman"/>
                <w:sz w:val="19"/>
              </w:rPr>
              <w:t>Wrong-office / wrong-book corrections may require free re-forwardal (Rules 168–169)</w:t>
            </w:r>
          </w:p>
        </w:tc>
      </w:tr>
    </w:tbl>
    <w:p w:rsidR="008348A5" w:rsidRDefault="008348A5"/>
    <w:p w:rsidR="008348A5" w:rsidRDefault="00E1163D">
      <w:pPr>
        <w:spacing w:before="160" w:after="120"/>
      </w:pPr>
      <w:r>
        <w:rPr>
          <w:rFonts w:ascii="Segoe UI" w:eastAsia="Segoe UI" w:hAnsi="Segoe UI"/>
          <w:b/>
          <w:color w:val="2F5496"/>
          <w:sz w:val="25"/>
        </w:rPr>
        <w:t>7.2.2 Cross-reference Rule 123 (context)</w:t>
      </w:r>
    </w:p>
    <w:tbl>
      <w:tblPr>
        <w:tblStyle w:val="TableGrid"/>
        <w:tblW w:w="0" w:type="auto"/>
        <w:tblLook w:val="04A0" w:firstRow="1" w:lastRow="0" w:firstColumn="1" w:lastColumn="0" w:noHBand="0" w:noVBand="1"/>
      </w:tblPr>
      <w:tblGrid>
        <w:gridCol w:w="2592"/>
        <w:gridCol w:w="3456"/>
        <w:gridCol w:w="3744"/>
      </w:tblGrid>
      <w:tr w:rsidR="008348A5">
        <w:tc>
          <w:tcPr>
            <w:tcW w:w="2592" w:type="dxa"/>
            <w:shd w:val="clear" w:color="auto" w:fill="1F4E79"/>
          </w:tcPr>
          <w:p w:rsidR="008348A5" w:rsidRDefault="00E1163D">
            <w:r>
              <w:rPr>
                <w:rFonts w:ascii="Times New Roman" w:eastAsia="Times New Roman" w:hAnsi="Times New Roman"/>
                <w:b/>
                <w:color w:val="FFFFFF"/>
                <w:sz w:val="20"/>
              </w:rPr>
              <w:t>Section</w:t>
            </w:r>
          </w:p>
        </w:tc>
        <w:tc>
          <w:tcPr>
            <w:tcW w:w="3456" w:type="dxa"/>
            <w:shd w:val="clear" w:color="auto" w:fill="1F4E79"/>
          </w:tcPr>
          <w:p w:rsidR="008348A5" w:rsidRDefault="00E1163D">
            <w:r>
              <w:rPr>
                <w:rFonts w:ascii="Times New Roman" w:eastAsia="Times New Roman" w:hAnsi="Times New Roman"/>
                <w:b/>
                <w:color w:val="FFFFFF"/>
                <w:sz w:val="20"/>
              </w:rPr>
              <w:t>Topic</w:t>
            </w:r>
          </w:p>
        </w:tc>
        <w:tc>
          <w:tcPr>
            <w:tcW w:w="3744" w:type="dxa"/>
            <w:shd w:val="clear" w:color="auto" w:fill="1F4E79"/>
          </w:tcPr>
          <w:p w:rsidR="008348A5" w:rsidRDefault="00E1163D">
            <w:r>
              <w:rPr>
                <w:rFonts w:ascii="Times New Roman" w:eastAsia="Times New Roman" w:hAnsi="Times New Roman"/>
                <w:b/>
                <w:color w:val="FFFFFF"/>
                <w:sz w:val="20"/>
              </w:rPr>
              <w:t>BRD / system relevance</w:t>
            </w:r>
          </w:p>
        </w:tc>
      </w:tr>
      <w:tr w:rsidR="008348A5">
        <w:tc>
          <w:tcPr>
            <w:tcW w:w="2592" w:type="dxa"/>
          </w:tcPr>
          <w:p w:rsidR="008348A5" w:rsidRDefault="00E1163D">
            <w:r>
              <w:rPr>
                <w:rFonts w:ascii="Times New Roman" w:eastAsia="Times New Roman" w:hAnsi="Times New Roman"/>
                <w:sz w:val="19"/>
              </w:rPr>
              <w:t xml:space="preserve">Sec. 89 / </w:t>
            </w:r>
            <w:r>
              <w:rPr>
                <w:rFonts w:ascii="Times New Roman" w:eastAsia="Times New Roman" w:hAnsi="Times New Roman"/>
                <w:sz w:val="19"/>
              </w:rPr>
              <w:t>Rule 17 filing</w:t>
            </w:r>
          </w:p>
        </w:tc>
        <w:tc>
          <w:tcPr>
            <w:tcW w:w="3456" w:type="dxa"/>
          </w:tcPr>
          <w:p w:rsidR="008348A5" w:rsidRDefault="00E1163D">
            <w:r>
              <w:rPr>
                <w:rFonts w:ascii="Times New Roman" w:eastAsia="Times New Roman" w:hAnsi="Times New Roman"/>
                <w:sz w:val="19"/>
              </w:rPr>
              <w:t xml:space="preserve">Documents / returns filed under Sec. 89 </w:t>
            </w:r>
            <w:r>
              <w:rPr>
                <w:rFonts w:ascii="Times New Roman" w:eastAsia="Times New Roman" w:hAnsi="Times New Roman"/>
                <w:sz w:val="19"/>
              </w:rPr>
              <w:lastRenderedPageBreak/>
              <w:t>and Rule 17 supplements</w:t>
            </w:r>
          </w:p>
        </w:tc>
        <w:tc>
          <w:tcPr>
            <w:tcW w:w="3744" w:type="dxa"/>
          </w:tcPr>
          <w:p w:rsidR="008348A5" w:rsidRDefault="00E1163D">
            <w:r>
              <w:rPr>
                <w:rFonts w:ascii="Times New Roman" w:eastAsia="Times New Roman" w:hAnsi="Times New Roman"/>
                <w:sz w:val="19"/>
              </w:rPr>
              <w:lastRenderedPageBreak/>
              <w:t xml:space="preserve">Rule 123 also applies when a later </w:t>
            </w:r>
            <w:r>
              <w:rPr>
                <w:rFonts w:ascii="Times New Roman" w:eastAsia="Times New Roman" w:hAnsi="Times New Roman"/>
                <w:sz w:val="19"/>
              </w:rPr>
              <w:lastRenderedPageBreak/>
              <w:t>document/communication affects a Sec. 89 / Rule 17 filed paper</w:t>
            </w:r>
          </w:p>
        </w:tc>
      </w:tr>
      <w:tr w:rsidR="008348A5">
        <w:tc>
          <w:tcPr>
            <w:tcW w:w="2592" w:type="dxa"/>
          </w:tcPr>
          <w:p w:rsidR="008348A5" w:rsidRDefault="00E1163D">
            <w:r>
              <w:rPr>
                <w:rFonts w:ascii="Times New Roman" w:eastAsia="Times New Roman" w:hAnsi="Times New Roman"/>
                <w:sz w:val="19"/>
              </w:rPr>
              <w:lastRenderedPageBreak/>
              <w:t>Sec. 17 / optional &amp; compulsory registration</w:t>
            </w:r>
          </w:p>
        </w:tc>
        <w:tc>
          <w:tcPr>
            <w:tcW w:w="3456" w:type="dxa"/>
          </w:tcPr>
          <w:p w:rsidR="008348A5" w:rsidRDefault="00E1163D">
            <w:r>
              <w:rPr>
                <w:rFonts w:ascii="Times New Roman" w:eastAsia="Times New Roman" w:hAnsi="Times New Roman"/>
                <w:sz w:val="19"/>
              </w:rPr>
              <w:t>Later deed that revokes, cancels,</w:t>
            </w:r>
            <w:r>
              <w:rPr>
                <w:rFonts w:ascii="Times New Roman" w:eastAsia="Times New Roman" w:hAnsi="Times New Roman"/>
                <w:sz w:val="19"/>
              </w:rPr>
              <w:t xml:space="preserve"> rectifies or modifies an earlier deed</w:t>
            </w:r>
          </w:p>
        </w:tc>
        <w:tc>
          <w:tcPr>
            <w:tcW w:w="3744" w:type="dxa"/>
          </w:tcPr>
          <w:p w:rsidR="008348A5" w:rsidRDefault="00E1163D">
            <w:r>
              <w:rPr>
                <w:rFonts w:ascii="Times New Roman" w:eastAsia="Times New Roman" w:hAnsi="Times New Roman"/>
                <w:sz w:val="19"/>
              </w:rPr>
              <w:t>New registration under ordinary rules; Rule 123 then places cross-notes on both entries</w:t>
            </w:r>
          </w:p>
        </w:tc>
      </w:tr>
    </w:tbl>
    <w:p w:rsidR="008348A5" w:rsidRDefault="008348A5"/>
    <w:p w:rsidR="008348A5" w:rsidRDefault="00E1163D">
      <w:pPr>
        <w:spacing w:before="280" w:after="120"/>
      </w:pPr>
      <w:r>
        <w:rPr>
          <w:rFonts w:ascii="Segoe UI" w:eastAsia="Segoe UI" w:hAnsi="Segoe UI"/>
          <w:b/>
          <w:color w:val="2E75B6"/>
          <w:sz w:val="28"/>
        </w:rPr>
        <w:t>7.3 Relevant Rules — Karnataka Registration Rules, 1965</w:t>
      </w:r>
    </w:p>
    <w:p w:rsidR="008348A5" w:rsidRDefault="00E1163D">
      <w:pPr>
        <w:spacing w:before="160" w:after="120"/>
      </w:pPr>
      <w:r>
        <w:rPr>
          <w:rFonts w:ascii="Segoe UI" w:eastAsia="Segoe UI" w:hAnsi="Segoe UI"/>
          <w:b/>
          <w:color w:val="2F5496"/>
          <w:sz w:val="25"/>
        </w:rPr>
        <w:t>7.3.1 Sec. 68(2) correction / Errors in Registration</w:t>
      </w:r>
    </w:p>
    <w:tbl>
      <w:tblPr>
        <w:tblStyle w:val="TableGrid"/>
        <w:tblW w:w="0" w:type="auto"/>
        <w:tblLook w:val="04A0" w:firstRow="1" w:lastRow="0" w:firstColumn="1" w:lastColumn="0" w:noHBand="0" w:noVBand="1"/>
      </w:tblPr>
      <w:tblGrid>
        <w:gridCol w:w="2304"/>
        <w:gridCol w:w="4032"/>
        <w:gridCol w:w="3456"/>
      </w:tblGrid>
      <w:tr w:rsidR="008348A5">
        <w:tc>
          <w:tcPr>
            <w:tcW w:w="2304" w:type="dxa"/>
            <w:shd w:val="clear" w:color="auto" w:fill="1F4E79"/>
          </w:tcPr>
          <w:p w:rsidR="008348A5" w:rsidRDefault="00E1163D">
            <w:r>
              <w:rPr>
                <w:rFonts w:ascii="Times New Roman" w:eastAsia="Times New Roman" w:hAnsi="Times New Roman"/>
                <w:b/>
                <w:color w:val="FFFFFF"/>
                <w:sz w:val="20"/>
              </w:rPr>
              <w:t>Rule</w:t>
            </w:r>
          </w:p>
        </w:tc>
        <w:tc>
          <w:tcPr>
            <w:tcW w:w="4032" w:type="dxa"/>
            <w:shd w:val="clear" w:color="auto" w:fill="1F4E79"/>
          </w:tcPr>
          <w:p w:rsidR="008348A5" w:rsidRDefault="00E1163D">
            <w:r>
              <w:rPr>
                <w:rFonts w:ascii="Times New Roman" w:eastAsia="Times New Roman" w:hAnsi="Times New Roman"/>
                <w:b/>
                <w:color w:val="FFFFFF"/>
                <w:sz w:val="20"/>
              </w:rPr>
              <w:t>Requirement</w:t>
            </w:r>
          </w:p>
        </w:tc>
        <w:tc>
          <w:tcPr>
            <w:tcW w:w="3456" w:type="dxa"/>
            <w:shd w:val="clear" w:color="auto" w:fill="1F4E79"/>
          </w:tcPr>
          <w:p w:rsidR="008348A5" w:rsidRDefault="00E1163D">
            <w:r>
              <w:rPr>
                <w:rFonts w:ascii="Times New Roman" w:eastAsia="Times New Roman" w:hAnsi="Times New Roman"/>
                <w:b/>
                <w:color w:val="FFFFFF"/>
                <w:sz w:val="20"/>
              </w:rPr>
              <w:t>S</w:t>
            </w:r>
            <w:r>
              <w:rPr>
                <w:rFonts w:ascii="Times New Roman" w:eastAsia="Times New Roman" w:hAnsi="Times New Roman"/>
                <w:b/>
                <w:color w:val="FFFFFF"/>
                <w:sz w:val="20"/>
              </w:rPr>
              <w:t>ystem feature</w:t>
            </w:r>
          </w:p>
        </w:tc>
      </w:tr>
      <w:tr w:rsidR="008348A5">
        <w:tc>
          <w:tcPr>
            <w:tcW w:w="2304" w:type="dxa"/>
          </w:tcPr>
          <w:p w:rsidR="008348A5" w:rsidRDefault="00E1163D">
            <w:r>
              <w:rPr>
                <w:rFonts w:ascii="Times New Roman" w:eastAsia="Times New Roman" w:hAnsi="Times New Roman"/>
                <w:sz w:val="19"/>
              </w:rPr>
              <w:t>Rule 167 (Ch. XXIII)</w:t>
            </w:r>
          </w:p>
        </w:tc>
        <w:tc>
          <w:tcPr>
            <w:tcW w:w="4032" w:type="dxa"/>
          </w:tcPr>
          <w:p w:rsidR="008348A5" w:rsidRDefault="00E1163D">
            <w:r>
              <w:rPr>
                <w:rFonts w:ascii="Times New Roman" w:eastAsia="Times New Roman" w:hAnsi="Times New Roman"/>
                <w:sz w:val="19"/>
              </w:rPr>
              <w:t>Wrong Book — DR sanction; fresh copy in proper book; red-ink footnotes both ways; indexes cross-referenced</w:t>
            </w:r>
          </w:p>
        </w:tc>
        <w:tc>
          <w:tcPr>
            <w:tcW w:w="3456" w:type="dxa"/>
          </w:tcPr>
          <w:p w:rsidR="008348A5" w:rsidRDefault="00E1163D">
            <w:r>
              <w:rPr>
                <w:rFonts w:ascii="Times New Roman" w:eastAsia="Times New Roman" w:hAnsi="Times New Roman"/>
                <w:sz w:val="19"/>
              </w:rPr>
              <w:t>68(2) wrong-book correction workflow</w:t>
            </w:r>
          </w:p>
        </w:tc>
      </w:tr>
      <w:tr w:rsidR="008348A5">
        <w:tc>
          <w:tcPr>
            <w:tcW w:w="2304" w:type="dxa"/>
          </w:tcPr>
          <w:p w:rsidR="008348A5" w:rsidRDefault="00E1163D">
            <w:r>
              <w:rPr>
                <w:rFonts w:ascii="Times New Roman" w:eastAsia="Times New Roman" w:hAnsi="Times New Roman"/>
                <w:sz w:val="19"/>
              </w:rPr>
              <w:t>Rule 168</w:t>
            </w:r>
          </w:p>
        </w:tc>
        <w:tc>
          <w:tcPr>
            <w:tcW w:w="4032" w:type="dxa"/>
          </w:tcPr>
          <w:p w:rsidR="008348A5" w:rsidRDefault="00E1163D">
            <w:r>
              <w:rPr>
                <w:rFonts w:ascii="Times New Roman" w:eastAsia="Times New Roman" w:hAnsi="Times New Roman"/>
                <w:sz w:val="19"/>
              </w:rPr>
              <w:t xml:space="preserve">Memo/copy under Secs. 64–67 for wrong Book — error notice / fresh </w:t>
            </w:r>
            <w:r>
              <w:rPr>
                <w:rFonts w:ascii="Times New Roman" w:eastAsia="Times New Roman" w:hAnsi="Times New Roman"/>
                <w:sz w:val="19"/>
              </w:rPr>
              <w:t>memo free of cost</w:t>
            </w:r>
          </w:p>
        </w:tc>
        <w:tc>
          <w:tcPr>
            <w:tcW w:w="3456" w:type="dxa"/>
          </w:tcPr>
          <w:p w:rsidR="008348A5" w:rsidRDefault="00E1163D">
            <w:r>
              <w:rPr>
                <w:rFonts w:ascii="Times New Roman" w:eastAsia="Times New Roman" w:hAnsi="Times New Roman"/>
                <w:sz w:val="19"/>
              </w:rPr>
              <w:t>Cross-office memo repair after wrong-book registration</w:t>
            </w:r>
          </w:p>
        </w:tc>
      </w:tr>
      <w:tr w:rsidR="008348A5">
        <w:tc>
          <w:tcPr>
            <w:tcW w:w="2304" w:type="dxa"/>
          </w:tcPr>
          <w:p w:rsidR="008348A5" w:rsidRDefault="00E1163D">
            <w:r>
              <w:rPr>
                <w:rFonts w:ascii="Times New Roman" w:eastAsia="Times New Roman" w:hAnsi="Times New Roman"/>
                <w:sz w:val="19"/>
              </w:rPr>
              <w:t>Rule 169</w:t>
            </w:r>
          </w:p>
        </w:tc>
        <w:tc>
          <w:tcPr>
            <w:tcW w:w="4032" w:type="dxa"/>
          </w:tcPr>
          <w:p w:rsidR="008348A5" w:rsidRDefault="00E1163D">
            <w:r>
              <w:rPr>
                <w:rFonts w:ascii="Times New Roman" w:eastAsia="Times New Roman" w:hAnsi="Times New Roman"/>
                <w:sz w:val="19"/>
              </w:rPr>
              <w:t>Wrong office — apply to Registrar under Sec. 68; re-register without fee; free memo to proper office</w:t>
            </w:r>
          </w:p>
        </w:tc>
        <w:tc>
          <w:tcPr>
            <w:tcW w:w="3456" w:type="dxa"/>
          </w:tcPr>
          <w:p w:rsidR="008348A5" w:rsidRDefault="00E1163D">
            <w:r>
              <w:rPr>
                <w:rFonts w:ascii="Times New Roman" w:eastAsia="Times New Roman" w:hAnsi="Times New Roman"/>
                <w:sz w:val="19"/>
              </w:rPr>
              <w:t>Core 68(2) wrong-office correction path</w:t>
            </w:r>
          </w:p>
        </w:tc>
      </w:tr>
      <w:tr w:rsidR="008348A5">
        <w:tc>
          <w:tcPr>
            <w:tcW w:w="2304" w:type="dxa"/>
          </w:tcPr>
          <w:p w:rsidR="008348A5" w:rsidRDefault="00E1163D">
            <w:r>
              <w:rPr>
                <w:rFonts w:ascii="Times New Roman" w:eastAsia="Times New Roman" w:hAnsi="Times New Roman"/>
                <w:sz w:val="19"/>
              </w:rPr>
              <w:t>Rule 165</w:t>
            </w:r>
          </w:p>
        </w:tc>
        <w:tc>
          <w:tcPr>
            <w:tcW w:w="4032" w:type="dxa"/>
          </w:tcPr>
          <w:p w:rsidR="008348A5" w:rsidRDefault="00E1163D">
            <w:r>
              <w:rPr>
                <w:rFonts w:ascii="Times New Roman" w:eastAsia="Times New Roman" w:hAnsi="Times New Roman"/>
                <w:sz w:val="19"/>
              </w:rPr>
              <w:t>Memorandum corrections</w:t>
            </w:r>
            <w:r>
              <w:rPr>
                <w:rFonts w:ascii="Times New Roman" w:eastAsia="Times New Roman" w:hAnsi="Times New Roman"/>
                <w:sz w:val="19"/>
              </w:rPr>
              <w:t xml:space="preserve"> — erratum in Supplement Book 1 Part I; index cross-references</w:t>
            </w:r>
          </w:p>
        </w:tc>
        <w:tc>
          <w:tcPr>
            <w:tcW w:w="3456" w:type="dxa"/>
          </w:tcPr>
          <w:p w:rsidR="008348A5" w:rsidRDefault="00E1163D">
            <w:r>
              <w:rPr>
                <w:rFonts w:ascii="Times New Roman" w:eastAsia="Times New Roman" w:hAnsi="Times New Roman"/>
                <w:sz w:val="19"/>
              </w:rPr>
              <w:t>Memo / index correction supporting 68(2) consistency</w:t>
            </w:r>
          </w:p>
        </w:tc>
      </w:tr>
    </w:tbl>
    <w:p w:rsidR="008348A5" w:rsidRDefault="008348A5"/>
    <w:p w:rsidR="008348A5" w:rsidRDefault="00E1163D">
      <w:pPr>
        <w:spacing w:before="160" w:after="120"/>
      </w:pPr>
      <w:r>
        <w:rPr>
          <w:rFonts w:ascii="Segoe UI" w:eastAsia="Segoe UI" w:hAnsi="Segoe UI"/>
          <w:b/>
          <w:color w:val="2F5496"/>
          <w:sz w:val="25"/>
        </w:rPr>
        <w:t>7.3.2 Cross-reference Rule 123</w:t>
      </w:r>
    </w:p>
    <w:tbl>
      <w:tblPr>
        <w:tblStyle w:val="TableGrid"/>
        <w:tblW w:w="0" w:type="auto"/>
        <w:tblLook w:val="04A0" w:firstRow="1" w:lastRow="0" w:firstColumn="1" w:lastColumn="0" w:noHBand="0" w:noVBand="1"/>
      </w:tblPr>
      <w:tblGrid>
        <w:gridCol w:w="2304"/>
        <w:gridCol w:w="4032"/>
        <w:gridCol w:w="3456"/>
      </w:tblGrid>
      <w:tr w:rsidR="008348A5">
        <w:tc>
          <w:tcPr>
            <w:tcW w:w="2304" w:type="dxa"/>
            <w:shd w:val="clear" w:color="auto" w:fill="1F4E79"/>
          </w:tcPr>
          <w:p w:rsidR="008348A5" w:rsidRDefault="00E1163D">
            <w:r>
              <w:rPr>
                <w:rFonts w:ascii="Times New Roman" w:eastAsia="Times New Roman" w:hAnsi="Times New Roman"/>
                <w:b/>
                <w:color w:val="FFFFFF"/>
                <w:sz w:val="20"/>
              </w:rPr>
              <w:t>Rule</w:t>
            </w:r>
          </w:p>
        </w:tc>
        <w:tc>
          <w:tcPr>
            <w:tcW w:w="4032" w:type="dxa"/>
            <w:shd w:val="clear" w:color="auto" w:fill="1F4E79"/>
          </w:tcPr>
          <w:p w:rsidR="008348A5" w:rsidRDefault="00E1163D">
            <w:r>
              <w:rPr>
                <w:rFonts w:ascii="Times New Roman" w:eastAsia="Times New Roman" w:hAnsi="Times New Roman"/>
                <w:b/>
                <w:color w:val="FFFFFF"/>
                <w:sz w:val="20"/>
              </w:rPr>
              <w:t>Requirement</w:t>
            </w:r>
          </w:p>
        </w:tc>
        <w:tc>
          <w:tcPr>
            <w:tcW w:w="3456" w:type="dxa"/>
            <w:shd w:val="clear" w:color="auto" w:fill="1F4E79"/>
          </w:tcPr>
          <w:p w:rsidR="008348A5" w:rsidRDefault="00E1163D">
            <w:r>
              <w:rPr>
                <w:rFonts w:ascii="Times New Roman" w:eastAsia="Times New Roman" w:hAnsi="Times New Roman"/>
                <w:b/>
                <w:color w:val="FFFFFF"/>
                <w:sz w:val="20"/>
              </w:rPr>
              <w:t>System feature</w:t>
            </w:r>
          </w:p>
        </w:tc>
      </w:tr>
      <w:tr w:rsidR="008348A5">
        <w:tc>
          <w:tcPr>
            <w:tcW w:w="2304" w:type="dxa"/>
          </w:tcPr>
          <w:p w:rsidR="008348A5" w:rsidRDefault="00E1163D">
            <w:r>
              <w:rPr>
                <w:rFonts w:ascii="Times New Roman" w:eastAsia="Times New Roman" w:hAnsi="Times New Roman"/>
                <w:sz w:val="19"/>
              </w:rPr>
              <w:t>Rule 123(i)</w:t>
            </w:r>
          </w:p>
        </w:tc>
        <w:tc>
          <w:tcPr>
            <w:tcW w:w="4032" w:type="dxa"/>
          </w:tcPr>
          <w:p w:rsidR="008348A5" w:rsidRDefault="00E1163D">
            <w:r>
              <w:rPr>
                <w:rFonts w:ascii="Times New Roman" w:eastAsia="Times New Roman" w:hAnsi="Times New Roman"/>
                <w:sz w:val="19"/>
              </w:rPr>
              <w:t xml:space="preserve">Mutual footnotes when a later document/communication revokes, </w:t>
            </w:r>
            <w:r>
              <w:rPr>
                <w:rFonts w:ascii="Times New Roman" w:eastAsia="Times New Roman" w:hAnsi="Times New Roman"/>
                <w:sz w:val="19"/>
              </w:rPr>
              <w:t>cancels, rectifies or modifies an earlier registered / Rule 17-filed entry</w:t>
            </w:r>
          </w:p>
        </w:tc>
        <w:tc>
          <w:tcPr>
            <w:tcW w:w="3456" w:type="dxa"/>
          </w:tcPr>
          <w:p w:rsidR="008348A5" w:rsidRDefault="00E1163D">
            <w:r>
              <w:rPr>
                <w:rFonts w:ascii="Times New Roman" w:eastAsia="Times New Roman" w:hAnsi="Times New Roman"/>
                <w:sz w:val="19"/>
              </w:rPr>
              <w:t>Bidirectional cross-reference notes (Document No. / volume / page / supplement)</w:t>
            </w:r>
          </w:p>
        </w:tc>
      </w:tr>
      <w:tr w:rsidR="008348A5">
        <w:tc>
          <w:tcPr>
            <w:tcW w:w="2304" w:type="dxa"/>
          </w:tcPr>
          <w:p w:rsidR="008348A5" w:rsidRDefault="00E1163D">
            <w:r>
              <w:rPr>
                <w:rFonts w:ascii="Times New Roman" w:eastAsia="Times New Roman" w:hAnsi="Times New Roman"/>
                <w:sz w:val="19"/>
              </w:rPr>
              <w:t>Rule 123(ii)</w:t>
            </w:r>
          </w:p>
        </w:tc>
        <w:tc>
          <w:tcPr>
            <w:tcW w:w="4032" w:type="dxa"/>
          </w:tcPr>
          <w:p w:rsidR="008348A5" w:rsidRDefault="00E1163D">
            <w:r>
              <w:rPr>
                <w:rFonts w:ascii="Times New Roman" w:eastAsia="Times New Roman" w:hAnsi="Times New Roman"/>
                <w:sz w:val="19"/>
              </w:rPr>
              <w:t xml:space="preserve">Index No. II note for immovable property; index-item rectification notes in Indexes </w:t>
            </w:r>
            <w:r>
              <w:rPr>
                <w:rFonts w:ascii="Times New Roman" w:eastAsia="Times New Roman" w:hAnsi="Times New Roman"/>
                <w:sz w:val="19"/>
              </w:rPr>
              <w:t>I–IV</w:t>
            </w:r>
          </w:p>
        </w:tc>
        <w:tc>
          <w:tcPr>
            <w:tcW w:w="3456" w:type="dxa"/>
          </w:tcPr>
          <w:p w:rsidR="008348A5" w:rsidRDefault="00E1163D">
            <w:r>
              <w:rPr>
                <w:rFonts w:ascii="Times New Roman" w:eastAsia="Times New Roman" w:hAnsi="Times New Roman"/>
                <w:sz w:val="19"/>
              </w:rPr>
              <w:t>Index cross-reference and item rectification</w:t>
            </w:r>
          </w:p>
        </w:tc>
      </w:tr>
      <w:tr w:rsidR="008348A5">
        <w:tc>
          <w:tcPr>
            <w:tcW w:w="2304" w:type="dxa"/>
          </w:tcPr>
          <w:p w:rsidR="008348A5" w:rsidRDefault="00E1163D">
            <w:r>
              <w:rPr>
                <w:rFonts w:ascii="Times New Roman" w:eastAsia="Times New Roman" w:hAnsi="Times New Roman"/>
                <w:sz w:val="19"/>
              </w:rPr>
              <w:t>Rule 124 (related)</w:t>
            </w:r>
          </w:p>
        </w:tc>
        <w:tc>
          <w:tcPr>
            <w:tcW w:w="4032" w:type="dxa"/>
          </w:tcPr>
          <w:p w:rsidR="008348A5" w:rsidRDefault="00E1163D">
            <w:r>
              <w:rPr>
                <w:rFonts w:ascii="Times New Roman" w:eastAsia="Times New Roman" w:hAnsi="Times New Roman"/>
                <w:sz w:val="19"/>
              </w:rPr>
              <w:t>Note when Court declares registered document a forgery / false personation</w:t>
            </w:r>
          </w:p>
        </w:tc>
        <w:tc>
          <w:tcPr>
            <w:tcW w:w="3456" w:type="dxa"/>
          </w:tcPr>
          <w:p w:rsidR="008348A5" w:rsidRDefault="00E1163D">
            <w:r>
              <w:rPr>
                <w:rFonts w:ascii="Times New Roman" w:eastAsia="Times New Roman" w:hAnsi="Times New Roman"/>
                <w:sz w:val="19"/>
              </w:rPr>
              <w:t>Related foot-note path (not primary Rule 123 revoke/modify track)</w:t>
            </w:r>
          </w:p>
        </w:tc>
      </w:tr>
      <w:tr w:rsidR="008348A5">
        <w:tc>
          <w:tcPr>
            <w:tcW w:w="2304" w:type="dxa"/>
          </w:tcPr>
          <w:p w:rsidR="008348A5" w:rsidRDefault="00E1163D">
            <w:r>
              <w:rPr>
                <w:rFonts w:ascii="Times New Roman" w:eastAsia="Times New Roman" w:hAnsi="Times New Roman"/>
                <w:sz w:val="19"/>
              </w:rPr>
              <w:t>Rule 17 (related)</w:t>
            </w:r>
          </w:p>
        </w:tc>
        <w:tc>
          <w:tcPr>
            <w:tcW w:w="4032" w:type="dxa"/>
          </w:tcPr>
          <w:p w:rsidR="008348A5" w:rsidRDefault="00E1163D">
            <w:r>
              <w:rPr>
                <w:rFonts w:ascii="Times New Roman" w:eastAsia="Times New Roman" w:hAnsi="Times New Roman"/>
                <w:sz w:val="19"/>
              </w:rPr>
              <w:t>Supplement parts that Rule</w:t>
            </w:r>
            <w:r>
              <w:rPr>
                <w:rFonts w:ascii="Times New Roman" w:eastAsia="Times New Roman" w:hAnsi="Times New Roman"/>
                <w:sz w:val="19"/>
              </w:rPr>
              <w:t xml:space="preserve"> 123 may point to</w:t>
            </w:r>
          </w:p>
        </w:tc>
        <w:tc>
          <w:tcPr>
            <w:tcW w:w="3456" w:type="dxa"/>
          </w:tcPr>
          <w:p w:rsidR="008348A5" w:rsidRDefault="00E1163D">
            <w:r>
              <w:rPr>
                <w:rFonts w:ascii="Times New Roman" w:eastAsia="Times New Roman" w:hAnsi="Times New Roman"/>
                <w:sz w:val="19"/>
              </w:rPr>
              <w:t>Cross-link targets include Rule 17 filed papers and Sec. 89 returns</w:t>
            </w:r>
          </w:p>
        </w:tc>
      </w:tr>
    </w:tbl>
    <w:p w:rsidR="008348A5" w:rsidRDefault="008348A5"/>
    <w:p w:rsidR="008348A5" w:rsidRDefault="00E1163D">
      <w:pPr>
        <w:spacing w:before="280" w:after="120"/>
      </w:pPr>
      <w:r>
        <w:rPr>
          <w:rFonts w:ascii="Segoe UI" w:eastAsia="Segoe UI" w:hAnsi="Segoe UI"/>
          <w:b/>
          <w:color w:val="2E75B6"/>
          <w:sz w:val="28"/>
        </w:rPr>
        <w:t>7.4 Notifications / amendments</w:t>
      </w:r>
    </w:p>
    <w:tbl>
      <w:tblPr>
        <w:tblStyle w:val="TableGrid"/>
        <w:tblW w:w="0" w:type="auto"/>
        <w:tblLook w:val="04A0" w:firstRow="1" w:lastRow="0" w:firstColumn="1" w:lastColumn="0" w:noHBand="0" w:noVBand="1"/>
      </w:tblPr>
      <w:tblGrid>
        <w:gridCol w:w="3744"/>
        <w:gridCol w:w="3744"/>
        <w:gridCol w:w="2304"/>
      </w:tblGrid>
      <w:tr w:rsidR="008348A5">
        <w:tc>
          <w:tcPr>
            <w:tcW w:w="3744" w:type="dxa"/>
            <w:shd w:val="clear" w:color="auto" w:fill="1F4E79"/>
          </w:tcPr>
          <w:p w:rsidR="008348A5" w:rsidRDefault="00E1163D">
            <w:r>
              <w:rPr>
                <w:rFonts w:ascii="Times New Roman" w:eastAsia="Times New Roman" w:hAnsi="Times New Roman"/>
                <w:b/>
                <w:color w:val="FFFFFF"/>
                <w:sz w:val="20"/>
              </w:rPr>
              <w:t>Instrument</w:t>
            </w:r>
          </w:p>
        </w:tc>
        <w:tc>
          <w:tcPr>
            <w:tcW w:w="3744" w:type="dxa"/>
            <w:shd w:val="clear" w:color="auto" w:fill="1F4E79"/>
          </w:tcPr>
          <w:p w:rsidR="008348A5" w:rsidRDefault="00E1163D">
            <w:r>
              <w:rPr>
                <w:rFonts w:ascii="Times New Roman" w:eastAsia="Times New Roman" w:hAnsi="Times New Roman"/>
                <w:b/>
                <w:color w:val="FFFFFF"/>
                <w:sz w:val="20"/>
              </w:rPr>
              <w:t>Effect</w:t>
            </w:r>
          </w:p>
        </w:tc>
        <w:tc>
          <w:tcPr>
            <w:tcW w:w="2304" w:type="dxa"/>
            <w:shd w:val="clear" w:color="auto" w:fill="1F4E79"/>
          </w:tcPr>
          <w:p w:rsidR="008348A5" w:rsidRDefault="00E1163D">
            <w:r>
              <w:rPr>
                <w:rFonts w:ascii="Times New Roman" w:eastAsia="Times New Roman" w:hAnsi="Times New Roman"/>
                <w:b/>
                <w:color w:val="FFFFFF"/>
                <w:sz w:val="20"/>
              </w:rPr>
              <w:t>Topics</w:t>
            </w:r>
          </w:p>
        </w:tc>
      </w:tr>
      <w:tr w:rsidR="008348A5">
        <w:tc>
          <w:tcPr>
            <w:tcW w:w="3744" w:type="dxa"/>
          </w:tcPr>
          <w:p w:rsidR="008348A5" w:rsidRDefault="00E1163D">
            <w:r>
              <w:rPr>
                <w:rFonts w:ascii="Times New Roman" w:eastAsia="Times New Roman" w:hAnsi="Times New Roman"/>
                <w:sz w:val="19"/>
              </w:rPr>
              <w:t>The Karnataka Registration Rules, 1965 (under Registration Act Sec. 69)</w:t>
            </w:r>
          </w:p>
        </w:tc>
        <w:tc>
          <w:tcPr>
            <w:tcW w:w="3744" w:type="dxa"/>
          </w:tcPr>
          <w:p w:rsidR="008348A5" w:rsidRDefault="00E1163D">
            <w:r>
              <w:rPr>
                <w:rFonts w:ascii="Times New Roman" w:eastAsia="Times New Roman" w:hAnsi="Times New Roman"/>
                <w:sz w:val="19"/>
              </w:rPr>
              <w:t>Parent rules for Errors in Registration</w:t>
            </w:r>
            <w:r>
              <w:rPr>
                <w:rFonts w:ascii="Times New Roman" w:eastAsia="Times New Roman" w:hAnsi="Times New Roman"/>
                <w:sz w:val="19"/>
              </w:rPr>
              <w:t xml:space="preserve"> (Ch. XXIII) and Rule 123 notes</w:t>
            </w:r>
          </w:p>
        </w:tc>
        <w:tc>
          <w:tcPr>
            <w:tcW w:w="2304" w:type="dxa"/>
          </w:tcPr>
          <w:p w:rsidR="008348A5" w:rsidRDefault="00E1163D">
            <w:r>
              <w:rPr>
                <w:rFonts w:ascii="Times New Roman" w:eastAsia="Times New Roman" w:hAnsi="Times New Roman"/>
                <w:sz w:val="19"/>
              </w:rPr>
              <w:t>Both topics</w:t>
            </w:r>
          </w:p>
        </w:tc>
      </w:tr>
      <w:tr w:rsidR="008348A5">
        <w:tc>
          <w:tcPr>
            <w:tcW w:w="3744" w:type="dxa"/>
          </w:tcPr>
          <w:p w:rsidR="008348A5" w:rsidRDefault="00E1163D">
            <w:r>
              <w:rPr>
                <w:rFonts w:ascii="Times New Roman" w:eastAsia="Times New Roman" w:hAnsi="Times New Roman"/>
                <w:sz w:val="19"/>
              </w:rPr>
              <w:t>RD 403 ESR 85 / RD/46/MNMU/2025 (Table of Fees under Sec. 78)</w:t>
            </w:r>
          </w:p>
        </w:tc>
        <w:tc>
          <w:tcPr>
            <w:tcW w:w="3744" w:type="dxa"/>
          </w:tcPr>
          <w:p w:rsidR="008348A5" w:rsidRDefault="00E1163D">
            <w:r>
              <w:rPr>
                <w:rFonts w:ascii="Times New Roman" w:eastAsia="Times New Roman" w:hAnsi="Times New Roman"/>
                <w:sz w:val="19"/>
              </w:rPr>
              <w:t>Fresh registration under Rule 169 after Sec. 68 direction is without fee</w:t>
            </w:r>
          </w:p>
        </w:tc>
        <w:tc>
          <w:tcPr>
            <w:tcW w:w="2304" w:type="dxa"/>
          </w:tcPr>
          <w:p w:rsidR="008348A5" w:rsidRDefault="00E1163D">
            <w:r>
              <w:rPr>
                <w:rFonts w:ascii="Times New Roman" w:eastAsia="Times New Roman" w:hAnsi="Times New Roman"/>
                <w:sz w:val="19"/>
              </w:rPr>
              <w:t>68(2) correction — fee exception</w:t>
            </w:r>
          </w:p>
        </w:tc>
      </w:tr>
      <w:tr w:rsidR="008348A5">
        <w:tc>
          <w:tcPr>
            <w:tcW w:w="3744" w:type="dxa"/>
          </w:tcPr>
          <w:p w:rsidR="008348A5" w:rsidRDefault="00E1163D">
            <w:r>
              <w:rPr>
                <w:rFonts w:ascii="Times New Roman" w:eastAsia="Times New Roman" w:hAnsi="Times New Roman"/>
                <w:sz w:val="19"/>
              </w:rPr>
              <w:t xml:space="preserve">ServiceDesk / Kaveri 2.0 68(2) correction </w:t>
            </w:r>
            <w:r>
              <w:rPr>
                <w:rFonts w:ascii="Times New Roman" w:eastAsia="Times New Roman" w:hAnsi="Times New Roman"/>
                <w:sz w:val="19"/>
              </w:rPr>
              <w:t>module practice</w:t>
            </w:r>
          </w:p>
        </w:tc>
        <w:tc>
          <w:tcPr>
            <w:tcW w:w="3744" w:type="dxa"/>
          </w:tcPr>
          <w:p w:rsidR="008348A5" w:rsidRDefault="00E1163D">
            <w:r>
              <w:rPr>
                <w:rFonts w:ascii="Times New Roman" w:eastAsia="Times New Roman" w:hAnsi="Times New Roman"/>
                <w:sz w:val="19"/>
              </w:rPr>
              <w:t>Operational 68(2) correction, re-scan, index correction and verify steps — re-engineer in Kaveri 3.0</w:t>
            </w:r>
          </w:p>
        </w:tc>
        <w:tc>
          <w:tcPr>
            <w:tcW w:w="2304" w:type="dxa"/>
          </w:tcPr>
          <w:p w:rsidR="008348A5" w:rsidRDefault="00E1163D">
            <w:r>
              <w:rPr>
                <w:rFonts w:ascii="Times New Roman" w:eastAsia="Times New Roman" w:hAnsi="Times New Roman"/>
                <w:sz w:val="19"/>
              </w:rPr>
              <w:t>68(2) correction — as-is pain points</w:t>
            </w:r>
          </w:p>
        </w:tc>
      </w:tr>
    </w:tbl>
    <w:p w:rsidR="008348A5" w:rsidRDefault="008348A5"/>
    <w:p w:rsidR="008348A5" w:rsidRDefault="00E1163D">
      <w:pPr>
        <w:spacing w:before="280" w:after="120"/>
      </w:pPr>
      <w:r>
        <w:rPr>
          <w:rFonts w:ascii="Segoe UI" w:eastAsia="Segoe UI" w:hAnsi="Segoe UI"/>
          <w:b/>
          <w:color w:val="2E75B6"/>
          <w:sz w:val="28"/>
        </w:rPr>
        <w:t>7.5 Pain points</w:t>
      </w:r>
    </w:p>
    <w:p w:rsidR="008348A5" w:rsidRDefault="00E1163D">
      <w:pPr>
        <w:spacing w:after="80"/>
      </w:pPr>
      <w:r>
        <w:rPr>
          <w:rFonts w:ascii="Segoe UI" w:eastAsia="Segoe UI" w:hAnsi="Segoe UI"/>
          <w:sz w:val="21"/>
        </w:rPr>
        <w:t>Source: ServiceDeskIssuesList.xlsx — tickets naming 68(2) / 68 correction.</w:t>
      </w:r>
    </w:p>
    <w:p w:rsidR="008348A5" w:rsidRDefault="00E1163D">
      <w:pPr>
        <w:pStyle w:val="ListBullet"/>
        <w:spacing w:after="60"/>
      </w:pPr>
      <w:r>
        <w:rPr>
          <w:rFonts w:ascii="Segoe UI" w:eastAsia="Segoe UI" w:hAnsi="Segoe UI"/>
          <w:b/>
          <w:sz w:val="21"/>
        </w:rPr>
        <w:t xml:space="preserve">8788: </w:t>
      </w:r>
      <w:r>
        <w:rPr>
          <w:rFonts w:ascii="Segoe UI" w:eastAsia="Segoe UI" w:hAnsi="Segoe UI"/>
          <w:sz w:val="21"/>
        </w:rPr>
        <w:t>68(2) note Re-scanning issue</w:t>
      </w:r>
    </w:p>
    <w:p w:rsidR="008348A5" w:rsidRDefault="00E1163D">
      <w:pPr>
        <w:pStyle w:val="ListBullet"/>
        <w:spacing w:after="60"/>
      </w:pPr>
      <w:r>
        <w:rPr>
          <w:rFonts w:ascii="Segoe UI" w:eastAsia="Segoe UI" w:hAnsi="Segoe UI"/>
          <w:b/>
          <w:sz w:val="21"/>
        </w:rPr>
        <w:t xml:space="preserve">15135: </w:t>
      </w:r>
      <w:r>
        <w:rPr>
          <w:rFonts w:ascii="Segoe UI" w:eastAsia="Segoe UI" w:hAnsi="Segoe UI"/>
          <w:sz w:val="21"/>
        </w:rPr>
        <w:t>68(2) correction module Hobli name not working</w:t>
      </w:r>
    </w:p>
    <w:p w:rsidR="008348A5" w:rsidRDefault="00E1163D">
      <w:pPr>
        <w:pStyle w:val="ListBullet"/>
        <w:spacing w:after="60"/>
      </w:pPr>
      <w:r>
        <w:rPr>
          <w:rFonts w:ascii="Segoe UI" w:eastAsia="Segoe UI" w:hAnsi="Segoe UI"/>
          <w:b/>
          <w:sz w:val="21"/>
        </w:rPr>
        <w:lastRenderedPageBreak/>
        <w:t xml:space="preserve">18321: </w:t>
      </w:r>
      <w:r>
        <w:rPr>
          <w:rFonts w:ascii="Segoe UI" w:eastAsia="Segoe UI" w:hAnsi="Segoe UI"/>
          <w:sz w:val="21"/>
        </w:rPr>
        <w:t>68(2) Verification issue</w:t>
      </w:r>
    </w:p>
    <w:p w:rsidR="008348A5" w:rsidRDefault="00E1163D">
      <w:pPr>
        <w:pStyle w:val="ListBullet"/>
        <w:spacing w:after="60"/>
      </w:pPr>
      <w:r>
        <w:rPr>
          <w:rFonts w:ascii="Segoe UI" w:eastAsia="Segoe UI" w:hAnsi="Segoe UI"/>
          <w:b/>
          <w:sz w:val="21"/>
        </w:rPr>
        <w:t xml:space="preserve">19748: </w:t>
      </w:r>
      <w:r>
        <w:rPr>
          <w:rFonts w:ascii="Segoe UI" w:eastAsia="Segoe UI" w:hAnsi="Segoe UI"/>
          <w:sz w:val="21"/>
        </w:rPr>
        <w:t>68 correction not able to verify document</w:t>
      </w:r>
    </w:p>
    <w:p w:rsidR="008348A5" w:rsidRDefault="00E1163D">
      <w:pPr>
        <w:pStyle w:val="ListBullet"/>
        <w:spacing w:after="60"/>
      </w:pPr>
      <w:r>
        <w:rPr>
          <w:rFonts w:ascii="Segoe UI" w:eastAsia="Segoe UI" w:hAnsi="Segoe UI"/>
          <w:b/>
          <w:sz w:val="21"/>
        </w:rPr>
        <w:t xml:space="preserve">20158: </w:t>
      </w:r>
      <w:r>
        <w:rPr>
          <w:rFonts w:ascii="Segoe UI" w:eastAsia="Segoe UI" w:hAnsi="Segoe UI"/>
          <w:sz w:val="21"/>
        </w:rPr>
        <w:t>68(2) Rescan completed but not reflecting in KOS while applying for CC</w:t>
      </w:r>
    </w:p>
    <w:p w:rsidR="008348A5" w:rsidRDefault="00E1163D">
      <w:pPr>
        <w:pStyle w:val="ListBullet"/>
        <w:spacing w:after="60"/>
      </w:pPr>
      <w:r>
        <w:rPr>
          <w:rFonts w:ascii="Segoe UI" w:eastAsia="Segoe UI" w:hAnsi="Segoe UI"/>
          <w:b/>
          <w:sz w:val="21"/>
        </w:rPr>
        <w:t>20763 / 20772:</w:t>
      </w:r>
      <w:r>
        <w:rPr>
          <w:rFonts w:ascii="Segoe UI" w:eastAsia="Segoe UI" w:hAnsi="Segoe UI"/>
          <w:b/>
          <w:sz w:val="21"/>
        </w:rPr>
        <w:t xml:space="preserve"> </w:t>
      </w:r>
      <w:r>
        <w:rPr>
          <w:rFonts w:ascii="Segoe UI" w:eastAsia="Segoe UI" w:hAnsi="Segoe UI"/>
          <w:sz w:val="21"/>
        </w:rPr>
        <w:t>68(2) correction module issue / MODULE error</w:t>
      </w:r>
    </w:p>
    <w:p w:rsidR="008348A5" w:rsidRDefault="00E1163D">
      <w:pPr>
        <w:pStyle w:val="ListBullet"/>
        <w:spacing w:after="60"/>
      </w:pPr>
      <w:r>
        <w:rPr>
          <w:rFonts w:ascii="Segoe UI" w:eastAsia="Segoe UI" w:hAnsi="Segoe UI"/>
          <w:b/>
          <w:sz w:val="21"/>
        </w:rPr>
        <w:t xml:space="preserve">21319 / 27261 / 28486: </w:t>
      </w:r>
      <w:r>
        <w:rPr>
          <w:rFonts w:ascii="Segoe UI" w:eastAsia="Segoe UI" w:hAnsi="Segoe UI"/>
          <w:sz w:val="21"/>
        </w:rPr>
        <w:t>68 correction error / unable to update / section correction issue</w:t>
      </w:r>
    </w:p>
    <w:p w:rsidR="008348A5" w:rsidRDefault="00E1163D">
      <w:pPr>
        <w:pStyle w:val="ListBullet"/>
        <w:spacing w:after="60"/>
      </w:pPr>
      <w:r>
        <w:rPr>
          <w:rFonts w:ascii="Segoe UI" w:eastAsia="Segoe UI" w:hAnsi="Segoe UI"/>
          <w:b/>
          <w:sz w:val="21"/>
        </w:rPr>
        <w:t xml:space="preserve">29418: </w:t>
      </w:r>
      <w:r>
        <w:rPr>
          <w:rFonts w:ascii="Segoe UI" w:eastAsia="Segoe UI" w:hAnsi="Segoe UI"/>
          <w:sz w:val="21"/>
        </w:rPr>
        <w:t>68(2) Index Correction</w:t>
      </w:r>
    </w:p>
    <w:p w:rsidR="008348A5" w:rsidRDefault="00E1163D">
      <w:pPr>
        <w:pStyle w:val="ListBullet"/>
        <w:spacing w:after="60"/>
      </w:pPr>
      <w:r>
        <w:rPr>
          <w:rFonts w:ascii="Segoe UI" w:eastAsia="Segoe UI" w:hAnsi="Segoe UI"/>
          <w:b/>
          <w:sz w:val="21"/>
        </w:rPr>
        <w:t xml:space="preserve">29586 / 31576: </w:t>
      </w:r>
      <w:r>
        <w:rPr>
          <w:rFonts w:ascii="Segoe UI" w:eastAsia="Segoe UI" w:hAnsi="Segoe UI"/>
          <w:sz w:val="21"/>
        </w:rPr>
        <w:t>68(2) correction Issue (e.g. SRO Nelamangala) / 68(2) correction</w:t>
      </w:r>
    </w:p>
    <w:p w:rsidR="008348A5" w:rsidRDefault="00E1163D">
      <w:pPr>
        <w:spacing w:before="280" w:after="120"/>
      </w:pPr>
      <w:r>
        <w:rPr>
          <w:rFonts w:ascii="Segoe UI" w:eastAsia="Segoe UI" w:hAnsi="Segoe UI"/>
          <w:b/>
          <w:color w:val="2E75B6"/>
          <w:sz w:val="28"/>
        </w:rPr>
        <w:t>7.6 User st</w:t>
      </w:r>
      <w:r>
        <w:rPr>
          <w:rFonts w:ascii="Segoe UI" w:eastAsia="Segoe UI" w:hAnsi="Segoe UI"/>
          <w:b/>
          <w:color w:val="2E75B6"/>
          <w:sz w:val="28"/>
        </w:rPr>
        <w:t>ories</w:t>
      </w:r>
    </w:p>
    <w:p w:rsidR="008348A5" w:rsidRDefault="00E1163D">
      <w:pPr>
        <w:spacing w:after="160"/>
      </w:pPr>
      <w:r>
        <w:rPr>
          <w:rFonts w:ascii="Segoe UI" w:eastAsia="Segoe UI" w:hAnsi="Segoe UI"/>
          <w:sz w:val="20"/>
        </w:rPr>
        <w:t>Taken from Document_Registration_requirement_08092026_v1.1.docx §6 (Schedule Sr.18 — modules #14, #15).</w:t>
      </w:r>
    </w:p>
    <w:p w:rsidR="008348A5" w:rsidRDefault="00E1163D">
      <w:pPr>
        <w:spacing w:before="160" w:after="120"/>
      </w:pPr>
      <w:r>
        <w:rPr>
          <w:rFonts w:ascii="Segoe UI" w:eastAsia="Segoe UI" w:hAnsi="Segoe UI"/>
          <w:b/>
          <w:color w:val="2F5496"/>
          <w:sz w:val="25"/>
        </w:rPr>
        <w:t>Sec. 68(2) correction</w:t>
      </w:r>
    </w:p>
    <w:p w:rsidR="008348A5" w:rsidRDefault="00E1163D">
      <w:pPr>
        <w:spacing w:before="40" w:after="160"/>
      </w:pPr>
      <w:r>
        <w:rPr>
          <w:rFonts w:ascii="Segoe UI" w:eastAsia="Segoe UI" w:hAnsi="Segoe UI"/>
          <w:b/>
          <w:sz w:val="21"/>
        </w:rPr>
        <w:t xml:space="preserve">US-682-01. </w:t>
      </w:r>
      <w:r>
        <w:rPr>
          <w:rFonts w:ascii="Segoe UI" w:eastAsia="Segoe UI" w:hAnsi="Segoe UI"/>
          <w:sz w:val="21"/>
        </w:rPr>
        <w:t xml:space="preserve">As a citizen / executant / claimant, I want to complain to the District Registrar under Sec. 68(2) that my </w:t>
      </w:r>
      <w:r>
        <w:rPr>
          <w:rFonts w:ascii="Segoe UI" w:eastAsia="Segoe UI" w:hAnsi="Segoe UI"/>
          <w:sz w:val="21"/>
        </w:rPr>
        <w:t>document was registered in the wrong book or wrong office (or has a related registration error), so that the Registrar can issue a rectification order consistent with the Act.</w:t>
      </w:r>
    </w:p>
    <w:p w:rsidR="008348A5" w:rsidRDefault="00E1163D">
      <w:pPr>
        <w:spacing w:before="40" w:after="160"/>
      </w:pPr>
      <w:r>
        <w:rPr>
          <w:rFonts w:ascii="Segoe UI" w:eastAsia="Segoe UI" w:hAnsi="Segoe UI"/>
          <w:b/>
          <w:sz w:val="21"/>
        </w:rPr>
        <w:t xml:space="preserve">US-682-02. </w:t>
      </w:r>
      <w:r>
        <w:rPr>
          <w:rFonts w:ascii="Segoe UI" w:eastAsia="Segoe UI" w:hAnsi="Segoe UI"/>
          <w:sz w:val="21"/>
        </w:rPr>
        <w:t>As a District Registrar, I want to issue a Sec. 68(2) order (on compl</w:t>
      </w:r>
      <w:r>
        <w:rPr>
          <w:rFonts w:ascii="Segoe UI" w:eastAsia="Segoe UI" w:hAnsi="Segoe UI"/>
          <w:sz w:val="21"/>
        </w:rPr>
        <w:t>aint or otherwise) directing rectification of the book or office error, and track the case to closure, so that SRO action and status are auditable against the Registrar’s order.</w:t>
      </w:r>
    </w:p>
    <w:p w:rsidR="008348A5" w:rsidRDefault="00E1163D">
      <w:pPr>
        <w:spacing w:before="40" w:after="160"/>
      </w:pPr>
      <w:r>
        <w:rPr>
          <w:rFonts w:ascii="Segoe UI" w:eastAsia="Segoe UI" w:hAnsi="Segoe UI"/>
          <w:b/>
          <w:sz w:val="21"/>
        </w:rPr>
        <w:t xml:space="preserve">US-682-03. </w:t>
      </w:r>
      <w:r>
        <w:rPr>
          <w:rFonts w:ascii="Segoe UI" w:eastAsia="Segoe UI" w:hAnsi="Segoe UI"/>
          <w:sz w:val="21"/>
        </w:rPr>
        <w:t>As a Sub-Registrar, I want to after DR sanction under Rule 167, re-</w:t>
      </w:r>
      <w:r>
        <w:rPr>
          <w:rFonts w:ascii="Segoe UI" w:eastAsia="Segoe UI" w:hAnsi="Segoe UI"/>
          <w:sz w:val="21"/>
        </w:rPr>
        <w:t>copy a wrong-book entry into the proper book with red-ink footnotes both ways and create proper index entries with cross-references (without cancelling the original serial), so that both books and indexes remain consistent and searchable.</w:t>
      </w:r>
    </w:p>
    <w:p w:rsidR="008348A5" w:rsidRDefault="00E1163D">
      <w:pPr>
        <w:spacing w:before="40" w:after="160"/>
      </w:pPr>
      <w:r>
        <w:rPr>
          <w:rFonts w:ascii="Segoe UI" w:eastAsia="Segoe UI" w:hAnsi="Segoe UI"/>
          <w:b/>
          <w:sz w:val="21"/>
        </w:rPr>
        <w:t xml:space="preserve">US-682-04. </w:t>
      </w:r>
      <w:r>
        <w:rPr>
          <w:rFonts w:ascii="Segoe UI" w:eastAsia="Segoe UI" w:hAnsi="Segoe UI"/>
          <w:sz w:val="21"/>
        </w:rPr>
        <w:t>As a S</w:t>
      </w:r>
      <w:r>
        <w:rPr>
          <w:rFonts w:ascii="Segoe UI" w:eastAsia="Segoe UI" w:hAnsi="Segoe UI"/>
          <w:sz w:val="21"/>
        </w:rPr>
        <w:t xml:space="preserve">ub-Registrar / citizen, I want to complete wrong-office correction under Rule 169 — advise parties, receive Sec. 68 direction, re-register without fee with endorsement citing the order, and forward free memo/copy to the proper office, so that the document </w:t>
      </w:r>
      <w:r>
        <w:rPr>
          <w:rFonts w:ascii="Segoe UI" w:eastAsia="Segoe UI" w:hAnsi="Segoe UI"/>
          <w:sz w:val="21"/>
        </w:rPr>
        <w:t>is correctly recorded in the proper office without double fee.</w:t>
      </w:r>
    </w:p>
    <w:p w:rsidR="008348A5" w:rsidRDefault="00E1163D">
      <w:pPr>
        <w:spacing w:before="40" w:after="160"/>
      </w:pPr>
      <w:r>
        <w:rPr>
          <w:rFonts w:ascii="Segoe UI" w:eastAsia="Segoe UI" w:hAnsi="Segoe UI"/>
          <w:b/>
          <w:sz w:val="21"/>
        </w:rPr>
        <w:t xml:space="preserve">US-682-05. </w:t>
      </w:r>
      <w:r>
        <w:rPr>
          <w:rFonts w:ascii="Segoe UI" w:eastAsia="Segoe UI" w:hAnsi="Segoe UI"/>
          <w:sz w:val="21"/>
        </w:rPr>
        <w:t>As a Sub-Registrar / DEO, I want to send an erratum for a memorandum/copy under Rule 165 / 168, file it in Supplement Book 1 Part I, correct indexes with cross-references, and re-sca</w:t>
      </w:r>
      <w:r>
        <w:rPr>
          <w:rFonts w:ascii="Segoe UI" w:eastAsia="Segoe UI" w:hAnsi="Segoe UI"/>
          <w:sz w:val="21"/>
        </w:rPr>
        <w:t>n / verify corrected pages where the module requires it, so that cross-office copies and citizen CC/EC views show the corrected record.</w:t>
      </w:r>
    </w:p>
    <w:p w:rsidR="008348A5" w:rsidRDefault="00E1163D">
      <w:pPr>
        <w:spacing w:before="160" w:after="120"/>
      </w:pPr>
      <w:r>
        <w:rPr>
          <w:rFonts w:ascii="Segoe UI" w:eastAsia="Segoe UI" w:hAnsi="Segoe UI"/>
          <w:b/>
          <w:color w:val="2F5496"/>
          <w:sz w:val="25"/>
        </w:rPr>
        <w:t>Cross-reference Rule 123</w:t>
      </w:r>
    </w:p>
    <w:p w:rsidR="008348A5" w:rsidRDefault="00E1163D">
      <w:pPr>
        <w:spacing w:before="40" w:after="160"/>
      </w:pPr>
      <w:r>
        <w:rPr>
          <w:rFonts w:ascii="Segoe UI" w:eastAsia="Segoe UI" w:hAnsi="Segoe UI"/>
          <w:b/>
          <w:sz w:val="21"/>
        </w:rPr>
        <w:t xml:space="preserve">US-123-01. </w:t>
      </w:r>
      <w:r>
        <w:rPr>
          <w:rFonts w:ascii="Segoe UI" w:eastAsia="Segoe UI" w:hAnsi="Segoe UI"/>
          <w:sz w:val="21"/>
        </w:rPr>
        <w:t xml:space="preserve">As a Sub-Registrar / DEO, I want to auto-prompt and save Rule 123(i) mutual </w:t>
      </w:r>
      <w:r>
        <w:rPr>
          <w:rFonts w:ascii="Segoe UI" w:eastAsia="Segoe UI" w:hAnsi="Segoe UI"/>
          <w:sz w:val="21"/>
        </w:rPr>
        <w:t xml:space="preserve">footnotes on both entries (Document No., volume, page, supplement part) when registering a deed that revokes, cancels, rectifies or modifies an earlier registered or Rule 17-filed document, so that anyone reading either entry sees the linked revoke/modify </w:t>
      </w:r>
      <w:r>
        <w:rPr>
          <w:rFonts w:ascii="Segoe UI" w:eastAsia="Segoe UI" w:hAnsi="Segoe UI"/>
          <w:sz w:val="21"/>
        </w:rPr>
        <w:t>relationship.</w:t>
      </w:r>
    </w:p>
    <w:p w:rsidR="008348A5" w:rsidRDefault="00E1163D">
      <w:pPr>
        <w:spacing w:before="40" w:after="160"/>
      </w:pPr>
      <w:r>
        <w:rPr>
          <w:rFonts w:ascii="Segoe UI" w:eastAsia="Segoe UI" w:hAnsi="Segoe UI"/>
          <w:b/>
          <w:sz w:val="21"/>
        </w:rPr>
        <w:t xml:space="preserve">US-123-02. </w:t>
      </w:r>
      <w:r>
        <w:rPr>
          <w:rFonts w:ascii="Segoe UI" w:eastAsia="Segoe UI" w:hAnsi="Segoe UI"/>
          <w:sz w:val="21"/>
        </w:rPr>
        <w:t>As a Sub-Registrar / DEO, I want to on receipt of a Revenue Officer or Court communication that similarly revokes / cancels / rectifies / modifies a filed or registered paper, file the communication and apply the same Rule 123 cros</w:t>
      </w:r>
      <w:r>
        <w:rPr>
          <w:rFonts w:ascii="Segoe UI" w:eastAsia="Segoe UI" w:hAnsi="Segoe UI"/>
          <w:sz w:val="21"/>
        </w:rPr>
        <w:t>s-notes, so that institutional modifications are visible from both the old and new records.</w:t>
      </w:r>
    </w:p>
    <w:p w:rsidR="008348A5" w:rsidRDefault="00E1163D">
      <w:pPr>
        <w:spacing w:before="40" w:after="160"/>
      </w:pPr>
      <w:r>
        <w:rPr>
          <w:rFonts w:ascii="Segoe UI" w:eastAsia="Segoe UI" w:hAnsi="Segoe UI"/>
          <w:b/>
          <w:sz w:val="21"/>
        </w:rPr>
        <w:lastRenderedPageBreak/>
        <w:t xml:space="preserve">US-123-03. </w:t>
      </w:r>
      <w:r>
        <w:rPr>
          <w:rFonts w:ascii="Segoe UI" w:eastAsia="Segoe UI" w:hAnsi="Segoe UI"/>
          <w:sz w:val="21"/>
        </w:rPr>
        <w:t>As a Sub-Registrar / DEO, I want to for immovable-property cases, write the corresponding Index No. II note, and when an index item is rectified write th</w:t>
      </w:r>
      <w:r>
        <w:rPr>
          <w:rFonts w:ascii="Segoe UI" w:eastAsia="Segoe UI" w:hAnsi="Segoe UI"/>
          <w:sz w:val="21"/>
        </w:rPr>
        <w:t>e note in Index I/II/III/IV under Rule 123(ii), so that property and name indexes stay aligned with the register footnotes.</w:t>
      </w:r>
    </w:p>
    <w:p w:rsidR="008348A5" w:rsidRDefault="00E1163D">
      <w:pPr>
        <w:spacing w:before="40" w:after="160"/>
      </w:pPr>
      <w:r>
        <w:rPr>
          <w:rFonts w:ascii="Segoe UI" w:eastAsia="Segoe UI" w:hAnsi="Segoe UI"/>
          <w:b/>
          <w:sz w:val="21"/>
        </w:rPr>
        <w:t xml:space="preserve">US-123-04. </w:t>
      </w:r>
      <w:r>
        <w:rPr>
          <w:rFonts w:ascii="Segoe UI" w:eastAsia="Segoe UI" w:hAnsi="Segoe UI"/>
          <w:sz w:val="21"/>
        </w:rPr>
        <w:t>As a citizen / search user, I want to see Rule 123 cross-references when I search, take EC, or view a certified copy of e</w:t>
      </w:r>
      <w:r>
        <w:rPr>
          <w:rFonts w:ascii="Segoe UI" w:eastAsia="Segoe UI" w:hAnsi="Segoe UI"/>
          <w:sz w:val="21"/>
        </w:rPr>
        <w:t>ither the original or the later modifying document, so that I am not misled by an obsolete register entry that was later modified.</w:t>
      </w:r>
    </w:p>
    <w:p w:rsidR="008348A5" w:rsidRDefault="00E1163D">
      <w:pPr>
        <w:spacing w:before="280" w:after="120"/>
      </w:pPr>
      <w:r>
        <w:rPr>
          <w:rFonts w:ascii="Segoe UI" w:eastAsia="Segoe UI" w:hAnsi="Segoe UI"/>
          <w:b/>
          <w:color w:val="2E75B6"/>
          <w:sz w:val="28"/>
        </w:rPr>
        <w:t>7.7 Open notes (from source)</w:t>
      </w:r>
    </w:p>
    <w:p w:rsidR="008348A5" w:rsidRDefault="00E1163D">
      <w:pPr>
        <w:pStyle w:val="ListBullet"/>
        <w:spacing w:after="60"/>
      </w:pPr>
      <w:r>
        <w:rPr>
          <w:rFonts w:ascii="Segoe UI" w:eastAsia="Segoe UI" w:hAnsi="Segoe UI"/>
          <w:sz w:val="21"/>
        </w:rPr>
        <w:t>Rule 123 mutual footnotes are distinct from Sec. 68(2) rectification of wrong book/office.</w:t>
      </w:r>
    </w:p>
    <w:p w:rsidR="008348A5" w:rsidRDefault="00E1163D">
      <w:pPr>
        <w:pStyle w:val="ListBullet"/>
        <w:spacing w:after="60"/>
      </w:pPr>
      <w:r>
        <w:rPr>
          <w:rFonts w:ascii="Segoe UI" w:eastAsia="Segoe UI" w:hAnsi="Segoe UI"/>
          <w:sz w:val="21"/>
        </w:rPr>
        <w:t>Pre-r</w:t>
      </w:r>
      <w:r>
        <w:rPr>
          <w:rFonts w:ascii="Segoe UI" w:eastAsia="Segoe UI" w:hAnsi="Segoe UI"/>
          <w:sz w:val="21"/>
        </w:rPr>
        <w:t>egistration “send back for correction” in the SR approval workflow (28-08 discussion) is a separate intake path.</w:t>
      </w:r>
    </w:p>
    <w:p w:rsidR="008348A5" w:rsidRDefault="00E1163D">
      <w:pPr>
        <w:pStyle w:val="ListBullet"/>
        <w:spacing w:after="60"/>
      </w:pPr>
      <w:r>
        <w:rPr>
          <w:rFonts w:ascii="Segoe UI" w:eastAsia="Segoe UI" w:hAnsi="Segoe UI"/>
          <w:sz w:val="21"/>
        </w:rPr>
        <w:t>Sec. 22-B/22-C forged/prohibited cancellation (Kar. Amd. 2023) is a parallel track, not the Rule 123 revoke/modify note.</w:t>
      </w:r>
    </w:p>
    <w:p w:rsidR="008348A5" w:rsidRDefault="00E1163D">
      <w:r>
        <w:br w:type="page"/>
      </w:r>
    </w:p>
    <w:p w:rsidR="008348A5" w:rsidRDefault="00E1163D">
      <w:pPr>
        <w:spacing w:before="280" w:after="120"/>
      </w:pPr>
      <w:r>
        <w:rPr>
          <w:rFonts w:ascii="Segoe UI" w:eastAsia="Segoe UI" w:hAnsi="Segoe UI"/>
          <w:b/>
          <w:color w:val="1F4E79"/>
          <w:sz w:val="36"/>
        </w:rPr>
        <w:lastRenderedPageBreak/>
        <w:t>8. 09-09-2026 to 10-</w:t>
      </w:r>
      <w:r>
        <w:rPr>
          <w:rFonts w:ascii="Segoe UI" w:eastAsia="Segoe UI" w:hAnsi="Segoe UI"/>
          <w:b/>
          <w:color w:val="1F4E79"/>
          <w:sz w:val="36"/>
        </w:rPr>
        <w:t>09-2026 — Integration, Exemption, Court entry &amp; Liability</w:t>
      </w:r>
    </w:p>
    <w:tbl>
      <w:tblPr>
        <w:tblStyle w:val="TableGrid"/>
        <w:tblW w:w="0" w:type="auto"/>
        <w:tblLook w:val="04A0" w:firstRow="1" w:lastRow="0" w:firstColumn="1" w:lastColumn="0" w:noHBand="0" w:noVBand="1"/>
      </w:tblPr>
      <w:tblGrid>
        <w:gridCol w:w="2304"/>
        <w:gridCol w:w="7488"/>
      </w:tblGrid>
      <w:tr w:rsidR="008348A5">
        <w:tc>
          <w:tcPr>
            <w:tcW w:w="2304" w:type="dxa"/>
            <w:shd w:val="clear" w:color="auto" w:fill="1F4E79"/>
          </w:tcPr>
          <w:p w:rsidR="008348A5" w:rsidRDefault="00E1163D">
            <w:r>
              <w:rPr>
                <w:rFonts w:ascii="Times New Roman" w:eastAsia="Times New Roman" w:hAnsi="Times New Roman"/>
                <w:b/>
                <w:color w:val="FFFFFF"/>
                <w:sz w:val="20"/>
              </w:rPr>
              <w:t>Field</w:t>
            </w:r>
          </w:p>
        </w:tc>
        <w:tc>
          <w:tcPr>
            <w:tcW w:w="7488" w:type="dxa"/>
            <w:shd w:val="clear" w:color="auto" w:fill="1F4E79"/>
          </w:tcPr>
          <w:p w:rsidR="008348A5" w:rsidRDefault="00E1163D">
            <w:r>
              <w:rPr>
                <w:rFonts w:ascii="Times New Roman" w:eastAsia="Times New Roman" w:hAnsi="Times New Roman"/>
                <w:b/>
                <w:color w:val="FFFFFF"/>
                <w:sz w:val="20"/>
              </w:rPr>
              <w:t>Details</w:t>
            </w:r>
          </w:p>
        </w:tc>
      </w:tr>
      <w:tr w:rsidR="008348A5">
        <w:tc>
          <w:tcPr>
            <w:tcW w:w="2304" w:type="dxa"/>
          </w:tcPr>
          <w:p w:rsidR="008348A5" w:rsidRDefault="00E1163D">
            <w:r>
              <w:rPr>
                <w:rFonts w:ascii="Times New Roman" w:eastAsia="Times New Roman" w:hAnsi="Times New Roman"/>
                <w:sz w:val="19"/>
              </w:rPr>
              <w:t>Date</w:t>
            </w:r>
          </w:p>
        </w:tc>
        <w:tc>
          <w:tcPr>
            <w:tcW w:w="7488" w:type="dxa"/>
          </w:tcPr>
          <w:p w:rsidR="008348A5" w:rsidRDefault="00E1163D">
            <w:r>
              <w:rPr>
                <w:rFonts w:ascii="Times New Roman" w:eastAsia="Times New Roman" w:hAnsi="Times New Roman"/>
                <w:sz w:val="19"/>
              </w:rPr>
              <w:t>09-09-2026 to 10-09-2026</w:t>
            </w:r>
          </w:p>
        </w:tc>
      </w:tr>
      <w:tr w:rsidR="008348A5">
        <w:tc>
          <w:tcPr>
            <w:tcW w:w="2304" w:type="dxa"/>
          </w:tcPr>
          <w:p w:rsidR="008348A5" w:rsidRDefault="00E1163D">
            <w:r>
              <w:rPr>
                <w:rFonts w:ascii="Times New Roman" w:eastAsia="Times New Roman" w:hAnsi="Times New Roman"/>
                <w:sz w:val="19"/>
              </w:rPr>
              <w:t>Topics</w:t>
            </w:r>
          </w:p>
        </w:tc>
        <w:tc>
          <w:tcPr>
            <w:tcW w:w="7488" w:type="dxa"/>
          </w:tcPr>
          <w:p w:rsidR="008348A5" w:rsidRDefault="00E1163D">
            <w:r>
              <w:rPr>
                <w:rFonts w:ascii="Times New Roman" w:eastAsia="Times New Roman" w:hAnsi="Times New Roman"/>
                <w:sz w:val="19"/>
              </w:rPr>
              <w:t>Integration module; Integration exemption; Court entry; Liability — Schedule Sr.19; modules #3, #16, #17, #18</w:t>
            </w:r>
          </w:p>
        </w:tc>
      </w:tr>
      <w:tr w:rsidR="008348A5">
        <w:tc>
          <w:tcPr>
            <w:tcW w:w="2304" w:type="dxa"/>
          </w:tcPr>
          <w:p w:rsidR="008348A5" w:rsidRDefault="00E1163D">
            <w:r>
              <w:rPr>
                <w:rFonts w:ascii="Times New Roman" w:eastAsia="Times New Roman" w:hAnsi="Times New Roman"/>
                <w:sz w:val="19"/>
              </w:rPr>
              <w:t>Attendees</w:t>
            </w:r>
          </w:p>
        </w:tc>
        <w:tc>
          <w:tcPr>
            <w:tcW w:w="7488" w:type="dxa"/>
          </w:tcPr>
          <w:p w:rsidR="008348A5" w:rsidRDefault="00E1163D">
            <w:r>
              <w:rPr>
                <w:rFonts w:ascii="Times New Roman" w:eastAsia="Times New Roman" w:hAnsi="Times New Roman"/>
                <w:sz w:val="19"/>
              </w:rPr>
              <w:t xml:space="preserve">Kaveri IT Cell, AIGR </w:t>
            </w:r>
            <w:r>
              <w:rPr>
                <w:rFonts w:ascii="Times New Roman" w:eastAsia="Times New Roman" w:hAnsi="Times New Roman"/>
                <w:sz w:val="19"/>
              </w:rPr>
              <w:t>Computers team, Domain Expert and committee members</w:t>
            </w:r>
          </w:p>
        </w:tc>
      </w:tr>
      <w:tr w:rsidR="008348A5">
        <w:tc>
          <w:tcPr>
            <w:tcW w:w="2304" w:type="dxa"/>
          </w:tcPr>
          <w:p w:rsidR="008348A5" w:rsidRDefault="00E1163D">
            <w:r>
              <w:rPr>
                <w:rFonts w:ascii="Times New Roman" w:eastAsia="Times New Roman" w:hAnsi="Times New Roman"/>
                <w:sz w:val="19"/>
              </w:rPr>
              <w:t>Version</w:t>
            </w:r>
          </w:p>
        </w:tc>
        <w:tc>
          <w:tcPr>
            <w:tcW w:w="7488" w:type="dxa"/>
          </w:tcPr>
          <w:p w:rsidR="008348A5" w:rsidRDefault="00E1163D">
            <w:r>
              <w:rPr>
                <w:rFonts w:ascii="Times New Roman" w:eastAsia="Times New Roman" w:hAnsi="Times New Roman"/>
                <w:sz w:val="19"/>
              </w:rPr>
              <w:t>1.1 (15-09-2026) — Acts, sections, Rules, notifications, pain points and user stories for Integration, Integration exemption, Court entry and Liability</w:t>
            </w:r>
          </w:p>
        </w:tc>
      </w:tr>
      <w:tr w:rsidR="008348A5">
        <w:tc>
          <w:tcPr>
            <w:tcW w:w="2304" w:type="dxa"/>
          </w:tcPr>
          <w:p w:rsidR="008348A5" w:rsidRDefault="00E1163D">
            <w:r>
              <w:rPr>
                <w:rFonts w:ascii="Times New Roman" w:eastAsia="Times New Roman" w:hAnsi="Times New Roman"/>
                <w:sz w:val="19"/>
              </w:rPr>
              <w:t>Source</w:t>
            </w:r>
          </w:p>
        </w:tc>
        <w:tc>
          <w:tcPr>
            <w:tcW w:w="7488" w:type="dxa"/>
          </w:tcPr>
          <w:p w:rsidR="008348A5" w:rsidRDefault="00E1163D">
            <w:r>
              <w:rPr>
                <w:rFonts w:ascii="Times New Roman" w:eastAsia="Times New Roman" w:hAnsi="Times New Roman"/>
                <w:sz w:val="19"/>
              </w:rPr>
              <w:t>Document_Registration_requirement_09092026_v1.1.docx</w:t>
            </w:r>
          </w:p>
        </w:tc>
      </w:tr>
    </w:tbl>
    <w:p w:rsidR="008348A5" w:rsidRDefault="008348A5"/>
    <w:p w:rsidR="008348A5" w:rsidRDefault="00E1163D">
      <w:pPr>
        <w:spacing w:after="160"/>
      </w:pPr>
      <w:r>
        <w:rPr>
          <w:rFonts w:ascii="Segoe UI" w:eastAsia="Segoe UI" w:hAnsi="Segoe UI"/>
          <w:sz w:val="21"/>
        </w:rPr>
        <w:t>Scope: (1) Integration module — post-registration push to Bhoomi / RDPR / related systems via Integration Report; (2) Integration exemption — deed / Sec. 90 / stamp-exempt classes that skip or speciall</w:t>
      </w:r>
      <w:r>
        <w:rPr>
          <w:rFonts w:ascii="Segoe UI" w:eastAsia="Segoe UI" w:hAnsi="Segoe UI"/>
          <w:sz w:val="21"/>
        </w:rPr>
        <w:t>y handle external push; (3) Court entry — Sec. 89 / Rule 17 Court certificates and Court-order capture; (4) Liability — DR liability filing that must appear correctly on EC / property search.</w:t>
      </w:r>
    </w:p>
    <w:p w:rsidR="008348A5" w:rsidRDefault="00E1163D">
      <w:pPr>
        <w:spacing w:before="280" w:after="120"/>
      </w:pPr>
      <w:r>
        <w:rPr>
          <w:rFonts w:ascii="Segoe UI" w:eastAsia="Segoe UI" w:hAnsi="Segoe UI"/>
          <w:b/>
          <w:color w:val="2E75B6"/>
          <w:sz w:val="28"/>
        </w:rPr>
        <w:t>8.1 Primary Acts</w:t>
      </w:r>
    </w:p>
    <w:tbl>
      <w:tblPr>
        <w:tblStyle w:val="TableGrid"/>
        <w:tblW w:w="0" w:type="auto"/>
        <w:tblLook w:val="04A0" w:firstRow="1" w:lastRow="0" w:firstColumn="1" w:lastColumn="0" w:noHBand="0" w:noVBand="1"/>
      </w:tblPr>
      <w:tblGrid>
        <w:gridCol w:w="3456"/>
        <w:gridCol w:w="2592"/>
        <w:gridCol w:w="3744"/>
      </w:tblGrid>
      <w:tr w:rsidR="008348A5">
        <w:tc>
          <w:tcPr>
            <w:tcW w:w="3456" w:type="dxa"/>
            <w:shd w:val="clear" w:color="auto" w:fill="1F4E79"/>
          </w:tcPr>
          <w:p w:rsidR="008348A5" w:rsidRDefault="00E1163D">
            <w:r>
              <w:rPr>
                <w:rFonts w:ascii="Times New Roman" w:eastAsia="Times New Roman" w:hAnsi="Times New Roman"/>
                <w:b/>
                <w:color w:val="FFFFFF"/>
                <w:sz w:val="20"/>
              </w:rPr>
              <w:t>Act / instrument</w:t>
            </w:r>
          </w:p>
        </w:tc>
        <w:tc>
          <w:tcPr>
            <w:tcW w:w="2592" w:type="dxa"/>
            <w:shd w:val="clear" w:color="auto" w:fill="1F4E79"/>
          </w:tcPr>
          <w:p w:rsidR="008348A5" w:rsidRDefault="00E1163D">
            <w:r>
              <w:rPr>
                <w:rFonts w:ascii="Times New Roman" w:eastAsia="Times New Roman" w:hAnsi="Times New Roman"/>
                <w:b/>
                <w:color w:val="FFFFFF"/>
                <w:sz w:val="20"/>
              </w:rPr>
              <w:t>Role</w:t>
            </w:r>
          </w:p>
        </w:tc>
        <w:tc>
          <w:tcPr>
            <w:tcW w:w="3744" w:type="dxa"/>
            <w:shd w:val="clear" w:color="auto" w:fill="1F4E79"/>
          </w:tcPr>
          <w:p w:rsidR="008348A5" w:rsidRDefault="00E1163D">
            <w:r>
              <w:rPr>
                <w:rFonts w:ascii="Times New Roman" w:eastAsia="Times New Roman" w:hAnsi="Times New Roman"/>
                <w:b/>
                <w:color w:val="FFFFFF"/>
                <w:sz w:val="20"/>
              </w:rPr>
              <w:t>Relevance to topics</w:t>
            </w:r>
          </w:p>
        </w:tc>
      </w:tr>
      <w:tr w:rsidR="008348A5">
        <w:tc>
          <w:tcPr>
            <w:tcW w:w="3456" w:type="dxa"/>
          </w:tcPr>
          <w:p w:rsidR="008348A5" w:rsidRDefault="00E1163D">
            <w:r>
              <w:rPr>
                <w:rFonts w:ascii="Times New Roman" w:eastAsia="Times New Roman" w:hAnsi="Times New Roman"/>
                <w:sz w:val="19"/>
              </w:rPr>
              <w:t xml:space="preserve">The </w:t>
            </w:r>
            <w:r>
              <w:rPr>
                <w:rFonts w:ascii="Times New Roman" w:eastAsia="Times New Roman" w:hAnsi="Times New Roman"/>
                <w:sz w:val="19"/>
              </w:rPr>
              <w:t>Registration Act, 1908 (Central Act 16 of 1908)</w:t>
            </w:r>
          </w:p>
        </w:tc>
        <w:tc>
          <w:tcPr>
            <w:tcW w:w="2592" w:type="dxa"/>
          </w:tcPr>
          <w:p w:rsidR="008348A5" w:rsidRDefault="00E1163D">
            <w:r>
              <w:rPr>
                <w:rFonts w:ascii="Times New Roman" w:eastAsia="Times New Roman" w:hAnsi="Times New Roman"/>
                <w:sz w:val="19"/>
              </w:rPr>
              <w:t>Primary — Court entry; Integration context; Liability visibility</w:t>
            </w:r>
          </w:p>
        </w:tc>
        <w:tc>
          <w:tcPr>
            <w:tcW w:w="3744" w:type="dxa"/>
          </w:tcPr>
          <w:p w:rsidR="008348A5" w:rsidRDefault="00E1163D">
            <w:r>
              <w:rPr>
                <w:rFonts w:ascii="Times New Roman" w:eastAsia="Times New Roman" w:hAnsi="Times New Roman"/>
                <w:sz w:val="19"/>
              </w:rPr>
              <w:t>Sec. 89 — Court/revenue certificates filed in Book 1; Secs. 64–67 — outbound memo pattern for integration; Sec. 90–91 — Govt document exemption</w:t>
            </w:r>
            <w:r>
              <w:rPr>
                <w:rFonts w:ascii="Times New Roman" w:eastAsia="Times New Roman" w:hAnsi="Times New Roman"/>
                <w:sz w:val="19"/>
              </w:rPr>
              <w:t>; Sec. 57 / EC — liability visibility</w:t>
            </w:r>
          </w:p>
        </w:tc>
      </w:tr>
      <w:tr w:rsidR="008348A5">
        <w:tc>
          <w:tcPr>
            <w:tcW w:w="3456" w:type="dxa"/>
          </w:tcPr>
          <w:p w:rsidR="008348A5" w:rsidRDefault="00E1163D">
            <w:r>
              <w:rPr>
                <w:rFonts w:ascii="Times New Roman" w:eastAsia="Times New Roman" w:hAnsi="Times New Roman"/>
                <w:sz w:val="19"/>
              </w:rPr>
              <w:t>The Karnataka Registration Rules, 1965</w:t>
            </w:r>
          </w:p>
        </w:tc>
        <w:tc>
          <w:tcPr>
            <w:tcW w:w="2592" w:type="dxa"/>
          </w:tcPr>
          <w:p w:rsidR="008348A5" w:rsidRDefault="00E1163D">
            <w:r>
              <w:rPr>
                <w:rFonts w:ascii="Times New Roman" w:eastAsia="Times New Roman" w:hAnsi="Times New Roman"/>
                <w:sz w:val="19"/>
              </w:rPr>
              <w:t>Primary (Rules)</w:t>
            </w:r>
          </w:p>
        </w:tc>
        <w:tc>
          <w:tcPr>
            <w:tcW w:w="3744" w:type="dxa"/>
          </w:tcPr>
          <w:p w:rsidR="008348A5" w:rsidRDefault="00E1163D">
            <w:r>
              <w:rPr>
                <w:rFonts w:ascii="Times New Roman" w:eastAsia="Times New Roman" w:hAnsi="Times New Roman"/>
                <w:sz w:val="19"/>
              </w:rPr>
              <w:t>Rule 17 Court/institutional supplements; Rules 148–154 EC; Rules 184/188 Court-ordered registration; Rule 166 Court decree copies</w:t>
            </w:r>
          </w:p>
        </w:tc>
      </w:tr>
      <w:tr w:rsidR="008348A5">
        <w:tc>
          <w:tcPr>
            <w:tcW w:w="3456" w:type="dxa"/>
          </w:tcPr>
          <w:p w:rsidR="008348A5" w:rsidRDefault="00E1163D">
            <w:r>
              <w:rPr>
                <w:rFonts w:ascii="Times New Roman" w:eastAsia="Times New Roman" w:hAnsi="Times New Roman"/>
                <w:sz w:val="19"/>
              </w:rPr>
              <w:t>The Karnataka Stamp Act, 1957 (</w:t>
            </w:r>
            <w:r>
              <w:rPr>
                <w:rFonts w:ascii="Times New Roman" w:eastAsia="Times New Roman" w:hAnsi="Times New Roman"/>
                <w:sz w:val="19"/>
              </w:rPr>
              <w:t>+ Schedule)</w:t>
            </w:r>
          </w:p>
        </w:tc>
        <w:tc>
          <w:tcPr>
            <w:tcW w:w="2592" w:type="dxa"/>
          </w:tcPr>
          <w:p w:rsidR="008348A5" w:rsidRDefault="00E1163D">
            <w:r>
              <w:rPr>
                <w:rFonts w:ascii="Times New Roman" w:eastAsia="Times New Roman" w:hAnsi="Times New Roman"/>
                <w:sz w:val="19"/>
              </w:rPr>
              <w:t>Related — Integration exemption (stamp-exempt instruments)</w:t>
            </w:r>
          </w:p>
        </w:tc>
        <w:tc>
          <w:tcPr>
            <w:tcW w:w="3744" w:type="dxa"/>
          </w:tcPr>
          <w:p w:rsidR="008348A5" w:rsidRDefault="00E1163D">
            <w:r>
              <w:rPr>
                <w:rFonts w:ascii="Times New Roman" w:eastAsia="Times New Roman" w:hAnsi="Times New Roman"/>
                <w:sz w:val="19"/>
              </w:rPr>
              <w:t>Sec. 3 / Schedule exemptions — 100% stamp-exempt flows and receipt/integration handling</w:t>
            </w:r>
          </w:p>
        </w:tc>
      </w:tr>
    </w:tbl>
    <w:p w:rsidR="008348A5" w:rsidRDefault="008348A5"/>
    <w:p w:rsidR="008348A5" w:rsidRDefault="00E1163D">
      <w:pPr>
        <w:spacing w:before="280" w:after="120"/>
      </w:pPr>
      <w:r>
        <w:rPr>
          <w:rFonts w:ascii="Segoe UI" w:eastAsia="Segoe UI" w:hAnsi="Segoe UI"/>
          <w:b/>
          <w:color w:val="2E75B6"/>
          <w:sz w:val="28"/>
        </w:rPr>
        <w:t>8.2 Relevant sections</w:t>
      </w:r>
    </w:p>
    <w:p w:rsidR="008348A5" w:rsidRDefault="00E1163D">
      <w:pPr>
        <w:spacing w:before="160" w:after="120"/>
      </w:pPr>
      <w:r>
        <w:rPr>
          <w:rFonts w:ascii="Segoe UI" w:eastAsia="Segoe UI" w:hAnsi="Segoe UI"/>
          <w:b/>
          <w:color w:val="2F5496"/>
          <w:sz w:val="25"/>
        </w:rPr>
        <w:t>8.2.1 Integration module</w:t>
      </w:r>
    </w:p>
    <w:tbl>
      <w:tblPr>
        <w:tblStyle w:val="TableGrid"/>
        <w:tblW w:w="0" w:type="auto"/>
        <w:tblLook w:val="04A0" w:firstRow="1" w:lastRow="0" w:firstColumn="1" w:lastColumn="0" w:noHBand="0" w:noVBand="1"/>
      </w:tblPr>
      <w:tblGrid>
        <w:gridCol w:w="2016"/>
        <w:gridCol w:w="3744"/>
        <w:gridCol w:w="4032"/>
      </w:tblGrid>
      <w:tr w:rsidR="008348A5">
        <w:tc>
          <w:tcPr>
            <w:tcW w:w="2016" w:type="dxa"/>
            <w:shd w:val="clear" w:color="auto" w:fill="1F4E79"/>
          </w:tcPr>
          <w:p w:rsidR="008348A5" w:rsidRDefault="00E1163D">
            <w:r>
              <w:rPr>
                <w:rFonts w:ascii="Times New Roman" w:eastAsia="Times New Roman" w:hAnsi="Times New Roman"/>
                <w:b/>
                <w:color w:val="FFFFFF"/>
                <w:sz w:val="20"/>
              </w:rPr>
              <w:t>Section</w:t>
            </w:r>
          </w:p>
        </w:tc>
        <w:tc>
          <w:tcPr>
            <w:tcW w:w="3744" w:type="dxa"/>
            <w:shd w:val="clear" w:color="auto" w:fill="1F4E79"/>
          </w:tcPr>
          <w:p w:rsidR="008348A5" w:rsidRDefault="00E1163D">
            <w:r>
              <w:rPr>
                <w:rFonts w:ascii="Times New Roman" w:eastAsia="Times New Roman" w:hAnsi="Times New Roman"/>
                <w:b/>
                <w:color w:val="FFFFFF"/>
                <w:sz w:val="20"/>
              </w:rPr>
              <w:t>Topic</w:t>
            </w:r>
          </w:p>
        </w:tc>
        <w:tc>
          <w:tcPr>
            <w:tcW w:w="4032" w:type="dxa"/>
            <w:shd w:val="clear" w:color="auto" w:fill="1F4E79"/>
          </w:tcPr>
          <w:p w:rsidR="008348A5" w:rsidRDefault="00E1163D">
            <w:r>
              <w:rPr>
                <w:rFonts w:ascii="Times New Roman" w:eastAsia="Times New Roman" w:hAnsi="Times New Roman"/>
                <w:b/>
                <w:color w:val="FFFFFF"/>
                <w:sz w:val="20"/>
              </w:rPr>
              <w:t>BRD / system relevance</w:t>
            </w:r>
          </w:p>
        </w:tc>
      </w:tr>
      <w:tr w:rsidR="008348A5">
        <w:tc>
          <w:tcPr>
            <w:tcW w:w="2016" w:type="dxa"/>
          </w:tcPr>
          <w:p w:rsidR="008348A5" w:rsidRDefault="00E1163D">
            <w:r>
              <w:rPr>
                <w:rFonts w:ascii="Times New Roman" w:eastAsia="Times New Roman" w:hAnsi="Times New Roman"/>
                <w:sz w:val="19"/>
              </w:rPr>
              <w:t xml:space="preserve">Secs. </w:t>
            </w:r>
            <w:r>
              <w:rPr>
                <w:rFonts w:ascii="Times New Roman" w:eastAsia="Times New Roman" w:hAnsi="Times New Roman"/>
                <w:sz w:val="19"/>
              </w:rPr>
              <w:t>64–67</w:t>
            </w:r>
          </w:p>
        </w:tc>
        <w:tc>
          <w:tcPr>
            <w:tcW w:w="3744" w:type="dxa"/>
          </w:tcPr>
          <w:p w:rsidR="008348A5" w:rsidRDefault="00E1163D">
            <w:r>
              <w:rPr>
                <w:rFonts w:ascii="Times New Roman" w:eastAsia="Times New Roman" w:hAnsi="Times New Roman"/>
                <w:sz w:val="19"/>
              </w:rPr>
              <w:t>Memoranda / copies to other offices</w:t>
            </w:r>
          </w:p>
        </w:tc>
        <w:tc>
          <w:tcPr>
            <w:tcW w:w="4032" w:type="dxa"/>
          </w:tcPr>
          <w:p w:rsidR="008348A5" w:rsidRDefault="00E1163D">
            <w:r>
              <w:rPr>
                <w:rFonts w:ascii="Times New Roman" w:eastAsia="Times New Roman" w:hAnsi="Times New Roman"/>
                <w:sz w:val="19"/>
              </w:rPr>
              <w:t>Outbound transmission pattern for Bhoomi / RDPR J-slip / XML push</w:t>
            </w:r>
          </w:p>
        </w:tc>
      </w:tr>
      <w:tr w:rsidR="008348A5">
        <w:tc>
          <w:tcPr>
            <w:tcW w:w="2016" w:type="dxa"/>
          </w:tcPr>
          <w:p w:rsidR="008348A5" w:rsidRDefault="00E1163D">
            <w:r>
              <w:rPr>
                <w:rFonts w:ascii="Times New Roman" w:eastAsia="Times New Roman" w:hAnsi="Times New Roman"/>
                <w:sz w:val="19"/>
              </w:rPr>
              <w:t>Sec. 60–61</w:t>
            </w:r>
          </w:p>
        </w:tc>
        <w:tc>
          <w:tcPr>
            <w:tcW w:w="3744" w:type="dxa"/>
          </w:tcPr>
          <w:p w:rsidR="008348A5" w:rsidRDefault="00E1163D">
            <w:r>
              <w:rPr>
                <w:rFonts w:ascii="Times New Roman" w:eastAsia="Times New Roman" w:hAnsi="Times New Roman"/>
                <w:sz w:val="19"/>
              </w:rPr>
              <w:t>Certificate of registration; completion</w:t>
            </w:r>
          </w:p>
        </w:tc>
        <w:tc>
          <w:tcPr>
            <w:tcW w:w="4032" w:type="dxa"/>
          </w:tcPr>
          <w:p w:rsidR="008348A5" w:rsidRDefault="00E1163D">
            <w:r>
              <w:rPr>
                <w:rFonts w:ascii="Times New Roman" w:eastAsia="Times New Roman" w:hAnsi="Times New Roman"/>
                <w:sz w:val="19"/>
              </w:rPr>
              <w:t>Integration trigger after registration complete</w:t>
            </w:r>
          </w:p>
        </w:tc>
      </w:tr>
      <w:tr w:rsidR="008348A5">
        <w:tc>
          <w:tcPr>
            <w:tcW w:w="2016" w:type="dxa"/>
          </w:tcPr>
          <w:p w:rsidR="008348A5" w:rsidRDefault="00E1163D">
            <w:r>
              <w:rPr>
                <w:rFonts w:ascii="Times New Roman" w:eastAsia="Times New Roman" w:hAnsi="Times New Roman"/>
                <w:sz w:val="19"/>
              </w:rPr>
              <w:t>Sec. 51 / Indexes</w:t>
            </w:r>
          </w:p>
        </w:tc>
        <w:tc>
          <w:tcPr>
            <w:tcW w:w="3744" w:type="dxa"/>
          </w:tcPr>
          <w:p w:rsidR="008348A5" w:rsidRDefault="00E1163D">
            <w:r>
              <w:rPr>
                <w:rFonts w:ascii="Times New Roman" w:eastAsia="Times New Roman" w:hAnsi="Times New Roman"/>
                <w:sz w:val="19"/>
              </w:rPr>
              <w:t>Register books and indexes</w:t>
            </w:r>
          </w:p>
        </w:tc>
        <w:tc>
          <w:tcPr>
            <w:tcW w:w="4032" w:type="dxa"/>
          </w:tcPr>
          <w:p w:rsidR="008348A5" w:rsidRDefault="00E1163D">
            <w:r>
              <w:rPr>
                <w:rFonts w:ascii="Times New Roman" w:eastAsia="Times New Roman" w:hAnsi="Times New Roman"/>
                <w:sz w:val="19"/>
              </w:rPr>
              <w:t>So</w:t>
            </w:r>
            <w:r>
              <w:rPr>
                <w:rFonts w:ascii="Times New Roman" w:eastAsia="Times New Roman" w:hAnsi="Times New Roman"/>
                <w:sz w:val="19"/>
              </w:rPr>
              <w:t>urce of truth for Integration Report payloads</w:t>
            </w:r>
          </w:p>
        </w:tc>
      </w:tr>
    </w:tbl>
    <w:p w:rsidR="008348A5" w:rsidRDefault="008348A5"/>
    <w:p w:rsidR="008348A5" w:rsidRDefault="00E1163D">
      <w:pPr>
        <w:spacing w:before="160" w:after="120"/>
      </w:pPr>
      <w:r>
        <w:rPr>
          <w:rFonts w:ascii="Segoe UI" w:eastAsia="Segoe UI" w:hAnsi="Segoe UI"/>
          <w:b/>
          <w:color w:val="2F5496"/>
          <w:sz w:val="25"/>
        </w:rPr>
        <w:t>8.2.2 Integration exemption</w:t>
      </w:r>
    </w:p>
    <w:tbl>
      <w:tblPr>
        <w:tblStyle w:val="TableGrid"/>
        <w:tblW w:w="0" w:type="auto"/>
        <w:tblLook w:val="04A0" w:firstRow="1" w:lastRow="0" w:firstColumn="1" w:lastColumn="0" w:noHBand="0" w:noVBand="1"/>
      </w:tblPr>
      <w:tblGrid>
        <w:gridCol w:w="2592"/>
        <w:gridCol w:w="3456"/>
        <w:gridCol w:w="3744"/>
      </w:tblGrid>
      <w:tr w:rsidR="008348A5">
        <w:tc>
          <w:tcPr>
            <w:tcW w:w="2592" w:type="dxa"/>
            <w:shd w:val="clear" w:color="auto" w:fill="1F4E79"/>
          </w:tcPr>
          <w:p w:rsidR="008348A5" w:rsidRDefault="00E1163D">
            <w:r>
              <w:rPr>
                <w:rFonts w:ascii="Times New Roman" w:eastAsia="Times New Roman" w:hAnsi="Times New Roman"/>
                <w:b/>
                <w:color w:val="FFFFFF"/>
                <w:sz w:val="20"/>
              </w:rPr>
              <w:t>Section</w:t>
            </w:r>
          </w:p>
        </w:tc>
        <w:tc>
          <w:tcPr>
            <w:tcW w:w="3456" w:type="dxa"/>
            <w:shd w:val="clear" w:color="auto" w:fill="1F4E79"/>
          </w:tcPr>
          <w:p w:rsidR="008348A5" w:rsidRDefault="00E1163D">
            <w:r>
              <w:rPr>
                <w:rFonts w:ascii="Times New Roman" w:eastAsia="Times New Roman" w:hAnsi="Times New Roman"/>
                <w:b/>
                <w:color w:val="FFFFFF"/>
                <w:sz w:val="20"/>
              </w:rPr>
              <w:t>Topic</w:t>
            </w:r>
          </w:p>
        </w:tc>
        <w:tc>
          <w:tcPr>
            <w:tcW w:w="3744" w:type="dxa"/>
            <w:shd w:val="clear" w:color="auto" w:fill="1F4E79"/>
          </w:tcPr>
          <w:p w:rsidR="008348A5" w:rsidRDefault="00E1163D">
            <w:r>
              <w:rPr>
                <w:rFonts w:ascii="Times New Roman" w:eastAsia="Times New Roman" w:hAnsi="Times New Roman"/>
                <w:b/>
                <w:color w:val="FFFFFF"/>
                <w:sz w:val="20"/>
              </w:rPr>
              <w:t>BRD / system relevance</w:t>
            </w:r>
          </w:p>
        </w:tc>
      </w:tr>
      <w:tr w:rsidR="008348A5">
        <w:tc>
          <w:tcPr>
            <w:tcW w:w="2592" w:type="dxa"/>
          </w:tcPr>
          <w:p w:rsidR="008348A5" w:rsidRDefault="00E1163D">
            <w:r>
              <w:rPr>
                <w:rFonts w:ascii="Times New Roman" w:eastAsia="Times New Roman" w:hAnsi="Times New Roman"/>
                <w:sz w:val="19"/>
              </w:rPr>
              <w:t>Sec. 90</w:t>
            </w:r>
          </w:p>
        </w:tc>
        <w:tc>
          <w:tcPr>
            <w:tcW w:w="3456" w:type="dxa"/>
          </w:tcPr>
          <w:p w:rsidR="008348A5" w:rsidRDefault="00E1163D">
            <w:r>
              <w:rPr>
                <w:rFonts w:ascii="Times New Roman" w:eastAsia="Times New Roman" w:hAnsi="Times New Roman"/>
                <w:sz w:val="19"/>
              </w:rPr>
              <w:t>Exemption of certain Govt documents from registration</w:t>
            </w:r>
          </w:p>
        </w:tc>
        <w:tc>
          <w:tcPr>
            <w:tcW w:w="3744" w:type="dxa"/>
          </w:tcPr>
          <w:p w:rsidR="008348A5" w:rsidRDefault="00E1163D">
            <w:r>
              <w:rPr>
                <w:rFonts w:ascii="Times New Roman" w:eastAsia="Times New Roman" w:hAnsi="Times New Roman"/>
                <w:sz w:val="19"/>
              </w:rPr>
              <w:t>Candidates for Integration exemption / non-push</w:t>
            </w:r>
          </w:p>
        </w:tc>
      </w:tr>
      <w:tr w:rsidR="008348A5">
        <w:tc>
          <w:tcPr>
            <w:tcW w:w="2592" w:type="dxa"/>
          </w:tcPr>
          <w:p w:rsidR="008348A5" w:rsidRDefault="00E1163D">
            <w:r>
              <w:rPr>
                <w:rFonts w:ascii="Times New Roman" w:eastAsia="Times New Roman" w:hAnsi="Times New Roman"/>
                <w:sz w:val="19"/>
              </w:rPr>
              <w:t>Sec. 91</w:t>
            </w:r>
          </w:p>
        </w:tc>
        <w:tc>
          <w:tcPr>
            <w:tcW w:w="3456" w:type="dxa"/>
          </w:tcPr>
          <w:p w:rsidR="008348A5" w:rsidRDefault="00E1163D">
            <w:r>
              <w:rPr>
                <w:rFonts w:ascii="Times New Roman" w:eastAsia="Times New Roman" w:hAnsi="Times New Roman"/>
                <w:sz w:val="19"/>
              </w:rPr>
              <w:t xml:space="preserve">Inspection and copies </w:t>
            </w:r>
            <w:r>
              <w:rPr>
                <w:rFonts w:ascii="Times New Roman" w:eastAsia="Times New Roman" w:hAnsi="Times New Roman"/>
                <w:sz w:val="19"/>
              </w:rPr>
              <w:t>of Sec. 90 documents</w:t>
            </w:r>
          </w:p>
        </w:tc>
        <w:tc>
          <w:tcPr>
            <w:tcW w:w="3744" w:type="dxa"/>
          </w:tcPr>
          <w:p w:rsidR="008348A5" w:rsidRDefault="00E1163D">
            <w:r>
              <w:rPr>
                <w:rFonts w:ascii="Times New Roman" w:eastAsia="Times New Roman" w:hAnsi="Times New Roman"/>
                <w:sz w:val="19"/>
              </w:rPr>
              <w:t>Exempted records remain inspectable</w:t>
            </w:r>
          </w:p>
        </w:tc>
      </w:tr>
      <w:tr w:rsidR="008348A5">
        <w:tc>
          <w:tcPr>
            <w:tcW w:w="2592" w:type="dxa"/>
          </w:tcPr>
          <w:p w:rsidR="008348A5" w:rsidRDefault="00E1163D">
            <w:r>
              <w:rPr>
                <w:rFonts w:ascii="Times New Roman" w:eastAsia="Times New Roman" w:hAnsi="Times New Roman"/>
                <w:sz w:val="19"/>
              </w:rPr>
              <w:t xml:space="preserve">Sec. 17 proviso / State </w:t>
            </w:r>
            <w:r>
              <w:rPr>
                <w:rFonts w:ascii="Times New Roman" w:eastAsia="Times New Roman" w:hAnsi="Times New Roman"/>
                <w:sz w:val="19"/>
              </w:rPr>
              <w:lastRenderedPageBreak/>
              <w:t>exemptions</w:t>
            </w:r>
          </w:p>
        </w:tc>
        <w:tc>
          <w:tcPr>
            <w:tcW w:w="3456" w:type="dxa"/>
          </w:tcPr>
          <w:p w:rsidR="008348A5" w:rsidRDefault="00E1163D">
            <w:r>
              <w:rPr>
                <w:rFonts w:ascii="Times New Roman" w:eastAsia="Times New Roman" w:hAnsi="Times New Roman"/>
                <w:sz w:val="19"/>
              </w:rPr>
              <w:lastRenderedPageBreak/>
              <w:t>State may exempt certain leases etc.</w:t>
            </w:r>
          </w:p>
        </w:tc>
        <w:tc>
          <w:tcPr>
            <w:tcW w:w="3744" w:type="dxa"/>
          </w:tcPr>
          <w:p w:rsidR="008348A5" w:rsidRDefault="00E1163D">
            <w:r>
              <w:rPr>
                <w:rFonts w:ascii="Times New Roman" w:eastAsia="Times New Roman" w:hAnsi="Times New Roman"/>
                <w:sz w:val="19"/>
              </w:rPr>
              <w:t>Configurable exemption master</w:t>
            </w:r>
          </w:p>
        </w:tc>
      </w:tr>
      <w:tr w:rsidR="008348A5">
        <w:tc>
          <w:tcPr>
            <w:tcW w:w="2592" w:type="dxa"/>
          </w:tcPr>
          <w:p w:rsidR="008348A5" w:rsidRDefault="00E1163D">
            <w:r>
              <w:rPr>
                <w:rFonts w:ascii="Times New Roman" w:eastAsia="Times New Roman" w:hAnsi="Times New Roman"/>
                <w:sz w:val="19"/>
              </w:rPr>
              <w:t>Stamp Act Sec. 3 + Schedule</w:t>
            </w:r>
          </w:p>
        </w:tc>
        <w:tc>
          <w:tcPr>
            <w:tcW w:w="3456" w:type="dxa"/>
          </w:tcPr>
          <w:p w:rsidR="008348A5" w:rsidRDefault="00E1163D">
            <w:r>
              <w:rPr>
                <w:rFonts w:ascii="Times New Roman" w:eastAsia="Times New Roman" w:hAnsi="Times New Roman"/>
                <w:sz w:val="19"/>
              </w:rPr>
              <w:t>Stamp-exempt / remitted instruments</w:t>
            </w:r>
          </w:p>
        </w:tc>
        <w:tc>
          <w:tcPr>
            <w:tcW w:w="3744" w:type="dxa"/>
          </w:tcPr>
          <w:p w:rsidR="008348A5" w:rsidRDefault="00E1163D">
            <w:r>
              <w:rPr>
                <w:rFonts w:ascii="Times New Roman" w:eastAsia="Times New Roman" w:hAnsi="Times New Roman"/>
                <w:sz w:val="19"/>
              </w:rPr>
              <w:t>Exempt registration without fal</w:t>
            </w:r>
            <w:r>
              <w:rPr>
                <w:rFonts w:ascii="Times New Roman" w:eastAsia="Times New Roman" w:hAnsi="Times New Roman"/>
                <w:sz w:val="19"/>
              </w:rPr>
              <w:t>se challan/integration failure</w:t>
            </w:r>
          </w:p>
        </w:tc>
      </w:tr>
    </w:tbl>
    <w:p w:rsidR="008348A5" w:rsidRDefault="008348A5"/>
    <w:p w:rsidR="008348A5" w:rsidRDefault="00E1163D">
      <w:pPr>
        <w:spacing w:before="160" w:after="120"/>
      </w:pPr>
      <w:r>
        <w:rPr>
          <w:rFonts w:ascii="Segoe UI" w:eastAsia="Segoe UI" w:hAnsi="Segoe UI"/>
          <w:b/>
          <w:color w:val="2F5496"/>
          <w:sz w:val="25"/>
        </w:rPr>
        <w:t>8.2.3 Court entry</w:t>
      </w:r>
    </w:p>
    <w:tbl>
      <w:tblPr>
        <w:tblStyle w:val="TableGrid"/>
        <w:tblW w:w="0" w:type="auto"/>
        <w:tblLook w:val="04A0" w:firstRow="1" w:lastRow="0" w:firstColumn="1" w:lastColumn="0" w:noHBand="0" w:noVBand="1"/>
      </w:tblPr>
      <w:tblGrid>
        <w:gridCol w:w="2016"/>
        <w:gridCol w:w="3744"/>
        <w:gridCol w:w="4032"/>
      </w:tblGrid>
      <w:tr w:rsidR="008348A5">
        <w:tc>
          <w:tcPr>
            <w:tcW w:w="2016" w:type="dxa"/>
            <w:shd w:val="clear" w:color="auto" w:fill="1F4E79"/>
          </w:tcPr>
          <w:p w:rsidR="008348A5" w:rsidRDefault="00E1163D">
            <w:r>
              <w:rPr>
                <w:rFonts w:ascii="Times New Roman" w:eastAsia="Times New Roman" w:hAnsi="Times New Roman"/>
                <w:b/>
                <w:color w:val="FFFFFF"/>
                <w:sz w:val="20"/>
              </w:rPr>
              <w:t>Section</w:t>
            </w:r>
          </w:p>
        </w:tc>
        <w:tc>
          <w:tcPr>
            <w:tcW w:w="3744" w:type="dxa"/>
            <w:shd w:val="clear" w:color="auto" w:fill="1F4E79"/>
          </w:tcPr>
          <w:p w:rsidR="008348A5" w:rsidRDefault="00E1163D">
            <w:r>
              <w:rPr>
                <w:rFonts w:ascii="Times New Roman" w:eastAsia="Times New Roman" w:hAnsi="Times New Roman"/>
                <w:b/>
                <w:color w:val="FFFFFF"/>
                <w:sz w:val="20"/>
              </w:rPr>
              <w:t>Topic</w:t>
            </w:r>
          </w:p>
        </w:tc>
        <w:tc>
          <w:tcPr>
            <w:tcW w:w="4032" w:type="dxa"/>
            <w:shd w:val="clear" w:color="auto" w:fill="1F4E79"/>
          </w:tcPr>
          <w:p w:rsidR="008348A5" w:rsidRDefault="00E1163D">
            <w:r>
              <w:rPr>
                <w:rFonts w:ascii="Times New Roman" w:eastAsia="Times New Roman" w:hAnsi="Times New Roman"/>
                <w:b/>
                <w:color w:val="FFFFFF"/>
                <w:sz w:val="20"/>
              </w:rPr>
              <w:t>BRD / system relevance</w:t>
            </w:r>
          </w:p>
        </w:tc>
      </w:tr>
      <w:tr w:rsidR="008348A5">
        <w:tc>
          <w:tcPr>
            <w:tcW w:w="2016" w:type="dxa"/>
          </w:tcPr>
          <w:p w:rsidR="008348A5" w:rsidRDefault="00E1163D">
            <w:r>
              <w:rPr>
                <w:rFonts w:ascii="Times New Roman" w:eastAsia="Times New Roman" w:hAnsi="Times New Roman"/>
                <w:sz w:val="19"/>
              </w:rPr>
              <w:t>Sec. 89(2)</w:t>
            </w:r>
          </w:p>
        </w:tc>
        <w:tc>
          <w:tcPr>
            <w:tcW w:w="3744" w:type="dxa"/>
          </w:tcPr>
          <w:p w:rsidR="008348A5" w:rsidRDefault="00E1163D">
            <w:r>
              <w:rPr>
                <w:rFonts w:ascii="Times New Roman" w:eastAsia="Times New Roman" w:hAnsi="Times New Roman"/>
                <w:sz w:val="19"/>
              </w:rPr>
              <w:t>Court certificate of sale — file in Book 1</w:t>
            </w:r>
          </w:p>
        </w:tc>
        <w:tc>
          <w:tcPr>
            <w:tcW w:w="4032" w:type="dxa"/>
          </w:tcPr>
          <w:p w:rsidR="008348A5" w:rsidRDefault="00E1163D">
            <w:r>
              <w:rPr>
                <w:rFonts w:ascii="Times New Roman" w:eastAsia="Times New Roman" w:hAnsi="Times New Roman"/>
                <w:sz w:val="19"/>
              </w:rPr>
              <w:t>Primary Court entry statutory path</w:t>
            </w:r>
          </w:p>
        </w:tc>
      </w:tr>
      <w:tr w:rsidR="008348A5">
        <w:tc>
          <w:tcPr>
            <w:tcW w:w="2016" w:type="dxa"/>
          </w:tcPr>
          <w:p w:rsidR="008348A5" w:rsidRDefault="00E1163D">
            <w:r>
              <w:rPr>
                <w:rFonts w:ascii="Times New Roman" w:eastAsia="Times New Roman" w:hAnsi="Times New Roman"/>
                <w:sz w:val="19"/>
              </w:rPr>
              <w:t>Sec. 89(1),(3),(4)</w:t>
            </w:r>
          </w:p>
        </w:tc>
        <w:tc>
          <w:tcPr>
            <w:tcW w:w="3744" w:type="dxa"/>
          </w:tcPr>
          <w:p w:rsidR="008348A5" w:rsidRDefault="00E1163D">
            <w:r>
              <w:rPr>
                <w:rFonts w:ascii="Times New Roman" w:eastAsia="Times New Roman" w:hAnsi="Times New Roman"/>
                <w:sz w:val="19"/>
              </w:rPr>
              <w:t>Loan / Revenue sale certificates filed in Book 1</w:t>
            </w:r>
          </w:p>
        </w:tc>
        <w:tc>
          <w:tcPr>
            <w:tcW w:w="4032" w:type="dxa"/>
          </w:tcPr>
          <w:p w:rsidR="008348A5" w:rsidRDefault="00E1163D">
            <w:r>
              <w:rPr>
                <w:rFonts w:ascii="Times New Roman" w:eastAsia="Times New Roman" w:hAnsi="Times New Roman"/>
                <w:sz w:val="19"/>
              </w:rPr>
              <w:t xml:space="preserve">Parallel </w:t>
            </w:r>
            <w:r>
              <w:rPr>
                <w:rFonts w:ascii="Times New Roman" w:eastAsia="Times New Roman" w:hAnsi="Times New Roman"/>
                <w:sz w:val="19"/>
              </w:rPr>
              <w:t>institutional entry paths</w:t>
            </w:r>
          </w:p>
        </w:tc>
      </w:tr>
      <w:tr w:rsidR="008348A5">
        <w:tc>
          <w:tcPr>
            <w:tcW w:w="2016" w:type="dxa"/>
          </w:tcPr>
          <w:p w:rsidR="008348A5" w:rsidRDefault="00E1163D">
            <w:r>
              <w:rPr>
                <w:rFonts w:ascii="Times New Roman" w:eastAsia="Times New Roman" w:hAnsi="Times New Roman"/>
                <w:sz w:val="19"/>
              </w:rPr>
              <w:t>Sec. 17</w:t>
            </w:r>
          </w:p>
        </w:tc>
        <w:tc>
          <w:tcPr>
            <w:tcW w:w="3744" w:type="dxa"/>
          </w:tcPr>
          <w:p w:rsidR="008348A5" w:rsidRDefault="00E1163D">
            <w:r>
              <w:rPr>
                <w:rFonts w:ascii="Times New Roman" w:eastAsia="Times New Roman" w:hAnsi="Times New Roman"/>
                <w:sz w:val="19"/>
              </w:rPr>
              <w:t>Decrees and orders of Court</w:t>
            </w:r>
          </w:p>
        </w:tc>
        <w:tc>
          <w:tcPr>
            <w:tcW w:w="4032" w:type="dxa"/>
          </w:tcPr>
          <w:p w:rsidR="008348A5" w:rsidRDefault="00E1163D">
            <w:r>
              <w:rPr>
                <w:rFonts w:ascii="Times New Roman" w:eastAsia="Times New Roman" w:hAnsi="Times New Roman"/>
                <w:sz w:val="19"/>
              </w:rPr>
              <w:t>Court decrees presented or filed as directed</w:t>
            </w:r>
          </w:p>
        </w:tc>
      </w:tr>
      <w:tr w:rsidR="008348A5">
        <w:tc>
          <w:tcPr>
            <w:tcW w:w="2016" w:type="dxa"/>
          </w:tcPr>
          <w:p w:rsidR="008348A5" w:rsidRDefault="00E1163D">
            <w:r>
              <w:rPr>
                <w:rFonts w:ascii="Times New Roman" w:eastAsia="Times New Roman" w:hAnsi="Times New Roman"/>
                <w:sz w:val="19"/>
              </w:rPr>
              <w:t>Secs. 75 / 77</w:t>
            </w:r>
          </w:p>
        </w:tc>
        <w:tc>
          <w:tcPr>
            <w:tcW w:w="3744" w:type="dxa"/>
          </w:tcPr>
          <w:p w:rsidR="008348A5" w:rsidRDefault="00E1163D">
            <w:r>
              <w:rPr>
                <w:rFonts w:ascii="Times New Roman" w:eastAsia="Times New Roman" w:hAnsi="Times New Roman"/>
                <w:sz w:val="19"/>
              </w:rPr>
              <w:t>Registrar or Court order directing registration</w:t>
            </w:r>
          </w:p>
        </w:tc>
        <w:tc>
          <w:tcPr>
            <w:tcW w:w="4032" w:type="dxa"/>
          </w:tcPr>
          <w:p w:rsidR="008348A5" w:rsidRDefault="00E1163D">
            <w:r>
              <w:rPr>
                <w:rFonts w:ascii="Times New Roman" w:eastAsia="Times New Roman" w:hAnsi="Times New Roman"/>
                <w:sz w:val="19"/>
              </w:rPr>
              <w:t>Court-ordered registration status</w:t>
            </w:r>
          </w:p>
        </w:tc>
      </w:tr>
    </w:tbl>
    <w:p w:rsidR="008348A5" w:rsidRDefault="008348A5"/>
    <w:p w:rsidR="008348A5" w:rsidRDefault="00E1163D">
      <w:pPr>
        <w:spacing w:before="160" w:after="120"/>
      </w:pPr>
      <w:r>
        <w:rPr>
          <w:rFonts w:ascii="Segoe UI" w:eastAsia="Segoe UI" w:hAnsi="Segoe UI"/>
          <w:b/>
          <w:color w:val="2F5496"/>
          <w:sz w:val="25"/>
        </w:rPr>
        <w:t>8.2.4 Liability</w:t>
      </w:r>
    </w:p>
    <w:tbl>
      <w:tblPr>
        <w:tblStyle w:val="TableGrid"/>
        <w:tblW w:w="0" w:type="auto"/>
        <w:tblLook w:val="04A0" w:firstRow="1" w:lastRow="0" w:firstColumn="1" w:lastColumn="0" w:noHBand="0" w:noVBand="1"/>
      </w:tblPr>
      <w:tblGrid>
        <w:gridCol w:w="2592"/>
        <w:gridCol w:w="3456"/>
        <w:gridCol w:w="3744"/>
      </w:tblGrid>
      <w:tr w:rsidR="008348A5">
        <w:tc>
          <w:tcPr>
            <w:tcW w:w="2592" w:type="dxa"/>
            <w:shd w:val="clear" w:color="auto" w:fill="1F4E79"/>
          </w:tcPr>
          <w:p w:rsidR="008348A5" w:rsidRDefault="00E1163D">
            <w:r>
              <w:rPr>
                <w:rFonts w:ascii="Times New Roman" w:eastAsia="Times New Roman" w:hAnsi="Times New Roman"/>
                <w:b/>
                <w:color w:val="FFFFFF"/>
                <w:sz w:val="20"/>
              </w:rPr>
              <w:t>Section</w:t>
            </w:r>
          </w:p>
        </w:tc>
        <w:tc>
          <w:tcPr>
            <w:tcW w:w="3456" w:type="dxa"/>
            <w:shd w:val="clear" w:color="auto" w:fill="1F4E79"/>
          </w:tcPr>
          <w:p w:rsidR="008348A5" w:rsidRDefault="00E1163D">
            <w:r>
              <w:rPr>
                <w:rFonts w:ascii="Times New Roman" w:eastAsia="Times New Roman" w:hAnsi="Times New Roman"/>
                <w:b/>
                <w:color w:val="FFFFFF"/>
                <w:sz w:val="20"/>
              </w:rPr>
              <w:t>Topic</w:t>
            </w:r>
          </w:p>
        </w:tc>
        <w:tc>
          <w:tcPr>
            <w:tcW w:w="3744" w:type="dxa"/>
            <w:shd w:val="clear" w:color="auto" w:fill="1F4E79"/>
          </w:tcPr>
          <w:p w:rsidR="008348A5" w:rsidRDefault="00E1163D">
            <w:r>
              <w:rPr>
                <w:rFonts w:ascii="Times New Roman" w:eastAsia="Times New Roman" w:hAnsi="Times New Roman"/>
                <w:b/>
                <w:color w:val="FFFFFF"/>
                <w:sz w:val="20"/>
              </w:rPr>
              <w:t xml:space="preserve">BRD / system </w:t>
            </w:r>
            <w:r>
              <w:rPr>
                <w:rFonts w:ascii="Times New Roman" w:eastAsia="Times New Roman" w:hAnsi="Times New Roman"/>
                <w:b/>
                <w:color w:val="FFFFFF"/>
                <w:sz w:val="20"/>
              </w:rPr>
              <w:t>relevance</w:t>
            </w:r>
          </w:p>
        </w:tc>
      </w:tr>
      <w:tr w:rsidR="008348A5">
        <w:tc>
          <w:tcPr>
            <w:tcW w:w="2592" w:type="dxa"/>
          </w:tcPr>
          <w:p w:rsidR="008348A5" w:rsidRDefault="00E1163D">
            <w:r>
              <w:rPr>
                <w:rFonts w:ascii="Times New Roman" w:eastAsia="Times New Roman" w:hAnsi="Times New Roman"/>
                <w:sz w:val="19"/>
              </w:rPr>
              <w:t>Sec. 57 / Rules 148–154</w:t>
            </w:r>
          </w:p>
        </w:tc>
        <w:tc>
          <w:tcPr>
            <w:tcW w:w="3456" w:type="dxa"/>
          </w:tcPr>
          <w:p w:rsidR="008348A5" w:rsidRDefault="00E1163D">
            <w:r>
              <w:rPr>
                <w:rFonts w:ascii="Times New Roman" w:eastAsia="Times New Roman" w:hAnsi="Times New Roman"/>
                <w:sz w:val="19"/>
              </w:rPr>
              <w:t>Search and Certificate of encumbrance</w:t>
            </w:r>
          </w:p>
        </w:tc>
        <w:tc>
          <w:tcPr>
            <w:tcW w:w="3744" w:type="dxa"/>
          </w:tcPr>
          <w:p w:rsidR="008348A5" w:rsidRDefault="00E1163D">
            <w:r>
              <w:rPr>
                <w:rFonts w:ascii="Times New Roman" w:eastAsia="Times New Roman" w:hAnsi="Times New Roman"/>
                <w:sz w:val="19"/>
              </w:rPr>
              <w:t>Liability filings must appear/remove correctly on EC</w:t>
            </w:r>
          </w:p>
        </w:tc>
      </w:tr>
      <w:tr w:rsidR="008348A5">
        <w:tc>
          <w:tcPr>
            <w:tcW w:w="2592" w:type="dxa"/>
          </w:tcPr>
          <w:p w:rsidR="008348A5" w:rsidRDefault="00E1163D">
            <w:r>
              <w:rPr>
                <w:rFonts w:ascii="Times New Roman" w:eastAsia="Times New Roman" w:hAnsi="Times New Roman"/>
                <w:sz w:val="19"/>
              </w:rPr>
              <w:t>Sec. 68 / Rule 123</w:t>
            </w:r>
          </w:p>
        </w:tc>
        <w:tc>
          <w:tcPr>
            <w:tcW w:w="3456" w:type="dxa"/>
          </w:tcPr>
          <w:p w:rsidR="008348A5" w:rsidRDefault="00E1163D">
            <w:r>
              <w:rPr>
                <w:rFonts w:ascii="Times New Roman" w:eastAsia="Times New Roman" w:hAnsi="Times New Roman"/>
                <w:sz w:val="19"/>
              </w:rPr>
              <w:t>DR control; cross-notes on modification</w:t>
            </w:r>
          </w:p>
        </w:tc>
        <w:tc>
          <w:tcPr>
            <w:tcW w:w="3744" w:type="dxa"/>
          </w:tcPr>
          <w:p w:rsidR="008348A5" w:rsidRDefault="00E1163D">
            <w:r>
              <w:rPr>
                <w:rFonts w:ascii="Times New Roman" w:eastAsia="Times New Roman" w:hAnsi="Times New Roman"/>
                <w:sz w:val="19"/>
              </w:rPr>
              <w:t>Liability order attach / remove under DR control</w:t>
            </w:r>
          </w:p>
        </w:tc>
      </w:tr>
      <w:tr w:rsidR="008348A5">
        <w:tc>
          <w:tcPr>
            <w:tcW w:w="2592" w:type="dxa"/>
          </w:tcPr>
          <w:p w:rsidR="008348A5" w:rsidRDefault="00E1163D">
            <w:r>
              <w:rPr>
                <w:rFonts w:ascii="Times New Roman" w:eastAsia="Times New Roman" w:hAnsi="Times New Roman"/>
                <w:sz w:val="19"/>
              </w:rPr>
              <w:t>Stamp Act — charge c</w:t>
            </w:r>
            <w:r>
              <w:rPr>
                <w:rFonts w:ascii="Times New Roman" w:eastAsia="Times New Roman" w:hAnsi="Times New Roman"/>
                <w:sz w:val="19"/>
              </w:rPr>
              <w:t>ontext</w:t>
            </w:r>
          </w:p>
        </w:tc>
        <w:tc>
          <w:tcPr>
            <w:tcW w:w="3456" w:type="dxa"/>
          </w:tcPr>
          <w:p w:rsidR="008348A5" w:rsidRDefault="00E1163D">
            <w:r>
              <w:rPr>
                <w:rFonts w:ascii="Times New Roman" w:eastAsia="Times New Roman" w:hAnsi="Times New Roman"/>
                <w:sz w:val="19"/>
              </w:rPr>
              <w:t>Rights/liabilities; undervaluation references</w:t>
            </w:r>
          </w:p>
        </w:tc>
        <w:tc>
          <w:tcPr>
            <w:tcW w:w="3744" w:type="dxa"/>
          </w:tcPr>
          <w:p w:rsidR="008348A5" w:rsidRDefault="00E1163D">
            <w:r>
              <w:rPr>
                <w:rFonts w:ascii="Times New Roman" w:eastAsia="Times New Roman" w:hAnsi="Times New Roman"/>
                <w:sz w:val="19"/>
              </w:rPr>
              <w:t>Confirm exact statutory instrument for Liability Filing with Domain Expert</w:t>
            </w:r>
          </w:p>
        </w:tc>
      </w:tr>
    </w:tbl>
    <w:p w:rsidR="008348A5" w:rsidRDefault="008348A5"/>
    <w:p w:rsidR="008348A5" w:rsidRDefault="00E1163D">
      <w:pPr>
        <w:spacing w:before="280" w:after="120"/>
      </w:pPr>
      <w:r>
        <w:rPr>
          <w:rFonts w:ascii="Segoe UI" w:eastAsia="Segoe UI" w:hAnsi="Segoe UI"/>
          <w:b/>
          <w:color w:val="2E75B6"/>
          <w:sz w:val="28"/>
        </w:rPr>
        <w:t>8.3 Relevant Rules — Karnataka Registration Rules, 1965</w:t>
      </w:r>
    </w:p>
    <w:tbl>
      <w:tblPr>
        <w:tblStyle w:val="TableGrid"/>
        <w:tblW w:w="0" w:type="auto"/>
        <w:tblLook w:val="04A0" w:firstRow="1" w:lastRow="0" w:firstColumn="1" w:lastColumn="0" w:noHBand="0" w:noVBand="1"/>
      </w:tblPr>
      <w:tblGrid>
        <w:gridCol w:w="2592"/>
        <w:gridCol w:w="3744"/>
        <w:gridCol w:w="3456"/>
      </w:tblGrid>
      <w:tr w:rsidR="008348A5">
        <w:tc>
          <w:tcPr>
            <w:tcW w:w="2592" w:type="dxa"/>
            <w:shd w:val="clear" w:color="auto" w:fill="1F4E79"/>
          </w:tcPr>
          <w:p w:rsidR="008348A5" w:rsidRDefault="00E1163D">
            <w:r>
              <w:rPr>
                <w:rFonts w:ascii="Times New Roman" w:eastAsia="Times New Roman" w:hAnsi="Times New Roman"/>
                <w:b/>
                <w:color w:val="FFFFFF"/>
                <w:sz w:val="20"/>
              </w:rPr>
              <w:t>Rule</w:t>
            </w:r>
          </w:p>
        </w:tc>
        <w:tc>
          <w:tcPr>
            <w:tcW w:w="3744" w:type="dxa"/>
            <w:shd w:val="clear" w:color="auto" w:fill="1F4E79"/>
          </w:tcPr>
          <w:p w:rsidR="008348A5" w:rsidRDefault="00E1163D">
            <w:r>
              <w:rPr>
                <w:rFonts w:ascii="Times New Roman" w:eastAsia="Times New Roman" w:hAnsi="Times New Roman"/>
                <w:b/>
                <w:color w:val="FFFFFF"/>
                <w:sz w:val="20"/>
              </w:rPr>
              <w:t>Requirement</w:t>
            </w:r>
          </w:p>
        </w:tc>
        <w:tc>
          <w:tcPr>
            <w:tcW w:w="3456" w:type="dxa"/>
            <w:shd w:val="clear" w:color="auto" w:fill="1F4E79"/>
          </w:tcPr>
          <w:p w:rsidR="008348A5" w:rsidRDefault="00E1163D">
            <w:r>
              <w:rPr>
                <w:rFonts w:ascii="Times New Roman" w:eastAsia="Times New Roman" w:hAnsi="Times New Roman"/>
                <w:b/>
                <w:color w:val="FFFFFF"/>
                <w:sz w:val="20"/>
              </w:rPr>
              <w:t>System feature</w:t>
            </w:r>
          </w:p>
        </w:tc>
      </w:tr>
      <w:tr w:rsidR="008348A5">
        <w:tc>
          <w:tcPr>
            <w:tcW w:w="2592" w:type="dxa"/>
          </w:tcPr>
          <w:p w:rsidR="008348A5" w:rsidRDefault="00E1163D">
            <w:r>
              <w:rPr>
                <w:rFonts w:ascii="Times New Roman" w:eastAsia="Times New Roman" w:hAnsi="Times New Roman"/>
                <w:sz w:val="19"/>
              </w:rPr>
              <w:t>Rule 17 (esp. Part I)</w:t>
            </w:r>
          </w:p>
        </w:tc>
        <w:tc>
          <w:tcPr>
            <w:tcW w:w="3744" w:type="dxa"/>
          </w:tcPr>
          <w:p w:rsidR="008348A5" w:rsidRDefault="00E1163D">
            <w:r>
              <w:rPr>
                <w:rFonts w:ascii="Times New Roman" w:eastAsia="Times New Roman" w:hAnsi="Times New Roman"/>
                <w:sz w:val="19"/>
              </w:rPr>
              <w:t>Court / Revenue</w:t>
            </w:r>
            <w:r>
              <w:rPr>
                <w:rFonts w:ascii="Times New Roman" w:eastAsia="Times New Roman" w:hAnsi="Times New Roman"/>
                <w:sz w:val="19"/>
              </w:rPr>
              <w:t xml:space="preserve"> sale certificates; institutional filings</w:t>
            </w:r>
          </w:p>
        </w:tc>
        <w:tc>
          <w:tcPr>
            <w:tcW w:w="3456" w:type="dxa"/>
          </w:tcPr>
          <w:p w:rsidR="008348A5" w:rsidRDefault="00E1163D">
            <w:r>
              <w:rPr>
                <w:rFonts w:ascii="Times New Roman" w:eastAsia="Times New Roman" w:hAnsi="Times New Roman"/>
                <w:sz w:val="19"/>
              </w:rPr>
              <w:t>Court entry + institutional intake</w:t>
            </w:r>
          </w:p>
        </w:tc>
      </w:tr>
      <w:tr w:rsidR="008348A5">
        <w:tc>
          <w:tcPr>
            <w:tcW w:w="2592" w:type="dxa"/>
          </w:tcPr>
          <w:p w:rsidR="008348A5" w:rsidRDefault="00E1163D">
            <w:r>
              <w:rPr>
                <w:rFonts w:ascii="Times New Roman" w:eastAsia="Times New Roman" w:hAnsi="Times New Roman"/>
                <w:sz w:val="19"/>
              </w:rPr>
              <w:t>Rules 148–154</w:t>
            </w:r>
          </w:p>
        </w:tc>
        <w:tc>
          <w:tcPr>
            <w:tcW w:w="3744" w:type="dxa"/>
          </w:tcPr>
          <w:p w:rsidR="008348A5" w:rsidRDefault="00E1163D">
            <w:r>
              <w:rPr>
                <w:rFonts w:ascii="Times New Roman" w:eastAsia="Times New Roman" w:hAnsi="Times New Roman"/>
                <w:sz w:val="19"/>
              </w:rPr>
              <w:t>Certificate of encumbrance</w:t>
            </w:r>
          </w:p>
        </w:tc>
        <w:tc>
          <w:tcPr>
            <w:tcW w:w="3456" w:type="dxa"/>
          </w:tcPr>
          <w:p w:rsidR="008348A5" w:rsidRDefault="00E1163D">
            <w:r>
              <w:rPr>
                <w:rFonts w:ascii="Times New Roman" w:eastAsia="Times New Roman" w:hAnsi="Times New Roman"/>
                <w:sz w:val="19"/>
              </w:rPr>
              <w:t>Liability notes on EC</w:t>
            </w:r>
          </w:p>
        </w:tc>
      </w:tr>
      <w:tr w:rsidR="008348A5">
        <w:tc>
          <w:tcPr>
            <w:tcW w:w="2592" w:type="dxa"/>
          </w:tcPr>
          <w:p w:rsidR="008348A5" w:rsidRDefault="00E1163D">
            <w:r>
              <w:rPr>
                <w:rFonts w:ascii="Times New Roman" w:eastAsia="Times New Roman" w:hAnsi="Times New Roman"/>
                <w:sz w:val="19"/>
              </w:rPr>
              <w:t>Rules 184 / 188</w:t>
            </w:r>
          </w:p>
        </w:tc>
        <w:tc>
          <w:tcPr>
            <w:tcW w:w="3744" w:type="dxa"/>
          </w:tcPr>
          <w:p w:rsidR="008348A5" w:rsidRDefault="00E1163D">
            <w:r>
              <w:rPr>
                <w:rFonts w:ascii="Times New Roman" w:eastAsia="Times New Roman" w:hAnsi="Times New Roman"/>
                <w:sz w:val="19"/>
              </w:rPr>
              <w:t>Registration ordered by Registrar or Court</w:t>
            </w:r>
          </w:p>
        </w:tc>
        <w:tc>
          <w:tcPr>
            <w:tcW w:w="3456" w:type="dxa"/>
          </w:tcPr>
          <w:p w:rsidR="008348A5" w:rsidRDefault="00E1163D">
            <w:r>
              <w:rPr>
                <w:rFonts w:ascii="Times New Roman" w:eastAsia="Times New Roman" w:hAnsi="Times New Roman"/>
                <w:sz w:val="19"/>
              </w:rPr>
              <w:t>Court-directed registration</w:t>
            </w:r>
          </w:p>
        </w:tc>
      </w:tr>
      <w:tr w:rsidR="008348A5">
        <w:tc>
          <w:tcPr>
            <w:tcW w:w="2592" w:type="dxa"/>
          </w:tcPr>
          <w:p w:rsidR="008348A5" w:rsidRDefault="00E1163D">
            <w:r>
              <w:rPr>
                <w:rFonts w:ascii="Times New Roman" w:eastAsia="Times New Roman" w:hAnsi="Times New Roman"/>
                <w:sz w:val="19"/>
              </w:rPr>
              <w:t>Rule 166</w:t>
            </w:r>
          </w:p>
        </w:tc>
        <w:tc>
          <w:tcPr>
            <w:tcW w:w="3744" w:type="dxa"/>
          </w:tcPr>
          <w:p w:rsidR="008348A5" w:rsidRDefault="00E1163D">
            <w:r>
              <w:rPr>
                <w:rFonts w:ascii="Times New Roman" w:eastAsia="Times New Roman" w:hAnsi="Times New Roman"/>
                <w:sz w:val="19"/>
              </w:rPr>
              <w:t xml:space="preserve">Copy of memo or </w:t>
            </w:r>
            <w:r>
              <w:rPr>
                <w:rFonts w:ascii="Times New Roman" w:eastAsia="Times New Roman" w:hAnsi="Times New Roman"/>
                <w:sz w:val="19"/>
              </w:rPr>
              <w:t>decree of a Court</w:t>
            </w:r>
          </w:p>
        </w:tc>
        <w:tc>
          <w:tcPr>
            <w:tcW w:w="3456" w:type="dxa"/>
          </w:tcPr>
          <w:p w:rsidR="008348A5" w:rsidRDefault="00E1163D">
            <w:r>
              <w:rPr>
                <w:rFonts w:ascii="Times New Roman" w:eastAsia="Times New Roman" w:hAnsi="Times New Roman"/>
                <w:sz w:val="19"/>
              </w:rPr>
              <w:t>Court decree copy handling</w:t>
            </w:r>
          </w:p>
        </w:tc>
      </w:tr>
      <w:tr w:rsidR="008348A5">
        <w:tc>
          <w:tcPr>
            <w:tcW w:w="2592" w:type="dxa"/>
          </w:tcPr>
          <w:p w:rsidR="008348A5" w:rsidRDefault="00E1163D">
            <w:r>
              <w:rPr>
                <w:rFonts w:ascii="Times New Roman" w:eastAsia="Times New Roman" w:hAnsi="Times New Roman"/>
                <w:sz w:val="19"/>
              </w:rPr>
              <w:t>Rule 123</w:t>
            </w:r>
          </w:p>
        </w:tc>
        <w:tc>
          <w:tcPr>
            <w:tcW w:w="3744" w:type="dxa"/>
          </w:tcPr>
          <w:p w:rsidR="008348A5" w:rsidRDefault="00E1163D">
            <w:r>
              <w:rPr>
                <w:rFonts w:ascii="Times New Roman" w:eastAsia="Times New Roman" w:hAnsi="Times New Roman"/>
                <w:sz w:val="19"/>
              </w:rPr>
              <w:t>Cross-notes when communication modifies earlier entry</w:t>
            </w:r>
          </w:p>
        </w:tc>
        <w:tc>
          <w:tcPr>
            <w:tcW w:w="3456" w:type="dxa"/>
          </w:tcPr>
          <w:p w:rsidR="008348A5" w:rsidRDefault="00E1163D">
            <w:r>
              <w:rPr>
                <w:rFonts w:ascii="Times New Roman" w:eastAsia="Times New Roman" w:hAnsi="Times New Roman"/>
                <w:sz w:val="19"/>
              </w:rPr>
              <w:t>Related Court / liability communications</w:t>
            </w:r>
          </w:p>
        </w:tc>
      </w:tr>
      <w:tr w:rsidR="008348A5">
        <w:tc>
          <w:tcPr>
            <w:tcW w:w="2592" w:type="dxa"/>
          </w:tcPr>
          <w:p w:rsidR="008348A5" w:rsidRDefault="00E1163D">
            <w:r>
              <w:rPr>
                <w:rFonts w:ascii="Times New Roman" w:eastAsia="Times New Roman" w:hAnsi="Times New Roman"/>
                <w:sz w:val="19"/>
              </w:rPr>
              <w:t>Rules 202 / Sec. 88</w:t>
            </w:r>
          </w:p>
        </w:tc>
        <w:tc>
          <w:tcPr>
            <w:tcW w:w="3744" w:type="dxa"/>
          </w:tcPr>
          <w:p w:rsidR="008348A5" w:rsidRDefault="00E1163D">
            <w:r>
              <w:rPr>
                <w:rFonts w:ascii="Times New Roman" w:eastAsia="Times New Roman" w:hAnsi="Times New Roman"/>
                <w:sz w:val="19"/>
              </w:rPr>
              <w:t>Govt officers exempt from personal appearance</w:t>
            </w:r>
          </w:p>
        </w:tc>
        <w:tc>
          <w:tcPr>
            <w:tcW w:w="3456" w:type="dxa"/>
          </w:tcPr>
          <w:p w:rsidR="008348A5" w:rsidRDefault="00E1163D">
            <w:r>
              <w:rPr>
                <w:rFonts w:ascii="Times New Roman" w:eastAsia="Times New Roman" w:hAnsi="Times New Roman"/>
                <w:sz w:val="19"/>
              </w:rPr>
              <w:t>Related institutional presentant exempt</w:t>
            </w:r>
            <w:r>
              <w:rPr>
                <w:rFonts w:ascii="Times New Roman" w:eastAsia="Times New Roman" w:hAnsi="Times New Roman"/>
                <w:sz w:val="19"/>
              </w:rPr>
              <w:t>ion</w:t>
            </w:r>
          </w:p>
        </w:tc>
      </w:tr>
    </w:tbl>
    <w:p w:rsidR="008348A5" w:rsidRDefault="008348A5"/>
    <w:p w:rsidR="008348A5" w:rsidRDefault="00E1163D">
      <w:pPr>
        <w:spacing w:before="280" w:after="120"/>
      </w:pPr>
      <w:r>
        <w:rPr>
          <w:rFonts w:ascii="Segoe UI" w:eastAsia="Segoe UI" w:hAnsi="Segoe UI"/>
          <w:b/>
          <w:color w:val="2E75B6"/>
          <w:sz w:val="28"/>
        </w:rPr>
        <w:t>8.4 Notifications / amendments</w:t>
      </w:r>
    </w:p>
    <w:tbl>
      <w:tblPr>
        <w:tblStyle w:val="TableGrid"/>
        <w:tblW w:w="0" w:type="auto"/>
        <w:tblLook w:val="04A0" w:firstRow="1" w:lastRow="0" w:firstColumn="1" w:lastColumn="0" w:noHBand="0" w:noVBand="1"/>
      </w:tblPr>
      <w:tblGrid>
        <w:gridCol w:w="3744"/>
        <w:gridCol w:w="3744"/>
        <w:gridCol w:w="2304"/>
      </w:tblGrid>
      <w:tr w:rsidR="008348A5">
        <w:tc>
          <w:tcPr>
            <w:tcW w:w="3744" w:type="dxa"/>
            <w:shd w:val="clear" w:color="auto" w:fill="1F4E79"/>
          </w:tcPr>
          <w:p w:rsidR="008348A5" w:rsidRDefault="00E1163D">
            <w:r>
              <w:rPr>
                <w:rFonts w:ascii="Times New Roman" w:eastAsia="Times New Roman" w:hAnsi="Times New Roman"/>
                <w:b/>
                <w:color w:val="FFFFFF"/>
                <w:sz w:val="20"/>
              </w:rPr>
              <w:t>Instrument</w:t>
            </w:r>
          </w:p>
        </w:tc>
        <w:tc>
          <w:tcPr>
            <w:tcW w:w="3744" w:type="dxa"/>
            <w:shd w:val="clear" w:color="auto" w:fill="1F4E79"/>
          </w:tcPr>
          <w:p w:rsidR="008348A5" w:rsidRDefault="00E1163D">
            <w:r>
              <w:rPr>
                <w:rFonts w:ascii="Times New Roman" w:eastAsia="Times New Roman" w:hAnsi="Times New Roman"/>
                <w:b/>
                <w:color w:val="FFFFFF"/>
                <w:sz w:val="20"/>
              </w:rPr>
              <w:t>Effect</w:t>
            </w:r>
          </w:p>
        </w:tc>
        <w:tc>
          <w:tcPr>
            <w:tcW w:w="2304" w:type="dxa"/>
            <w:shd w:val="clear" w:color="auto" w:fill="1F4E79"/>
          </w:tcPr>
          <w:p w:rsidR="008348A5" w:rsidRDefault="00E1163D">
            <w:r>
              <w:rPr>
                <w:rFonts w:ascii="Times New Roman" w:eastAsia="Times New Roman" w:hAnsi="Times New Roman"/>
                <w:b/>
                <w:color w:val="FFFFFF"/>
                <w:sz w:val="20"/>
              </w:rPr>
              <w:t>Topics</w:t>
            </w:r>
          </w:p>
        </w:tc>
      </w:tr>
      <w:tr w:rsidR="008348A5">
        <w:tc>
          <w:tcPr>
            <w:tcW w:w="3744" w:type="dxa"/>
          </w:tcPr>
          <w:p w:rsidR="008348A5" w:rsidRDefault="00E1163D">
            <w:r>
              <w:rPr>
                <w:rFonts w:ascii="Times New Roman" w:eastAsia="Times New Roman" w:hAnsi="Times New Roman"/>
                <w:sz w:val="19"/>
              </w:rPr>
              <w:t>The Karnataka Registration Rules, 1965 (under Registration Act Sec. 69)</w:t>
            </w:r>
          </w:p>
        </w:tc>
        <w:tc>
          <w:tcPr>
            <w:tcW w:w="3744" w:type="dxa"/>
          </w:tcPr>
          <w:p w:rsidR="008348A5" w:rsidRDefault="00E1163D">
            <w:r>
              <w:rPr>
                <w:rFonts w:ascii="Times New Roman" w:eastAsia="Times New Roman" w:hAnsi="Times New Roman"/>
                <w:sz w:val="19"/>
              </w:rPr>
              <w:t>Parent rules for Rule 17 Court/institutional filing and EC rules</w:t>
            </w:r>
          </w:p>
        </w:tc>
        <w:tc>
          <w:tcPr>
            <w:tcW w:w="2304" w:type="dxa"/>
          </w:tcPr>
          <w:p w:rsidR="008348A5" w:rsidRDefault="00E1163D">
            <w:r>
              <w:rPr>
                <w:rFonts w:ascii="Times New Roman" w:eastAsia="Times New Roman" w:hAnsi="Times New Roman"/>
                <w:sz w:val="19"/>
              </w:rPr>
              <w:t>Court entry; Liability (EC)</w:t>
            </w:r>
          </w:p>
        </w:tc>
      </w:tr>
      <w:tr w:rsidR="008348A5">
        <w:tc>
          <w:tcPr>
            <w:tcW w:w="3744" w:type="dxa"/>
          </w:tcPr>
          <w:p w:rsidR="008348A5" w:rsidRDefault="00E1163D">
            <w:r>
              <w:rPr>
                <w:rFonts w:ascii="Times New Roman" w:eastAsia="Times New Roman" w:hAnsi="Times New Roman"/>
                <w:sz w:val="19"/>
              </w:rPr>
              <w:t xml:space="preserve">RD 403 ESR 85 / </w:t>
            </w:r>
            <w:r>
              <w:rPr>
                <w:rFonts w:ascii="Times New Roman" w:eastAsia="Times New Roman" w:hAnsi="Times New Roman"/>
                <w:sz w:val="19"/>
              </w:rPr>
              <w:t>RD/46/MNMU/2025 (Table of Fees under Sec. 78)</w:t>
            </w:r>
          </w:p>
        </w:tc>
        <w:tc>
          <w:tcPr>
            <w:tcW w:w="3744" w:type="dxa"/>
          </w:tcPr>
          <w:p w:rsidR="008348A5" w:rsidRDefault="00E1163D">
            <w:r>
              <w:rPr>
                <w:rFonts w:ascii="Times New Roman" w:eastAsia="Times New Roman" w:hAnsi="Times New Roman"/>
                <w:sz w:val="19"/>
              </w:rPr>
              <w:t>Fees for filing / copies / EC; exempted instruments fee handling</w:t>
            </w:r>
          </w:p>
        </w:tc>
        <w:tc>
          <w:tcPr>
            <w:tcW w:w="2304" w:type="dxa"/>
          </w:tcPr>
          <w:p w:rsidR="008348A5" w:rsidRDefault="00E1163D">
            <w:r>
              <w:rPr>
                <w:rFonts w:ascii="Times New Roman" w:eastAsia="Times New Roman" w:hAnsi="Times New Roman"/>
                <w:sz w:val="19"/>
              </w:rPr>
              <w:t>Integration exemption; Court entry</w:t>
            </w:r>
          </w:p>
        </w:tc>
      </w:tr>
      <w:tr w:rsidR="008348A5">
        <w:tc>
          <w:tcPr>
            <w:tcW w:w="3744" w:type="dxa"/>
          </w:tcPr>
          <w:p w:rsidR="008348A5" w:rsidRDefault="00E1163D">
            <w:r>
              <w:rPr>
                <w:rFonts w:ascii="Times New Roman" w:eastAsia="Times New Roman" w:hAnsi="Times New Roman"/>
                <w:sz w:val="19"/>
              </w:rPr>
              <w:t>Bhoomi / RDPR / land-record integration MoU &amp; technical specs</w:t>
            </w:r>
          </w:p>
        </w:tc>
        <w:tc>
          <w:tcPr>
            <w:tcW w:w="3744" w:type="dxa"/>
          </w:tcPr>
          <w:p w:rsidR="008348A5" w:rsidRDefault="00E1163D">
            <w:r>
              <w:rPr>
                <w:rFonts w:ascii="Times New Roman" w:eastAsia="Times New Roman" w:hAnsi="Times New Roman"/>
                <w:sz w:val="19"/>
              </w:rPr>
              <w:t>J-slip / XML push contracts, retry, partial upl</w:t>
            </w:r>
            <w:r>
              <w:rPr>
                <w:rFonts w:ascii="Times New Roman" w:eastAsia="Times New Roman" w:hAnsi="Times New Roman"/>
                <w:sz w:val="19"/>
              </w:rPr>
              <w:t>oad</w:t>
            </w:r>
          </w:p>
        </w:tc>
        <w:tc>
          <w:tcPr>
            <w:tcW w:w="2304" w:type="dxa"/>
          </w:tcPr>
          <w:p w:rsidR="008348A5" w:rsidRDefault="00E1163D">
            <w:r>
              <w:rPr>
                <w:rFonts w:ascii="Times New Roman" w:eastAsia="Times New Roman" w:hAnsi="Times New Roman"/>
                <w:sz w:val="19"/>
              </w:rPr>
              <w:t>Integration module</w:t>
            </w:r>
          </w:p>
        </w:tc>
      </w:tr>
      <w:tr w:rsidR="008348A5">
        <w:tc>
          <w:tcPr>
            <w:tcW w:w="3744" w:type="dxa"/>
          </w:tcPr>
          <w:p w:rsidR="008348A5" w:rsidRDefault="00E1163D">
            <w:r>
              <w:rPr>
                <w:rFonts w:ascii="Times New Roman" w:eastAsia="Times New Roman" w:hAnsi="Times New Roman"/>
                <w:sz w:val="19"/>
              </w:rPr>
              <w:t>Stamp Schedule / exemption notifications</w:t>
            </w:r>
          </w:p>
        </w:tc>
        <w:tc>
          <w:tcPr>
            <w:tcW w:w="3744" w:type="dxa"/>
          </w:tcPr>
          <w:p w:rsidR="008348A5" w:rsidRDefault="00E1163D">
            <w:r>
              <w:rPr>
                <w:rFonts w:ascii="Times New Roman" w:eastAsia="Times New Roman" w:hAnsi="Times New Roman"/>
                <w:sz w:val="19"/>
              </w:rPr>
              <w:t>100% stamp-exempt document classes and receipt display rules</w:t>
            </w:r>
          </w:p>
        </w:tc>
        <w:tc>
          <w:tcPr>
            <w:tcW w:w="2304" w:type="dxa"/>
          </w:tcPr>
          <w:p w:rsidR="008348A5" w:rsidRDefault="00E1163D">
            <w:r>
              <w:rPr>
                <w:rFonts w:ascii="Times New Roman" w:eastAsia="Times New Roman" w:hAnsi="Times New Roman"/>
                <w:sz w:val="19"/>
              </w:rPr>
              <w:t>Integration exemption</w:t>
            </w:r>
          </w:p>
        </w:tc>
      </w:tr>
    </w:tbl>
    <w:p w:rsidR="008348A5" w:rsidRDefault="008348A5"/>
    <w:p w:rsidR="008348A5" w:rsidRDefault="00E1163D">
      <w:pPr>
        <w:spacing w:before="280" w:after="120"/>
      </w:pPr>
      <w:r>
        <w:rPr>
          <w:rFonts w:ascii="Segoe UI" w:eastAsia="Segoe UI" w:hAnsi="Segoe UI"/>
          <w:b/>
          <w:color w:val="2E75B6"/>
          <w:sz w:val="28"/>
        </w:rPr>
        <w:t>8.5 Pain points</w:t>
      </w:r>
    </w:p>
    <w:p w:rsidR="008348A5" w:rsidRDefault="00E1163D">
      <w:pPr>
        <w:spacing w:after="80"/>
      </w:pPr>
      <w:r>
        <w:rPr>
          <w:rFonts w:ascii="Segoe UI" w:eastAsia="Segoe UI" w:hAnsi="Segoe UI"/>
          <w:sz w:val="21"/>
        </w:rPr>
        <w:t>Source: ServiceDeskIssuesList.xlsx (OverallList + Categorized).</w:t>
      </w:r>
    </w:p>
    <w:p w:rsidR="008348A5" w:rsidRDefault="00E1163D">
      <w:pPr>
        <w:spacing w:before="160" w:after="120"/>
      </w:pPr>
      <w:r>
        <w:rPr>
          <w:rFonts w:ascii="Segoe UI" w:eastAsia="Segoe UI" w:hAnsi="Segoe UI"/>
          <w:b/>
          <w:color w:val="2F5496"/>
          <w:sz w:val="25"/>
        </w:rPr>
        <w:lastRenderedPageBreak/>
        <w:t>Integration module</w:t>
      </w:r>
    </w:p>
    <w:p w:rsidR="008348A5" w:rsidRDefault="00E1163D">
      <w:pPr>
        <w:pStyle w:val="ListBullet"/>
        <w:spacing w:after="60"/>
      </w:pPr>
      <w:r>
        <w:rPr>
          <w:rFonts w:ascii="Segoe UI" w:eastAsia="Segoe UI" w:hAnsi="Segoe UI"/>
          <w:b/>
          <w:sz w:val="21"/>
        </w:rPr>
        <w:t xml:space="preserve">11870 / 18110: </w:t>
      </w:r>
      <w:r>
        <w:rPr>
          <w:rFonts w:ascii="Segoe UI" w:eastAsia="Segoe UI" w:hAnsi="Segoe UI"/>
          <w:sz w:val="21"/>
        </w:rPr>
        <w:t>Integration Report / Document number not reflected</w:t>
      </w:r>
    </w:p>
    <w:p w:rsidR="008348A5" w:rsidRDefault="00E1163D">
      <w:pPr>
        <w:pStyle w:val="ListBullet"/>
        <w:spacing w:after="60"/>
      </w:pPr>
      <w:r>
        <w:rPr>
          <w:rFonts w:ascii="Segoe UI" w:eastAsia="Segoe UI" w:hAnsi="Segoe UI"/>
          <w:b/>
          <w:sz w:val="21"/>
        </w:rPr>
        <w:t xml:space="preserve">16847 / 19405 / 19669: </w:t>
      </w:r>
      <w:r>
        <w:rPr>
          <w:rFonts w:ascii="Segoe UI" w:eastAsia="Segoe UI" w:hAnsi="Segoe UI"/>
          <w:sz w:val="21"/>
        </w:rPr>
        <w:t>Unable to push to Bhoomi / J-slip not showing in Integration Report</w:t>
      </w:r>
    </w:p>
    <w:p w:rsidR="008348A5" w:rsidRDefault="00E1163D">
      <w:pPr>
        <w:pStyle w:val="ListBullet"/>
        <w:spacing w:after="60"/>
      </w:pPr>
      <w:r>
        <w:rPr>
          <w:rFonts w:ascii="Segoe UI" w:eastAsia="Segoe UI" w:hAnsi="Segoe UI"/>
          <w:b/>
          <w:sz w:val="21"/>
        </w:rPr>
        <w:t xml:space="preserve">23558 / 23977 / 29214 / 30472: </w:t>
      </w:r>
      <w:r>
        <w:rPr>
          <w:rFonts w:ascii="Segoe UI" w:eastAsia="Segoe UI" w:hAnsi="Segoe UI"/>
          <w:sz w:val="21"/>
        </w:rPr>
        <w:t>Document not in Integration Report</w:t>
      </w:r>
    </w:p>
    <w:p w:rsidR="008348A5" w:rsidRDefault="00E1163D">
      <w:pPr>
        <w:pStyle w:val="ListBullet"/>
        <w:spacing w:after="60"/>
      </w:pPr>
      <w:r>
        <w:rPr>
          <w:rFonts w:ascii="Segoe UI" w:eastAsia="Segoe UI" w:hAnsi="Segoe UI"/>
          <w:b/>
          <w:sz w:val="21"/>
        </w:rPr>
        <w:t xml:space="preserve">28334 / 30496 / 30742: </w:t>
      </w:r>
      <w:r>
        <w:rPr>
          <w:rFonts w:ascii="Segoe UI" w:eastAsia="Segoe UI" w:hAnsi="Segoe UI"/>
          <w:sz w:val="21"/>
        </w:rPr>
        <w:t>RDPR/XML/J</w:t>
      </w:r>
      <w:r>
        <w:rPr>
          <w:rFonts w:ascii="Segoe UI" w:eastAsia="Segoe UI" w:hAnsi="Segoe UI"/>
          <w:sz w:val="21"/>
        </w:rPr>
        <w:t>-slip failures from Integration Report</w:t>
      </w:r>
    </w:p>
    <w:p w:rsidR="008348A5" w:rsidRDefault="00E1163D">
      <w:pPr>
        <w:pStyle w:val="ListBullet"/>
        <w:spacing w:after="60"/>
      </w:pPr>
      <w:r>
        <w:rPr>
          <w:rFonts w:ascii="Segoe UI" w:eastAsia="Segoe UI" w:hAnsi="Segoe UI"/>
          <w:b/>
          <w:sz w:val="21"/>
        </w:rPr>
        <w:t xml:space="preserve">Categorized Bhoomi: </w:t>
      </w:r>
      <w:r>
        <w:rPr>
          <w:rFonts w:ascii="Segoe UI" w:eastAsia="Segoe UI" w:hAnsi="Segoe UI"/>
          <w:sz w:val="21"/>
        </w:rPr>
        <w:t>J-slip not generated / partial upload / data not found (large pending counts)</w:t>
      </w:r>
    </w:p>
    <w:p w:rsidR="008348A5" w:rsidRDefault="00E1163D">
      <w:pPr>
        <w:spacing w:before="160" w:after="120"/>
      </w:pPr>
      <w:r>
        <w:rPr>
          <w:rFonts w:ascii="Segoe UI" w:eastAsia="Segoe UI" w:hAnsi="Segoe UI"/>
          <w:b/>
          <w:color w:val="2F5496"/>
          <w:sz w:val="25"/>
        </w:rPr>
        <w:t>Integration exemption</w:t>
      </w:r>
    </w:p>
    <w:p w:rsidR="008348A5" w:rsidRDefault="00E1163D">
      <w:pPr>
        <w:pStyle w:val="ListBullet"/>
        <w:spacing w:after="60"/>
      </w:pPr>
      <w:r>
        <w:rPr>
          <w:rFonts w:ascii="Segoe UI" w:eastAsia="Segoe UI" w:hAnsi="Segoe UI"/>
          <w:b/>
          <w:sz w:val="21"/>
        </w:rPr>
        <w:t xml:space="preserve">31768: </w:t>
      </w:r>
      <w:r>
        <w:rPr>
          <w:rFonts w:ascii="Segoe UI" w:eastAsia="Segoe UI" w:hAnsi="Segoe UI"/>
          <w:sz w:val="21"/>
        </w:rPr>
        <w:t>Stamp duty 100% exempted documents — challan reference not showing in receipt details</w:t>
      </w:r>
    </w:p>
    <w:p w:rsidR="008348A5" w:rsidRDefault="00E1163D">
      <w:pPr>
        <w:spacing w:before="160" w:after="120"/>
      </w:pPr>
      <w:r>
        <w:rPr>
          <w:rFonts w:ascii="Segoe UI" w:eastAsia="Segoe UI" w:hAnsi="Segoe UI"/>
          <w:b/>
          <w:color w:val="2F5496"/>
          <w:sz w:val="25"/>
        </w:rPr>
        <w:t>Cour</w:t>
      </w:r>
      <w:r>
        <w:rPr>
          <w:rFonts w:ascii="Segoe UI" w:eastAsia="Segoe UI" w:hAnsi="Segoe UI"/>
          <w:b/>
          <w:color w:val="2F5496"/>
          <w:sz w:val="25"/>
        </w:rPr>
        <w:t>t entry</w:t>
      </w:r>
    </w:p>
    <w:p w:rsidR="008348A5" w:rsidRDefault="00E1163D">
      <w:pPr>
        <w:pStyle w:val="ListBullet"/>
        <w:spacing w:after="60"/>
      </w:pPr>
      <w:r>
        <w:rPr>
          <w:rFonts w:ascii="Segoe UI" w:eastAsia="Segoe UI" w:hAnsi="Segoe UI"/>
          <w:b/>
          <w:sz w:val="21"/>
        </w:rPr>
        <w:t xml:space="preserve">5184: </w:t>
      </w:r>
      <w:r>
        <w:rPr>
          <w:rFonts w:ascii="Segoe UI" w:eastAsia="Segoe UI" w:hAnsi="Segoe UI"/>
          <w:sz w:val="21"/>
        </w:rPr>
        <w:t>Court entry not reflecting in citizen login after dept entry</w:t>
      </w:r>
    </w:p>
    <w:p w:rsidR="008348A5" w:rsidRDefault="00E1163D">
      <w:pPr>
        <w:pStyle w:val="ListBullet"/>
        <w:spacing w:after="60"/>
      </w:pPr>
      <w:r>
        <w:rPr>
          <w:rFonts w:ascii="Segoe UI" w:eastAsia="Segoe UI" w:hAnsi="Segoe UI"/>
          <w:b/>
          <w:sz w:val="21"/>
        </w:rPr>
        <w:t xml:space="preserve">21896: </w:t>
      </w:r>
      <w:r>
        <w:rPr>
          <w:rFonts w:ascii="Segoe UI" w:eastAsia="Segoe UI" w:hAnsi="Segoe UI"/>
          <w:sz w:val="21"/>
        </w:rPr>
        <w:t>Court entry to be cancelled</w:t>
      </w:r>
    </w:p>
    <w:p w:rsidR="008348A5" w:rsidRDefault="00E1163D">
      <w:pPr>
        <w:pStyle w:val="ListBullet"/>
        <w:spacing w:after="60"/>
      </w:pPr>
      <w:r>
        <w:rPr>
          <w:rFonts w:ascii="Segoe UI" w:eastAsia="Segoe UI" w:hAnsi="Segoe UI"/>
          <w:b/>
          <w:sz w:val="21"/>
        </w:rPr>
        <w:t xml:space="preserve">27219 / 27231: </w:t>
      </w:r>
      <w:r>
        <w:rPr>
          <w:rFonts w:ascii="Segoe UI" w:eastAsia="Segoe UI" w:hAnsi="Segoe UI"/>
          <w:sz w:val="21"/>
        </w:rPr>
        <w:t>Court Order Issue</w:t>
      </w:r>
    </w:p>
    <w:p w:rsidR="008348A5" w:rsidRDefault="00E1163D">
      <w:pPr>
        <w:pStyle w:val="ListBullet"/>
        <w:spacing w:after="60"/>
      </w:pPr>
      <w:r>
        <w:rPr>
          <w:rFonts w:ascii="Segoe UI" w:eastAsia="Segoe UI" w:hAnsi="Segoe UI"/>
          <w:b/>
          <w:sz w:val="21"/>
        </w:rPr>
        <w:t xml:space="preserve">29744: </w:t>
      </w:r>
      <w:r>
        <w:rPr>
          <w:rFonts w:ascii="Segoe UI" w:eastAsia="Segoe UI" w:hAnsi="Segoe UI"/>
          <w:sz w:val="21"/>
        </w:rPr>
        <w:t>Court order Sy. No. mismatch between FDA and SR login</w:t>
      </w:r>
    </w:p>
    <w:p w:rsidR="008348A5" w:rsidRDefault="00E1163D">
      <w:pPr>
        <w:pStyle w:val="ListBullet"/>
        <w:spacing w:after="60"/>
      </w:pPr>
      <w:r>
        <w:rPr>
          <w:rFonts w:ascii="Segoe UI" w:eastAsia="Segoe UI" w:hAnsi="Segoe UI"/>
          <w:b/>
          <w:sz w:val="21"/>
        </w:rPr>
        <w:t xml:space="preserve">94903 / 93570…: </w:t>
      </w:r>
      <w:r>
        <w:rPr>
          <w:rFonts w:ascii="Segoe UI" w:eastAsia="Segoe UI" w:hAnsi="Segoe UI"/>
          <w:sz w:val="21"/>
        </w:rPr>
        <w:t>OTP / cancel court case failures (Ca</w:t>
      </w:r>
      <w:r>
        <w:rPr>
          <w:rFonts w:ascii="Segoe UI" w:eastAsia="Segoe UI" w:hAnsi="Segoe UI"/>
          <w:sz w:val="21"/>
        </w:rPr>
        <w:t>tegorized)</w:t>
      </w:r>
    </w:p>
    <w:p w:rsidR="008348A5" w:rsidRDefault="00E1163D">
      <w:pPr>
        <w:spacing w:before="160" w:after="120"/>
      </w:pPr>
      <w:r>
        <w:rPr>
          <w:rFonts w:ascii="Segoe UI" w:eastAsia="Segoe UI" w:hAnsi="Segoe UI"/>
          <w:b/>
          <w:color w:val="2F5496"/>
          <w:sz w:val="25"/>
        </w:rPr>
        <w:t>Liability</w:t>
      </w:r>
    </w:p>
    <w:p w:rsidR="008348A5" w:rsidRDefault="00E1163D">
      <w:pPr>
        <w:pStyle w:val="ListBullet"/>
        <w:spacing w:after="60"/>
      </w:pPr>
      <w:r>
        <w:rPr>
          <w:rFonts w:ascii="Segoe UI" w:eastAsia="Segoe UI" w:hAnsi="Segoe UI"/>
          <w:b/>
          <w:sz w:val="21"/>
        </w:rPr>
        <w:t xml:space="preserve">20687: </w:t>
      </w:r>
      <w:r>
        <w:rPr>
          <w:rFonts w:ascii="Segoe UI" w:eastAsia="Segoe UI" w:hAnsi="Segoe UI"/>
          <w:sz w:val="21"/>
        </w:rPr>
        <w:t>Liability Filing issue</w:t>
      </w:r>
    </w:p>
    <w:p w:rsidR="008348A5" w:rsidRDefault="00E1163D">
      <w:pPr>
        <w:pStyle w:val="ListBullet"/>
        <w:spacing w:after="60"/>
      </w:pPr>
      <w:r>
        <w:rPr>
          <w:rFonts w:ascii="Segoe UI" w:eastAsia="Segoe UI" w:hAnsi="Segoe UI"/>
          <w:b/>
          <w:sz w:val="21"/>
        </w:rPr>
        <w:t xml:space="preserve">29127: </w:t>
      </w:r>
      <w:r>
        <w:rPr>
          <w:rFonts w:ascii="Segoe UI" w:eastAsia="Segoe UI" w:hAnsi="Segoe UI"/>
          <w:sz w:val="21"/>
        </w:rPr>
        <w:t>Liability financial year issue / FY not reflecting in DR login</w:t>
      </w:r>
    </w:p>
    <w:p w:rsidR="008348A5" w:rsidRDefault="00E1163D">
      <w:pPr>
        <w:pStyle w:val="ListBullet"/>
        <w:spacing w:after="60"/>
      </w:pPr>
      <w:r>
        <w:rPr>
          <w:rFonts w:ascii="Segoe UI" w:eastAsia="Segoe UI" w:hAnsi="Segoe UI"/>
          <w:b/>
          <w:sz w:val="21"/>
        </w:rPr>
        <w:t xml:space="preserve">29332: </w:t>
      </w:r>
      <w:r>
        <w:rPr>
          <w:rFonts w:ascii="Segoe UI" w:eastAsia="Segoe UI" w:hAnsi="Segoe UI"/>
          <w:sz w:val="21"/>
        </w:rPr>
        <w:t>Liability need remove in EC</w:t>
      </w:r>
    </w:p>
    <w:p w:rsidR="008348A5" w:rsidRDefault="00E1163D">
      <w:pPr>
        <w:pStyle w:val="ListBullet"/>
        <w:spacing w:after="60"/>
      </w:pPr>
      <w:r>
        <w:rPr>
          <w:rFonts w:ascii="Segoe UI" w:eastAsia="Segoe UI" w:hAnsi="Segoe UI"/>
          <w:b/>
          <w:sz w:val="21"/>
        </w:rPr>
        <w:t xml:space="preserve">30317: </w:t>
      </w:r>
      <w:r>
        <w:rPr>
          <w:rFonts w:ascii="Segoe UI" w:eastAsia="Segoe UI" w:hAnsi="Segoe UI"/>
          <w:sz w:val="21"/>
        </w:rPr>
        <w:t>Liability Entry wrongly displaying for different Sy. No. / village</w:t>
      </w:r>
    </w:p>
    <w:p w:rsidR="008348A5" w:rsidRDefault="00E1163D">
      <w:pPr>
        <w:pStyle w:val="ListBullet"/>
        <w:spacing w:after="60"/>
      </w:pPr>
      <w:r>
        <w:rPr>
          <w:rFonts w:ascii="Segoe UI" w:eastAsia="Segoe UI" w:hAnsi="Segoe UI"/>
          <w:b/>
          <w:sz w:val="21"/>
        </w:rPr>
        <w:t xml:space="preserve">95242: </w:t>
      </w:r>
      <w:r>
        <w:rPr>
          <w:rFonts w:ascii="Segoe UI" w:eastAsia="Segoe UI" w:hAnsi="Segoe UI"/>
          <w:sz w:val="21"/>
        </w:rPr>
        <w:t xml:space="preserve">Wrong district SRO </w:t>
      </w:r>
      <w:r>
        <w:rPr>
          <w:rFonts w:ascii="Segoe UI" w:eastAsia="Segoe UI" w:hAnsi="Segoe UI"/>
          <w:sz w:val="21"/>
        </w:rPr>
        <w:t>names while filing Liability Note</w:t>
      </w:r>
    </w:p>
    <w:p w:rsidR="008348A5" w:rsidRDefault="00E1163D">
      <w:pPr>
        <w:pStyle w:val="ListBullet"/>
        <w:spacing w:after="60"/>
      </w:pPr>
      <w:r>
        <w:rPr>
          <w:rFonts w:ascii="Segoe UI" w:eastAsia="Segoe UI" w:hAnsi="Segoe UI"/>
          <w:b/>
          <w:sz w:val="21"/>
        </w:rPr>
        <w:t xml:space="preserve">95253 / 94932…: </w:t>
      </w:r>
      <w:r>
        <w:rPr>
          <w:rFonts w:ascii="Segoe UI" w:eastAsia="Segoe UI" w:hAnsi="Segoe UI"/>
          <w:sz w:val="21"/>
        </w:rPr>
        <w:t>Kaveri 1 documents not fetched for Liability Filing</w:t>
      </w:r>
    </w:p>
    <w:p w:rsidR="008348A5" w:rsidRDefault="00E1163D">
      <w:pPr>
        <w:pStyle w:val="ListBullet"/>
        <w:spacing w:after="60"/>
      </w:pPr>
      <w:r>
        <w:rPr>
          <w:rFonts w:ascii="Segoe UI" w:eastAsia="Segoe UI" w:hAnsi="Segoe UI"/>
          <w:b/>
          <w:sz w:val="21"/>
        </w:rPr>
        <w:t xml:space="preserve">94109: </w:t>
      </w:r>
      <w:r>
        <w:rPr>
          <w:rFonts w:ascii="Segoe UI" w:eastAsia="Segoe UI" w:hAnsi="Segoe UI"/>
          <w:sz w:val="21"/>
        </w:rPr>
        <w:t>Unable to fetch liability data in SR and DR login</w:t>
      </w:r>
    </w:p>
    <w:p w:rsidR="008348A5" w:rsidRDefault="00E1163D">
      <w:pPr>
        <w:spacing w:before="280" w:after="120"/>
      </w:pPr>
      <w:r>
        <w:rPr>
          <w:rFonts w:ascii="Segoe UI" w:eastAsia="Segoe UI" w:hAnsi="Segoe UI"/>
          <w:b/>
          <w:color w:val="2E75B6"/>
          <w:sz w:val="28"/>
        </w:rPr>
        <w:t>8.6 User stories</w:t>
      </w:r>
    </w:p>
    <w:p w:rsidR="008348A5" w:rsidRDefault="00E1163D">
      <w:pPr>
        <w:spacing w:after="160"/>
      </w:pPr>
      <w:r>
        <w:rPr>
          <w:rFonts w:ascii="Segoe UI" w:eastAsia="Segoe UI" w:hAnsi="Segoe UI"/>
          <w:sz w:val="20"/>
        </w:rPr>
        <w:t>Taken from Document_Registration_requirement_09092026_v1.1.docx §6 (Schedule Sr.</w:t>
      </w:r>
      <w:r>
        <w:rPr>
          <w:rFonts w:ascii="Segoe UI" w:eastAsia="Segoe UI" w:hAnsi="Segoe UI"/>
          <w:sz w:val="20"/>
        </w:rPr>
        <w:t>19 — modules #3, #16, #17, #18).</w:t>
      </w:r>
    </w:p>
    <w:p w:rsidR="008348A5" w:rsidRDefault="00E1163D">
      <w:pPr>
        <w:spacing w:before="160" w:after="120"/>
      </w:pPr>
      <w:r>
        <w:rPr>
          <w:rFonts w:ascii="Segoe UI" w:eastAsia="Segoe UI" w:hAnsi="Segoe UI"/>
          <w:b/>
          <w:color w:val="2F5496"/>
          <w:sz w:val="25"/>
        </w:rPr>
        <w:t>Integration module</w:t>
      </w:r>
    </w:p>
    <w:p w:rsidR="008348A5" w:rsidRDefault="00E1163D">
      <w:pPr>
        <w:spacing w:before="40" w:after="160"/>
      </w:pPr>
      <w:r>
        <w:rPr>
          <w:rFonts w:ascii="Segoe UI" w:eastAsia="Segoe UI" w:hAnsi="Segoe UI"/>
          <w:b/>
          <w:sz w:val="21"/>
        </w:rPr>
        <w:t xml:space="preserve">US-INT-01. </w:t>
      </w:r>
      <w:r>
        <w:rPr>
          <w:rFonts w:ascii="Segoe UI" w:eastAsia="Segoe UI" w:hAnsi="Segoe UI"/>
          <w:sz w:val="21"/>
        </w:rPr>
        <w:t>As a Sub-Registrar / DEO, I want to see a registered document in the Integration Report after registration completes and push it to Bhoomi / RDPR (or other configured systems) with correct surv</w:t>
      </w:r>
      <w:r>
        <w:rPr>
          <w:rFonts w:ascii="Segoe UI" w:eastAsia="Segoe UI" w:hAnsi="Segoe UI"/>
          <w:sz w:val="21"/>
        </w:rPr>
        <w:t>ey, party and office payloads, so that land-record systems receive a complete J-slip / XML without manual rework.</w:t>
      </w:r>
    </w:p>
    <w:p w:rsidR="008348A5" w:rsidRDefault="00E1163D">
      <w:pPr>
        <w:spacing w:before="40" w:after="160"/>
      </w:pPr>
      <w:r>
        <w:rPr>
          <w:rFonts w:ascii="Segoe UI" w:eastAsia="Segoe UI" w:hAnsi="Segoe UI"/>
          <w:b/>
          <w:sz w:val="21"/>
        </w:rPr>
        <w:t xml:space="preserve">US-INT-02. </w:t>
      </w:r>
      <w:r>
        <w:rPr>
          <w:rFonts w:ascii="Segoe UI" w:eastAsia="Segoe UI" w:hAnsi="Segoe UI"/>
          <w:sz w:val="21"/>
        </w:rPr>
        <w:t>As a Sub-Registrar / support user, I want to re-push or diagnose a failed / missing Integration Report entry (partial upload, refer</w:t>
      </w:r>
      <w:r>
        <w:rPr>
          <w:rFonts w:ascii="Segoe UI" w:eastAsia="Segoe UI" w:hAnsi="Segoe UI"/>
          <w:sz w:val="21"/>
        </w:rPr>
        <w:t>ence number not generated, document not listed), so that stuck integrations can be cleared without data loss.</w:t>
      </w:r>
    </w:p>
    <w:p w:rsidR="008348A5" w:rsidRDefault="00E1163D">
      <w:pPr>
        <w:spacing w:before="40" w:after="160"/>
      </w:pPr>
      <w:r>
        <w:rPr>
          <w:rFonts w:ascii="Segoe UI" w:eastAsia="Segoe UI" w:hAnsi="Segoe UI"/>
          <w:b/>
          <w:sz w:val="21"/>
        </w:rPr>
        <w:t xml:space="preserve">US-INT-03. </w:t>
      </w:r>
      <w:r>
        <w:rPr>
          <w:rFonts w:ascii="Segoe UI" w:eastAsia="Segoe UI" w:hAnsi="Segoe UI"/>
          <w:sz w:val="21"/>
        </w:rPr>
        <w:t>As a system / integration service, I want to build outbound payloads from the registered Book 1 entry and indexes (Secs. 51, 60–61 patt</w:t>
      </w:r>
      <w:r>
        <w:rPr>
          <w:rFonts w:ascii="Segoe UI" w:eastAsia="Segoe UI" w:hAnsi="Segoe UI"/>
          <w:sz w:val="21"/>
        </w:rPr>
        <w:t>ern) and acknowledge success/failure per target system, so that audit trail shows what was sent and when.</w:t>
      </w:r>
    </w:p>
    <w:p w:rsidR="008348A5" w:rsidRDefault="00E1163D">
      <w:pPr>
        <w:spacing w:before="160" w:after="120"/>
      </w:pPr>
      <w:r>
        <w:rPr>
          <w:rFonts w:ascii="Segoe UI" w:eastAsia="Segoe UI" w:hAnsi="Segoe UI"/>
          <w:b/>
          <w:color w:val="2F5496"/>
          <w:sz w:val="25"/>
        </w:rPr>
        <w:lastRenderedPageBreak/>
        <w:t>Integration exemption</w:t>
      </w:r>
    </w:p>
    <w:p w:rsidR="008348A5" w:rsidRDefault="00E1163D">
      <w:pPr>
        <w:spacing w:before="40" w:after="160"/>
      </w:pPr>
      <w:r>
        <w:rPr>
          <w:rFonts w:ascii="Segoe UI" w:eastAsia="Segoe UI" w:hAnsi="Segoe UI"/>
          <w:b/>
          <w:sz w:val="21"/>
        </w:rPr>
        <w:t xml:space="preserve">US-IEX-01. </w:t>
      </w:r>
      <w:r>
        <w:rPr>
          <w:rFonts w:ascii="Segoe UI" w:eastAsia="Segoe UI" w:hAnsi="Segoe UI"/>
          <w:sz w:val="21"/>
        </w:rPr>
        <w:t xml:space="preserve">As an Application Admin / Domain Expert, I want to maintain an Integration exemption master (deed type / article / </w:t>
      </w:r>
      <w:r>
        <w:rPr>
          <w:rFonts w:ascii="Segoe UI" w:eastAsia="Segoe UI" w:hAnsi="Segoe UI"/>
          <w:sz w:val="21"/>
        </w:rPr>
        <w:t>Sec. 90 class / stamp-exempt class) so selected registrations skip external push, so that exempt instruments do not clog Integration Report or fail on missing challan data.</w:t>
      </w:r>
    </w:p>
    <w:p w:rsidR="008348A5" w:rsidRDefault="00E1163D">
      <w:pPr>
        <w:spacing w:before="40" w:after="160"/>
      </w:pPr>
      <w:r>
        <w:rPr>
          <w:rFonts w:ascii="Segoe UI" w:eastAsia="Segoe UI" w:hAnsi="Segoe UI"/>
          <w:b/>
          <w:sz w:val="21"/>
        </w:rPr>
        <w:t xml:space="preserve">US-IEX-02. </w:t>
      </w:r>
      <w:r>
        <w:rPr>
          <w:rFonts w:ascii="Segoe UI" w:eastAsia="Segoe UI" w:hAnsi="Segoe UI"/>
          <w:sz w:val="21"/>
        </w:rPr>
        <w:t xml:space="preserve">As a Sub-Registrar / citizen, I want to complete registration of a 100% </w:t>
      </w:r>
      <w:r>
        <w:rPr>
          <w:rFonts w:ascii="Segoe UI" w:eastAsia="Segoe UI" w:hAnsi="Segoe UI"/>
          <w:sz w:val="21"/>
        </w:rPr>
        <w:t>stamp-duty exempt document with clear receipt details and without false challan / integration errors, so that exempt flows finish cleanly.</w:t>
      </w:r>
    </w:p>
    <w:p w:rsidR="008348A5" w:rsidRDefault="00E1163D">
      <w:pPr>
        <w:spacing w:before="160" w:after="120"/>
      </w:pPr>
      <w:r>
        <w:rPr>
          <w:rFonts w:ascii="Segoe UI" w:eastAsia="Segoe UI" w:hAnsi="Segoe UI"/>
          <w:b/>
          <w:color w:val="2F5496"/>
          <w:sz w:val="25"/>
        </w:rPr>
        <w:t>Court entry</w:t>
      </w:r>
    </w:p>
    <w:p w:rsidR="008348A5" w:rsidRDefault="00E1163D">
      <w:pPr>
        <w:spacing w:before="40" w:after="160"/>
      </w:pPr>
      <w:r>
        <w:rPr>
          <w:rFonts w:ascii="Segoe UI" w:eastAsia="Segoe UI" w:hAnsi="Segoe UI"/>
          <w:b/>
          <w:sz w:val="21"/>
        </w:rPr>
        <w:t xml:space="preserve">US-CRT-01. </w:t>
      </w:r>
      <w:r>
        <w:rPr>
          <w:rFonts w:ascii="Segoe UI" w:eastAsia="Segoe UI" w:hAnsi="Segoe UI"/>
          <w:sz w:val="21"/>
        </w:rPr>
        <w:t>As a Court / departmental user, I want to enter or file a Court sale certificate / Court order</w:t>
      </w:r>
      <w:r>
        <w:rPr>
          <w:rFonts w:ascii="Segoe UI" w:eastAsia="Segoe UI" w:hAnsi="Segoe UI"/>
          <w:sz w:val="21"/>
        </w:rPr>
        <w:t xml:space="preserve"> under Sec. 89(2) and Rule 17 so it is stored in the correct Book 1 supplement, so that the Court entry is searchable and linked to the right property.</w:t>
      </w:r>
    </w:p>
    <w:p w:rsidR="008348A5" w:rsidRDefault="00E1163D">
      <w:pPr>
        <w:spacing w:before="40" w:after="160"/>
      </w:pPr>
      <w:r>
        <w:rPr>
          <w:rFonts w:ascii="Segoe UI" w:eastAsia="Segoe UI" w:hAnsi="Segoe UI"/>
          <w:b/>
          <w:sz w:val="21"/>
        </w:rPr>
        <w:t xml:space="preserve">US-CRT-02. </w:t>
      </w:r>
      <w:r>
        <w:rPr>
          <w:rFonts w:ascii="Segoe UI" w:eastAsia="Segoe UI" w:hAnsi="Segoe UI"/>
          <w:sz w:val="21"/>
        </w:rPr>
        <w:t>As a Sub-Registrar / FDA, I want to capture Court order property particulars (survey, village</w:t>
      </w:r>
      <w:r>
        <w:rPr>
          <w:rFonts w:ascii="Segoe UI" w:eastAsia="Segoe UI" w:hAnsi="Segoe UI"/>
          <w:sz w:val="21"/>
        </w:rPr>
        <w:t>, parties) once so the same data appears consistently in citizen and SR logins, so that citizens see the Court entry and wrong Sy. No. mismatches are avoided.</w:t>
      </w:r>
    </w:p>
    <w:p w:rsidR="008348A5" w:rsidRDefault="00E1163D">
      <w:pPr>
        <w:spacing w:before="40" w:after="160"/>
      </w:pPr>
      <w:r>
        <w:rPr>
          <w:rFonts w:ascii="Segoe UI" w:eastAsia="Segoe UI" w:hAnsi="Segoe UI"/>
          <w:b/>
          <w:sz w:val="21"/>
        </w:rPr>
        <w:t xml:space="preserve">US-CRT-03. </w:t>
      </w:r>
      <w:r>
        <w:rPr>
          <w:rFonts w:ascii="Segoe UI" w:eastAsia="Segoe UI" w:hAnsi="Segoe UI"/>
          <w:sz w:val="21"/>
        </w:rPr>
        <w:t>As a Sub-Registrar, I want to cancel or correct a Court entry when authorised, with OT</w:t>
      </w:r>
      <w:r>
        <w:rPr>
          <w:rFonts w:ascii="Segoe UI" w:eastAsia="Segoe UI" w:hAnsi="Segoe UI"/>
          <w:sz w:val="21"/>
        </w:rPr>
        <w:t>P / audit where required, so that erroneous Court entries do not remain visible on citizen search.</w:t>
      </w:r>
    </w:p>
    <w:p w:rsidR="008348A5" w:rsidRDefault="00E1163D">
      <w:pPr>
        <w:spacing w:before="40" w:after="160"/>
      </w:pPr>
      <w:r>
        <w:rPr>
          <w:rFonts w:ascii="Segoe UI" w:eastAsia="Segoe UI" w:hAnsi="Segoe UI"/>
          <w:b/>
          <w:sz w:val="21"/>
        </w:rPr>
        <w:t xml:space="preserve">US-CRT-04. </w:t>
      </w:r>
      <w:r>
        <w:rPr>
          <w:rFonts w:ascii="Segoe UI" w:eastAsia="Segoe UI" w:hAnsi="Segoe UI"/>
          <w:sz w:val="21"/>
        </w:rPr>
        <w:t>As a citizen / presentant, I want to re-present a document for registration when a Court (or Registrar) has ordered registration under Rules 184 /</w:t>
      </w:r>
      <w:r>
        <w:rPr>
          <w:rFonts w:ascii="Segoe UI" w:eastAsia="Segoe UI" w:hAnsi="Segoe UI"/>
          <w:sz w:val="21"/>
        </w:rPr>
        <w:t xml:space="preserve"> 188, so that Court-directed registration completes with the correct endorsement.</w:t>
      </w:r>
    </w:p>
    <w:p w:rsidR="008348A5" w:rsidRDefault="00E1163D">
      <w:pPr>
        <w:spacing w:before="160" w:after="120"/>
      </w:pPr>
      <w:r>
        <w:rPr>
          <w:rFonts w:ascii="Segoe UI" w:eastAsia="Segoe UI" w:hAnsi="Segoe UI"/>
          <w:b/>
          <w:color w:val="2F5496"/>
          <w:sz w:val="25"/>
        </w:rPr>
        <w:t>Liability</w:t>
      </w:r>
    </w:p>
    <w:p w:rsidR="008348A5" w:rsidRDefault="00E1163D">
      <w:pPr>
        <w:spacing w:before="40" w:after="160"/>
      </w:pPr>
      <w:r>
        <w:rPr>
          <w:rFonts w:ascii="Segoe UI" w:eastAsia="Segoe UI" w:hAnsi="Segoe UI"/>
          <w:b/>
          <w:sz w:val="21"/>
        </w:rPr>
        <w:t xml:space="preserve">US-LIA-01. </w:t>
      </w:r>
      <w:r>
        <w:rPr>
          <w:rFonts w:ascii="Segoe UI" w:eastAsia="Segoe UI" w:hAnsi="Segoe UI"/>
          <w:sz w:val="21"/>
        </w:rPr>
        <w:t>As a District Registrar, I want to file a Liability note / order against the correct district, SRO, village and survey number for a chosen financial year</w:t>
      </w:r>
      <w:r>
        <w:rPr>
          <w:rFonts w:ascii="Segoe UI" w:eastAsia="Segoe UI" w:hAnsi="Segoe UI"/>
          <w:sz w:val="21"/>
        </w:rPr>
        <w:t>, so that the liability attaches only to the intended property.</w:t>
      </w:r>
    </w:p>
    <w:p w:rsidR="008348A5" w:rsidRDefault="00E1163D">
      <w:pPr>
        <w:spacing w:before="40" w:after="160"/>
      </w:pPr>
      <w:r>
        <w:rPr>
          <w:rFonts w:ascii="Segoe UI" w:eastAsia="Segoe UI" w:hAnsi="Segoe UI"/>
          <w:b/>
          <w:sz w:val="21"/>
        </w:rPr>
        <w:t xml:space="preserve">US-LIA-02. </w:t>
      </w:r>
      <w:r>
        <w:rPr>
          <w:rFonts w:ascii="Segoe UI" w:eastAsia="Segoe UI" w:hAnsi="Segoe UI"/>
          <w:sz w:val="21"/>
        </w:rPr>
        <w:t xml:space="preserve">As a Sub-Registrar / citizen (EC user), I want to see active Liability filings on Certificate of encumbrance / property search (Rules 148–154) and not see removed or wrong-property </w:t>
      </w:r>
      <w:r>
        <w:rPr>
          <w:rFonts w:ascii="Segoe UI" w:eastAsia="Segoe UI" w:hAnsi="Segoe UI"/>
          <w:sz w:val="21"/>
        </w:rPr>
        <w:t>liabilities, so that EC reflects true departmental liability status.</w:t>
      </w:r>
    </w:p>
    <w:p w:rsidR="008348A5" w:rsidRDefault="00E1163D">
      <w:pPr>
        <w:spacing w:before="40" w:after="160"/>
      </w:pPr>
      <w:r>
        <w:rPr>
          <w:rFonts w:ascii="Segoe UI" w:eastAsia="Segoe UI" w:hAnsi="Segoe UI"/>
          <w:b/>
          <w:sz w:val="21"/>
        </w:rPr>
        <w:t xml:space="preserve">US-LIA-03. </w:t>
      </w:r>
      <w:r>
        <w:rPr>
          <w:rFonts w:ascii="Segoe UI" w:eastAsia="Segoe UI" w:hAnsi="Segoe UI"/>
          <w:sz w:val="21"/>
        </w:rPr>
        <w:t>As a District Registrar / Sub-Registrar, I want to search Liability by document number or property number, including legacy Kaveri 1 records, and remove or correct a wrongly fi</w:t>
      </w:r>
      <w:r>
        <w:rPr>
          <w:rFonts w:ascii="Segoe UI" w:eastAsia="Segoe UI" w:hAnsi="Segoe UI"/>
          <w:sz w:val="21"/>
        </w:rPr>
        <w:t>led liability, so that FY / jurisdiction / fetch failures do not block liability maintenance.</w:t>
      </w:r>
    </w:p>
    <w:p w:rsidR="008348A5" w:rsidRDefault="00E1163D">
      <w:pPr>
        <w:spacing w:before="280" w:after="120"/>
      </w:pPr>
      <w:r>
        <w:rPr>
          <w:rFonts w:ascii="Segoe UI" w:eastAsia="Segoe UI" w:hAnsi="Segoe UI"/>
          <w:b/>
          <w:color w:val="2E75B6"/>
          <w:sz w:val="28"/>
        </w:rPr>
        <w:t>8.7 Open notes (from source)</w:t>
      </w:r>
    </w:p>
    <w:p w:rsidR="008348A5" w:rsidRDefault="00E1163D">
      <w:pPr>
        <w:pStyle w:val="ListBullet"/>
        <w:spacing w:after="60"/>
      </w:pPr>
      <w:r>
        <w:rPr>
          <w:rFonts w:ascii="Segoe UI" w:eastAsia="Segoe UI" w:hAnsi="Segoe UI"/>
          <w:sz w:val="21"/>
        </w:rPr>
        <w:t xml:space="preserve">Integration push to Bhoomi/RDPR is largely departmental/technical; statutory anchors are Secs. 64–67 (outbound memo pattern) and </w:t>
      </w:r>
      <w:r>
        <w:rPr>
          <w:rFonts w:ascii="Segoe UI" w:eastAsia="Segoe UI" w:hAnsi="Segoe UI"/>
          <w:sz w:val="21"/>
        </w:rPr>
        <w:t>post–Sec. 60 completion.</w:t>
      </w:r>
    </w:p>
    <w:p w:rsidR="008348A5" w:rsidRDefault="00E1163D">
      <w:pPr>
        <w:pStyle w:val="ListBullet"/>
        <w:spacing w:after="60"/>
      </w:pPr>
      <w:r>
        <w:rPr>
          <w:rFonts w:ascii="Segoe UI" w:eastAsia="Segoe UI" w:hAnsi="Segoe UI"/>
          <w:sz w:val="21"/>
        </w:rPr>
        <w:t>Confirm with Domain Expert (1) the authoritative exemption matrix for Integration exemption, and (2) the exact legal instrument governing Liability Filing beyond EC practice under Rules 148–154.</w:t>
      </w:r>
    </w:p>
    <w:p w:rsidR="008348A5" w:rsidRDefault="00E1163D">
      <w:pPr>
        <w:pStyle w:val="ListBullet"/>
        <w:spacing w:after="60"/>
      </w:pPr>
      <w:r>
        <w:rPr>
          <w:rFonts w:ascii="Segoe UI" w:eastAsia="Segoe UI" w:hAnsi="Segoe UI"/>
          <w:sz w:val="21"/>
        </w:rPr>
        <w:lastRenderedPageBreak/>
        <w:t>FRUITS bank e-filing remains primari</w:t>
      </w:r>
      <w:r>
        <w:rPr>
          <w:rFonts w:ascii="Segoe UI" w:eastAsia="Segoe UI" w:hAnsi="Segoe UI"/>
          <w:sz w:val="21"/>
        </w:rPr>
        <w:t>ly Sr.16 / Rule 17 Part IV–V; only overlapping Court/institutional filing is in scope here.</w:t>
      </w:r>
    </w:p>
    <w:p w:rsidR="008348A5" w:rsidRDefault="00E1163D">
      <w:r>
        <w:br w:type="page"/>
      </w:r>
    </w:p>
    <w:p w:rsidR="008348A5" w:rsidRDefault="00E1163D">
      <w:pPr>
        <w:spacing w:before="280" w:after="120"/>
      </w:pPr>
      <w:r>
        <w:rPr>
          <w:rFonts w:ascii="Segoe UI" w:eastAsia="Segoe UI" w:hAnsi="Segoe UI"/>
          <w:b/>
          <w:color w:val="1F4E79"/>
          <w:sz w:val="36"/>
        </w:rPr>
        <w:lastRenderedPageBreak/>
        <w:t>9. 11-09-2026 — Investigation and Search; Verify Document</w:t>
      </w:r>
    </w:p>
    <w:tbl>
      <w:tblPr>
        <w:tblStyle w:val="TableGrid"/>
        <w:tblW w:w="0" w:type="auto"/>
        <w:tblLook w:val="04A0" w:firstRow="1" w:lastRow="0" w:firstColumn="1" w:lastColumn="0" w:noHBand="0" w:noVBand="1"/>
      </w:tblPr>
      <w:tblGrid>
        <w:gridCol w:w="2304"/>
        <w:gridCol w:w="7488"/>
      </w:tblGrid>
      <w:tr w:rsidR="008348A5">
        <w:tc>
          <w:tcPr>
            <w:tcW w:w="2304" w:type="dxa"/>
            <w:shd w:val="clear" w:color="auto" w:fill="1F4E79"/>
          </w:tcPr>
          <w:p w:rsidR="008348A5" w:rsidRDefault="00E1163D">
            <w:r>
              <w:rPr>
                <w:rFonts w:ascii="Times New Roman" w:eastAsia="Times New Roman" w:hAnsi="Times New Roman"/>
                <w:b/>
                <w:color w:val="FFFFFF"/>
                <w:sz w:val="20"/>
              </w:rPr>
              <w:t>Field</w:t>
            </w:r>
          </w:p>
        </w:tc>
        <w:tc>
          <w:tcPr>
            <w:tcW w:w="7488" w:type="dxa"/>
            <w:shd w:val="clear" w:color="auto" w:fill="1F4E79"/>
          </w:tcPr>
          <w:p w:rsidR="008348A5" w:rsidRDefault="00E1163D">
            <w:r>
              <w:rPr>
                <w:rFonts w:ascii="Times New Roman" w:eastAsia="Times New Roman" w:hAnsi="Times New Roman"/>
                <w:b/>
                <w:color w:val="FFFFFF"/>
                <w:sz w:val="20"/>
              </w:rPr>
              <w:t>Details</w:t>
            </w:r>
          </w:p>
        </w:tc>
      </w:tr>
      <w:tr w:rsidR="008348A5">
        <w:tc>
          <w:tcPr>
            <w:tcW w:w="2304" w:type="dxa"/>
          </w:tcPr>
          <w:p w:rsidR="008348A5" w:rsidRDefault="00E1163D">
            <w:r>
              <w:rPr>
                <w:rFonts w:ascii="Times New Roman" w:eastAsia="Times New Roman" w:hAnsi="Times New Roman"/>
                <w:sz w:val="19"/>
              </w:rPr>
              <w:t>Date</w:t>
            </w:r>
          </w:p>
        </w:tc>
        <w:tc>
          <w:tcPr>
            <w:tcW w:w="7488" w:type="dxa"/>
          </w:tcPr>
          <w:p w:rsidR="008348A5" w:rsidRDefault="00E1163D">
            <w:r>
              <w:rPr>
                <w:rFonts w:ascii="Times New Roman" w:eastAsia="Times New Roman" w:hAnsi="Times New Roman"/>
                <w:sz w:val="19"/>
              </w:rPr>
              <w:t>11-09-2026</w:t>
            </w:r>
          </w:p>
        </w:tc>
      </w:tr>
      <w:tr w:rsidR="008348A5">
        <w:tc>
          <w:tcPr>
            <w:tcW w:w="2304" w:type="dxa"/>
          </w:tcPr>
          <w:p w:rsidR="008348A5" w:rsidRDefault="00E1163D">
            <w:r>
              <w:rPr>
                <w:rFonts w:ascii="Times New Roman" w:eastAsia="Times New Roman" w:hAnsi="Times New Roman"/>
                <w:sz w:val="19"/>
              </w:rPr>
              <w:t>Topics</w:t>
            </w:r>
          </w:p>
        </w:tc>
        <w:tc>
          <w:tcPr>
            <w:tcW w:w="7488" w:type="dxa"/>
          </w:tcPr>
          <w:p w:rsidR="008348A5" w:rsidRDefault="00E1163D">
            <w:r>
              <w:rPr>
                <w:rFonts w:ascii="Times New Roman" w:eastAsia="Times New Roman" w:hAnsi="Times New Roman"/>
                <w:sz w:val="19"/>
              </w:rPr>
              <w:t xml:space="preserve">Investigation and Search; Verify Document (registered document / </w:t>
            </w:r>
            <w:r>
              <w:rPr>
                <w:rFonts w:ascii="Times New Roman" w:eastAsia="Times New Roman" w:hAnsi="Times New Roman"/>
                <w:sz w:val="19"/>
              </w:rPr>
              <w:t>issued digital e-stamp) — Schedule Sr.20; modules #20, #26</w:t>
            </w:r>
          </w:p>
        </w:tc>
      </w:tr>
      <w:tr w:rsidR="008348A5">
        <w:tc>
          <w:tcPr>
            <w:tcW w:w="2304" w:type="dxa"/>
          </w:tcPr>
          <w:p w:rsidR="008348A5" w:rsidRDefault="00E1163D">
            <w:r>
              <w:rPr>
                <w:rFonts w:ascii="Times New Roman" w:eastAsia="Times New Roman" w:hAnsi="Times New Roman"/>
                <w:sz w:val="19"/>
              </w:rPr>
              <w:t>Attendees</w:t>
            </w:r>
          </w:p>
        </w:tc>
        <w:tc>
          <w:tcPr>
            <w:tcW w:w="7488" w:type="dxa"/>
          </w:tcPr>
          <w:p w:rsidR="008348A5" w:rsidRDefault="00E1163D">
            <w:r>
              <w:rPr>
                <w:rFonts w:ascii="Times New Roman" w:eastAsia="Times New Roman" w:hAnsi="Times New Roman"/>
                <w:sz w:val="19"/>
              </w:rPr>
              <w:t>Kaveri IT Cell, AIGR Computers team, Domain Expert and committee members</w:t>
            </w:r>
          </w:p>
        </w:tc>
      </w:tr>
      <w:tr w:rsidR="008348A5">
        <w:tc>
          <w:tcPr>
            <w:tcW w:w="2304" w:type="dxa"/>
          </w:tcPr>
          <w:p w:rsidR="008348A5" w:rsidRDefault="00E1163D">
            <w:r>
              <w:rPr>
                <w:rFonts w:ascii="Times New Roman" w:eastAsia="Times New Roman" w:hAnsi="Times New Roman"/>
                <w:sz w:val="19"/>
              </w:rPr>
              <w:t>Version</w:t>
            </w:r>
          </w:p>
        </w:tc>
        <w:tc>
          <w:tcPr>
            <w:tcW w:w="7488" w:type="dxa"/>
          </w:tcPr>
          <w:p w:rsidR="008348A5" w:rsidRDefault="00E1163D">
            <w:r>
              <w:rPr>
                <w:rFonts w:ascii="Times New Roman" w:eastAsia="Times New Roman" w:hAnsi="Times New Roman"/>
                <w:sz w:val="19"/>
              </w:rPr>
              <w:t xml:space="preserve">1.1 (15-09-2026) — Acts, sections, Rules, notifications and user stories for Investigation &amp; Search and </w:t>
            </w:r>
            <w:r>
              <w:rPr>
                <w:rFonts w:ascii="Times New Roman" w:eastAsia="Times New Roman" w:hAnsi="Times New Roman"/>
                <w:sz w:val="19"/>
              </w:rPr>
              <w:t>Verify Document (registered deed / e-stamp)</w:t>
            </w:r>
          </w:p>
        </w:tc>
      </w:tr>
      <w:tr w:rsidR="008348A5">
        <w:tc>
          <w:tcPr>
            <w:tcW w:w="2304" w:type="dxa"/>
          </w:tcPr>
          <w:p w:rsidR="008348A5" w:rsidRDefault="00E1163D">
            <w:r>
              <w:rPr>
                <w:rFonts w:ascii="Times New Roman" w:eastAsia="Times New Roman" w:hAnsi="Times New Roman"/>
                <w:sz w:val="19"/>
              </w:rPr>
              <w:t>Source</w:t>
            </w:r>
          </w:p>
        </w:tc>
        <w:tc>
          <w:tcPr>
            <w:tcW w:w="7488" w:type="dxa"/>
          </w:tcPr>
          <w:p w:rsidR="008348A5" w:rsidRDefault="00E1163D">
            <w:r>
              <w:rPr>
                <w:rFonts w:ascii="Times New Roman" w:eastAsia="Times New Roman" w:hAnsi="Times New Roman"/>
                <w:sz w:val="19"/>
              </w:rPr>
              <w:t>Document_Registration_requirement_11092026_v1.1.docx</w:t>
            </w:r>
          </w:p>
        </w:tc>
      </w:tr>
    </w:tbl>
    <w:p w:rsidR="008348A5" w:rsidRDefault="008348A5"/>
    <w:p w:rsidR="008348A5" w:rsidRDefault="00E1163D">
      <w:pPr>
        <w:spacing w:after="160"/>
      </w:pPr>
      <w:r>
        <w:rPr>
          <w:rFonts w:ascii="Segoe UI" w:eastAsia="Segoe UI" w:hAnsi="Segoe UI"/>
          <w:sz w:val="21"/>
        </w:rPr>
        <w:t xml:space="preserve">Scope: (1) Investigation and Search of registration records (Books / indexes / EC / certified copies), including access usable by Investigation </w:t>
      </w:r>
      <w:r>
        <w:rPr>
          <w:rFonts w:ascii="Segoe UI" w:eastAsia="Segoe UI" w:hAnsi="Segoe UI"/>
          <w:sz w:val="21"/>
        </w:rPr>
        <w:t>agencies under Sec. 57; (2) Verify Document — verification of an already-registered document and of an issued digital e-stamp certificate. EC functional issues (Sr.26) are out of scope except as the search path under Rules 148–154.</w:t>
      </w:r>
    </w:p>
    <w:p w:rsidR="008348A5" w:rsidRDefault="00E1163D">
      <w:pPr>
        <w:spacing w:before="280" w:after="120"/>
      </w:pPr>
      <w:r>
        <w:rPr>
          <w:rFonts w:ascii="Segoe UI" w:eastAsia="Segoe UI" w:hAnsi="Segoe UI"/>
          <w:b/>
          <w:color w:val="2E75B6"/>
          <w:sz w:val="28"/>
        </w:rPr>
        <w:t>9.1 Primary Acts</w:t>
      </w:r>
    </w:p>
    <w:tbl>
      <w:tblPr>
        <w:tblStyle w:val="TableGrid"/>
        <w:tblW w:w="0" w:type="auto"/>
        <w:tblLook w:val="04A0" w:firstRow="1" w:lastRow="0" w:firstColumn="1" w:lastColumn="0" w:noHBand="0" w:noVBand="1"/>
      </w:tblPr>
      <w:tblGrid>
        <w:gridCol w:w="3456"/>
        <w:gridCol w:w="2592"/>
        <w:gridCol w:w="3744"/>
      </w:tblGrid>
      <w:tr w:rsidR="008348A5">
        <w:tc>
          <w:tcPr>
            <w:tcW w:w="3456" w:type="dxa"/>
            <w:shd w:val="clear" w:color="auto" w:fill="1F4E79"/>
          </w:tcPr>
          <w:p w:rsidR="008348A5" w:rsidRDefault="00E1163D">
            <w:r>
              <w:rPr>
                <w:rFonts w:ascii="Times New Roman" w:eastAsia="Times New Roman" w:hAnsi="Times New Roman"/>
                <w:b/>
                <w:color w:val="FFFFFF"/>
                <w:sz w:val="20"/>
              </w:rPr>
              <w:t>Act / i</w:t>
            </w:r>
            <w:r>
              <w:rPr>
                <w:rFonts w:ascii="Times New Roman" w:eastAsia="Times New Roman" w:hAnsi="Times New Roman"/>
                <w:b/>
                <w:color w:val="FFFFFF"/>
                <w:sz w:val="20"/>
              </w:rPr>
              <w:t>nstrument</w:t>
            </w:r>
          </w:p>
        </w:tc>
        <w:tc>
          <w:tcPr>
            <w:tcW w:w="2592" w:type="dxa"/>
            <w:shd w:val="clear" w:color="auto" w:fill="1F4E79"/>
          </w:tcPr>
          <w:p w:rsidR="008348A5" w:rsidRDefault="00E1163D">
            <w:r>
              <w:rPr>
                <w:rFonts w:ascii="Times New Roman" w:eastAsia="Times New Roman" w:hAnsi="Times New Roman"/>
                <w:b/>
                <w:color w:val="FFFFFF"/>
                <w:sz w:val="20"/>
              </w:rPr>
              <w:t>Role</w:t>
            </w:r>
          </w:p>
        </w:tc>
        <w:tc>
          <w:tcPr>
            <w:tcW w:w="3744" w:type="dxa"/>
            <w:shd w:val="clear" w:color="auto" w:fill="1F4E79"/>
          </w:tcPr>
          <w:p w:rsidR="008348A5" w:rsidRDefault="00E1163D">
            <w:r>
              <w:rPr>
                <w:rFonts w:ascii="Times New Roman" w:eastAsia="Times New Roman" w:hAnsi="Times New Roman"/>
                <w:b/>
                <w:color w:val="FFFFFF"/>
                <w:sz w:val="20"/>
              </w:rPr>
              <w:t>Relevance to topics</w:t>
            </w:r>
          </w:p>
        </w:tc>
      </w:tr>
      <w:tr w:rsidR="008348A5">
        <w:tc>
          <w:tcPr>
            <w:tcW w:w="3456" w:type="dxa"/>
          </w:tcPr>
          <w:p w:rsidR="008348A5" w:rsidRDefault="00E1163D">
            <w:r>
              <w:rPr>
                <w:rFonts w:ascii="Times New Roman" w:eastAsia="Times New Roman" w:hAnsi="Times New Roman"/>
                <w:sz w:val="19"/>
              </w:rPr>
              <w:t>The Registration Act, 1908 (Central Act 16 of 1908)</w:t>
            </w:r>
          </w:p>
        </w:tc>
        <w:tc>
          <w:tcPr>
            <w:tcW w:w="2592" w:type="dxa"/>
          </w:tcPr>
          <w:p w:rsidR="008348A5" w:rsidRDefault="00E1163D">
            <w:r>
              <w:rPr>
                <w:rFonts w:ascii="Times New Roman" w:eastAsia="Times New Roman" w:hAnsi="Times New Roman"/>
                <w:sz w:val="19"/>
              </w:rPr>
              <w:t>Primary — Investigation &amp; Search; Verify registered document</w:t>
            </w:r>
          </w:p>
        </w:tc>
        <w:tc>
          <w:tcPr>
            <w:tcW w:w="3744" w:type="dxa"/>
          </w:tcPr>
          <w:p w:rsidR="008348A5" w:rsidRDefault="00E1163D">
            <w:r>
              <w:rPr>
                <w:rFonts w:ascii="Times New Roman" w:eastAsia="Times New Roman" w:hAnsi="Times New Roman"/>
                <w:sz w:val="19"/>
              </w:rPr>
              <w:t xml:space="preserve">Sec. 57 — inspection of Books 1–2 / indexes and certified copies (open to any person, including </w:t>
            </w:r>
            <w:r>
              <w:rPr>
                <w:rFonts w:ascii="Times New Roman" w:eastAsia="Times New Roman" w:hAnsi="Times New Roman"/>
                <w:sz w:val="19"/>
              </w:rPr>
              <w:t>Investigation agencies, for Book 1–2); Secs. 51, 54–55 — register-books and indexes; Secs. 78–79 — fees; Sec. 57(5) — certified copy admissible to prove contents</w:t>
            </w:r>
          </w:p>
        </w:tc>
      </w:tr>
      <w:tr w:rsidR="008348A5">
        <w:tc>
          <w:tcPr>
            <w:tcW w:w="3456" w:type="dxa"/>
          </w:tcPr>
          <w:p w:rsidR="008348A5" w:rsidRDefault="00E1163D">
            <w:r>
              <w:rPr>
                <w:rFonts w:ascii="Times New Roman" w:eastAsia="Times New Roman" w:hAnsi="Times New Roman"/>
                <w:sz w:val="19"/>
              </w:rPr>
              <w:t>The Karnataka Registration Rules, 1965</w:t>
            </w:r>
          </w:p>
        </w:tc>
        <w:tc>
          <w:tcPr>
            <w:tcW w:w="2592" w:type="dxa"/>
          </w:tcPr>
          <w:p w:rsidR="008348A5" w:rsidRDefault="00E1163D">
            <w:r>
              <w:rPr>
                <w:rFonts w:ascii="Times New Roman" w:eastAsia="Times New Roman" w:hAnsi="Times New Roman"/>
                <w:sz w:val="19"/>
              </w:rPr>
              <w:t>Primary (Rules) — Investigation &amp; Search</w:t>
            </w:r>
          </w:p>
        </w:tc>
        <w:tc>
          <w:tcPr>
            <w:tcW w:w="3744" w:type="dxa"/>
          </w:tcPr>
          <w:p w:rsidR="008348A5" w:rsidRDefault="00E1163D">
            <w:r>
              <w:rPr>
                <w:rFonts w:ascii="Times New Roman" w:eastAsia="Times New Roman" w:hAnsi="Times New Roman"/>
                <w:sz w:val="19"/>
              </w:rPr>
              <w:t>Chapter XX (R</w:t>
            </w:r>
            <w:r>
              <w:rPr>
                <w:rFonts w:ascii="Times New Roman" w:eastAsia="Times New Roman" w:hAnsi="Times New Roman"/>
                <w:sz w:val="19"/>
              </w:rPr>
              <w:t>ules 135–154) — Inspection, Searches and Grant of Certified Copies</w:t>
            </w:r>
          </w:p>
        </w:tc>
      </w:tr>
      <w:tr w:rsidR="008348A5">
        <w:tc>
          <w:tcPr>
            <w:tcW w:w="3456" w:type="dxa"/>
          </w:tcPr>
          <w:p w:rsidR="008348A5" w:rsidRDefault="00E1163D">
            <w:r>
              <w:rPr>
                <w:rFonts w:ascii="Times New Roman" w:eastAsia="Times New Roman" w:hAnsi="Times New Roman"/>
                <w:sz w:val="19"/>
              </w:rPr>
              <w:t>The Karnataka Stamp Act, 1957</w:t>
            </w:r>
          </w:p>
        </w:tc>
        <w:tc>
          <w:tcPr>
            <w:tcW w:w="2592" w:type="dxa"/>
          </w:tcPr>
          <w:p w:rsidR="008348A5" w:rsidRDefault="00E1163D">
            <w:r>
              <w:rPr>
                <w:rFonts w:ascii="Times New Roman" w:eastAsia="Times New Roman" w:hAnsi="Times New Roman"/>
                <w:sz w:val="19"/>
              </w:rPr>
              <w:t>Related — Verify e-stamp / stamp authenticity</w:t>
            </w:r>
          </w:p>
        </w:tc>
        <w:tc>
          <w:tcPr>
            <w:tcW w:w="3744" w:type="dxa"/>
          </w:tcPr>
          <w:p w:rsidR="008348A5" w:rsidRDefault="00E1163D">
            <w:r>
              <w:rPr>
                <w:rFonts w:ascii="Times New Roman" w:eastAsia="Times New Roman" w:hAnsi="Times New Roman"/>
                <w:sz w:val="19"/>
              </w:rPr>
              <w:t>Stamp / impressed-stamp framework; Sec. 10 payment modes; Secs. 33–34 examination of instruments not duly stampe</w:t>
            </w:r>
            <w:r>
              <w:rPr>
                <w:rFonts w:ascii="Times New Roman" w:eastAsia="Times New Roman" w:hAnsi="Times New Roman"/>
                <w:sz w:val="19"/>
              </w:rPr>
              <w:t>d</w:t>
            </w:r>
          </w:p>
        </w:tc>
      </w:tr>
      <w:tr w:rsidR="008348A5">
        <w:tc>
          <w:tcPr>
            <w:tcW w:w="3456" w:type="dxa"/>
          </w:tcPr>
          <w:p w:rsidR="008348A5" w:rsidRDefault="00E1163D">
            <w:r>
              <w:rPr>
                <w:rFonts w:ascii="Times New Roman" w:eastAsia="Times New Roman" w:hAnsi="Times New Roman"/>
                <w:sz w:val="19"/>
              </w:rPr>
              <w:t>Karnataka Stamp (Payment of Stamp Duty by means of e-Stamping) Rules, 2009</w:t>
            </w:r>
          </w:p>
        </w:tc>
        <w:tc>
          <w:tcPr>
            <w:tcW w:w="2592" w:type="dxa"/>
          </w:tcPr>
          <w:p w:rsidR="008348A5" w:rsidRDefault="00E1163D">
            <w:r>
              <w:rPr>
                <w:rFonts w:ascii="Times New Roman" w:eastAsia="Times New Roman" w:hAnsi="Times New Roman"/>
                <w:sz w:val="19"/>
              </w:rPr>
              <w:t>Primary — Verify Document (digital e-stamp)</w:t>
            </w:r>
          </w:p>
        </w:tc>
        <w:tc>
          <w:tcPr>
            <w:tcW w:w="3744" w:type="dxa"/>
          </w:tcPr>
          <w:p w:rsidR="008348A5" w:rsidRDefault="00E1163D">
            <w:r>
              <w:rPr>
                <w:rFonts w:ascii="Times New Roman" w:eastAsia="Times New Roman" w:hAnsi="Times New Roman"/>
                <w:sz w:val="19"/>
              </w:rPr>
              <w:t>Rule 11 — CRA software (UIN, search/view, lock); Rule 24 — details on CRA website; Rules 29–30 — SRO/DR/DC verify UIN and lock certifi</w:t>
            </w:r>
            <w:r>
              <w:rPr>
                <w:rFonts w:ascii="Times New Roman" w:eastAsia="Times New Roman" w:hAnsi="Times New Roman"/>
                <w:sz w:val="19"/>
              </w:rPr>
              <w:t>cate</w:t>
            </w:r>
          </w:p>
        </w:tc>
      </w:tr>
    </w:tbl>
    <w:p w:rsidR="008348A5" w:rsidRDefault="008348A5"/>
    <w:p w:rsidR="008348A5" w:rsidRDefault="00E1163D">
      <w:pPr>
        <w:spacing w:before="280" w:after="120"/>
      </w:pPr>
      <w:r>
        <w:rPr>
          <w:rFonts w:ascii="Segoe UI" w:eastAsia="Segoe UI" w:hAnsi="Segoe UI"/>
          <w:b/>
          <w:color w:val="2E75B6"/>
          <w:sz w:val="28"/>
        </w:rPr>
        <w:t>9.2 Relevant sections</w:t>
      </w:r>
    </w:p>
    <w:p w:rsidR="008348A5" w:rsidRDefault="00E1163D">
      <w:pPr>
        <w:spacing w:before="160" w:after="120"/>
      </w:pPr>
      <w:r>
        <w:rPr>
          <w:rFonts w:ascii="Segoe UI" w:eastAsia="Segoe UI" w:hAnsi="Segoe UI"/>
          <w:b/>
          <w:color w:val="2F5496"/>
          <w:sz w:val="25"/>
        </w:rPr>
        <w:t>9.2.1 Investigation and Search</w:t>
      </w:r>
    </w:p>
    <w:tbl>
      <w:tblPr>
        <w:tblStyle w:val="TableGrid"/>
        <w:tblW w:w="0" w:type="auto"/>
        <w:tblLook w:val="04A0" w:firstRow="1" w:lastRow="0" w:firstColumn="1" w:lastColumn="0" w:noHBand="0" w:noVBand="1"/>
      </w:tblPr>
      <w:tblGrid>
        <w:gridCol w:w="2016"/>
        <w:gridCol w:w="3744"/>
        <w:gridCol w:w="4032"/>
      </w:tblGrid>
      <w:tr w:rsidR="008348A5">
        <w:tc>
          <w:tcPr>
            <w:tcW w:w="2016" w:type="dxa"/>
            <w:shd w:val="clear" w:color="auto" w:fill="1F4E79"/>
          </w:tcPr>
          <w:p w:rsidR="008348A5" w:rsidRDefault="00E1163D">
            <w:r>
              <w:rPr>
                <w:rFonts w:ascii="Times New Roman" w:eastAsia="Times New Roman" w:hAnsi="Times New Roman"/>
                <w:b/>
                <w:color w:val="FFFFFF"/>
                <w:sz w:val="20"/>
              </w:rPr>
              <w:t>Section</w:t>
            </w:r>
          </w:p>
        </w:tc>
        <w:tc>
          <w:tcPr>
            <w:tcW w:w="3744" w:type="dxa"/>
            <w:shd w:val="clear" w:color="auto" w:fill="1F4E79"/>
          </w:tcPr>
          <w:p w:rsidR="008348A5" w:rsidRDefault="00E1163D">
            <w:r>
              <w:rPr>
                <w:rFonts w:ascii="Times New Roman" w:eastAsia="Times New Roman" w:hAnsi="Times New Roman"/>
                <w:b/>
                <w:color w:val="FFFFFF"/>
                <w:sz w:val="20"/>
              </w:rPr>
              <w:t>Topic</w:t>
            </w:r>
          </w:p>
        </w:tc>
        <w:tc>
          <w:tcPr>
            <w:tcW w:w="4032" w:type="dxa"/>
            <w:shd w:val="clear" w:color="auto" w:fill="1F4E79"/>
          </w:tcPr>
          <w:p w:rsidR="008348A5" w:rsidRDefault="00E1163D">
            <w:r>
              <w:rPr>
                <w:rFonts w:ascii="Times New Roman" w:eastAsia="Times New Roman" w:hAnsi="Times New Roman"/>
                <w:b/>
                <w:color w:val="FFFFFF"/>
                <w:sz w:val="20"/>
              </w:rPr>
              <w:t>BRD / system relevance</w:t>
            </w:r>
          </w:p>
        </w:tc>
      </w:tr>
      <w:tr w:rsidR="008348A5">
        <w:tc>
          <w:tcPr>
            <w:tcW w:w="2016" w:type="dxa"/>
          </w:tcPr>
          <w:p w:rsidR="008348A5" w:rsidRDefault="00E1163D">
            <w:r>
              <w:rPr>
                <w:rFonts w:ascii="Times New Roman" w:eastAsia="Times New Roman" w:hAnsi="Times New Roman"/>
                <w:sz w:val="19"/>
              </w:rPr>
              <w:t>Sec. 57(1)</w:t>
            </w:r>
          </w:p>
        </w:tc>
        <w:tc>
          <w:tcPr>
            <w:tcW w:w="3744" w:type="dxa"/>
          </w:tcPr>
          <w:p w:rsidR="008348A5" w:rsidRDefault="00E1163D">
            <w:r>
              <w:rPr>
                <w:rFonts w:ascii="Times New Roman" w:eastAsia="Times New Roman" w:hAnsi="Times New Roman"/>
                <w:sz w:val="19"/>
              </w:rPr>
              <w:t>Inspection of Books 1 &amp; 2 and Index to Book 1; certified copies</w:t>
            </w:r>
          </w:p>
        </w:tc>
        <w:tc>
          <w:tcPr>
            <w:tcW w:w="4032" w:type="dxa"/>
          </w:tcPr>
          <w:p w:rsidR="008348A5" w:rsidRDefault="00E1163D">
            <w:r>
              <w:rPr>
                <w:rFonts w:ascii="Times New Roman" w:eastAsia="Times New Roman" w:hAnsi="Times New Roman"/>
                <w:sz w:val="19"/>
              </w:rPr>
              <w:t>Core Investigation &amp; Search — any person (incl. Investigation agencies) may inspect</w:t>
            </w:r>
            <w:r>
              <w:rPr>
                <w:rFonts w:ascii="Times New Roman" w:eastAsia="Times New Roman" w:hAnsi="Times New Roman"/>
                <w:sz w:val="19"/>
              </w:rPr>
              <w:t xml:space="preserve"> / obtain copies on payment of fee</w:t>
            </w:r>
          </w:p>
        </w:tc>
      </w:tr>
      <w:tr w:rsidR="008348A5">
        <w:tc>
          <w:tcPr>
            <w:tcW w:w="2016" w:type="dxa"/>
          </w:tcPr>
          <w:p w:rsidR="008348A5" w:rsidRDefault="00E1163D">
            <w:r>
              <w:rPr>
                <w:rFonts w:ascii="Times New Roman" w:eastAsia="Times New Roman" w:hAnsi="Times New Roman"/>
                <w:sz w:val="19"/>
              </w:rPr>
              <w:t>Sec. 57(2)–(3)</w:t>
            </w:r>
          </w:p>
        </w:tc>
        <w:tc>
          <w:tcPr>
            <w:tcW w:w="3744" w:type="dxa"/>
          </w:tcPr>
          <w:p w:rsidR="008348A5" w:rsidRDefault="00E1163D">
            <w:r>
              <w:rPr>
                <w:rFonts w:ascii="Times New Roman" w:eastAsia="Times New Roman" w:hAnsi="Times New Roman"/>
                <w:sz w:val="19"/>
              </w:rPr>
              <w:t>Copies from Book 3 and Book 4 — restricted persons</w:t>
            </w:r>
          </w:p>
        </w:tc>
        <w:tc>
          <w:tcPr>
            <w:tcW w:w="4032" w:type="dxa"/>
          </w:tcPr>
          <w:p w:rsidR="008348A5" w:rsidRDefault="00E1163D">
            <w:r>
              <w:rPr>
                <w:rFonts w:ascii="Times New Roman" w:eastAsia="Times New Roman" w:hAnsi="Times New Roman"/>
                <w:sz w:val="19"/>
              </w:rPr>
              <w:t>Search/copy for Investigation agencies limited unless applicant is executant / claimant / agent / representative</w:t>
            </w:r>
          </w:p>
        </w:tc>
      </w:tr>
      <w:tr w:rsidR="008348A5">
        <w:tc>
          <w:tcPr>
            <w:tcW w:w="2016" w:type="dxa"/>
          </w:tcPr>
          <w:p w:rsidR="008348A5" w:rsidRDefault="00E1163D">
            <w:r>
              <w:rPr>
                <w:rFonts w:ascii="Times New Roman" w:eastAsia="Times New Roman" w:hAnsi="Times New Roman"/>
                <w:sz w:val="19"/>
              </w:rPr>
              <w:t>Sec. 57(4)</w:t>
            </w:r>
          </w:p>
        </w:tc>
        <w:tc>
          <w:tcPr>
            <w:tcW w:w="3744" w:type="dxa"/>
          </w:tcPr>
          <w:p w:rsidR="008348A5" w:rsidRDefault="00E1163D">
            <w:r>
              <w:rPr>
                <w:rFonts w:ascii="Times New Roman" w:eastAsia="Times New Roman" w:hAnsi="Times New Roman"/>
                <w:sz w:val="19"/>
              </w:rPr>
              <w:t xml:space="preserve">Search of Book 3 / 4 entries </w:t>
            </w:r>
            <w:r>
              <w:rPr>
                <w:rFonts w:ascii="Times New Roman" w:eastAsia="Times New Roman" w:hAnsi="Times New Roman"/>
                <w:sz w:val="19"/>
              </w:rPr>
              <w:t>only by registering officer</w:t>
            </w:r>
          </w:p>
        </w:tc>
        <w:tc>
          <w:tcPr>
            <w:tcW w:w="4032" w:type="dxa"/>
          </w:tcPr>
          <w:p w:rsidR="008348A5" w:rsidRDefault="00E1163D">
            <w:r>
              <w:rPr>
                <w:rFonts w:ascii="Times New Roman" w:eastAsia="Times New Roman" w:hAnsi="Times New Roman"/>
                <w:sz w:val="19"/>
              </w:rPr>
              <w:t>Officer-mediated search workflow for restricted books</w:t>
            </w:r>
          </w:p>
        </w:tc>
      </w:tr>
      <w:tr w:rsidR="008348A5">
        <w:tc>
          <w:tcPr>
            <w:tcW w:w="2016" w:type="dxa"/>
          </w:tcPr>
          <w:p w:rsidR="008348A5" w:rsidRDefault="00E1163D">
            <w:r>
              <w:rPr>
                <w:rFonts w:ascii="Times New Roman" w:eastAsia="Times New Roman" w:hAnsi="Times New Roman"/>
                <w:sz w:val="19"/>
              </w:rPr>
              <w:t>Sec. 57(5)</w:t>
            </w:r>
          </w:p>
        </w:tc>
        <w:tc>
          <w:tcPr>
            <w:tcW w:w="3744" w:type="dxa"/>
          </w:tcPr>
          <w:p w:rsidR="008348A5" w:rsidRDefault="00E1163D">
            <w:r>
              <w:rPr>
                <w:rFonts w:ascii="Times New Roman" w:eastAsia="Times New Roman" w:hAnsi="Times New Roman"/>
                <w:sz w:val="19"/>
              </w:rPr>
              <w:t>Certified copies signed &amp; sealed; admissible to prove contents</w:t>
            </w:r>
          </w:p>
        </w:tc>
        <w:tc>
          <w:tcPr>
            <w:tcW w:w="4032" w:type="dxa"/>
          </w:tcPr>
          <w:p w:rsidR="008348A5" w:rsidRDefault="00E1163D">
            <w:r>
              <w:rPr>
                <w:rFonts w:ascii="Times New Roman" w:eastAsia="Times New Roman" w:hAnsi="Times New Roman"/>
                <w:sz w:val="19"/>
              </w:rPr>
              <w:t>Legal effect of Verify Document / certified extract of a registered deed</w:t>
            </w:r>
          </w:p>
        </w:tc>
      </w:tr>
      <w:tr w:rsidR="008348A5">
        <w:tc>
          <w:tcPr>
            <w:tcW w:w="2016" w:type="dxa"/>
          </w:tcPr>
          <w:p w:rsidR="008348A5" w:rsidRDefault="00E1163D">
            <w:r>
              <w:rPr>
                <w:rFonts w:ascii="Times New Roman" w:eastAsia="Times New Roman" w:hAnsi="Times New Roman"/>
                <w:sz w:val="19"/>
              </w:rPr>
              <w:t>Sec. 51</w:t>
            </w:r>
          </w:p>
        </w:tc>
        <w:tc>
          <w:tcPr>
            <w:tcW w:w="3744" w:type="dxa"/>
          </w:tcPr>
          <w:p w:rsidR="008348A5" w:rsidRDefault="00E1163D">
            <w:r>
              <w:rPr>
                <w:rFonts w:ascii="Times New Roman" w:eastAsia="Times New Roman" w:hAnsi="Times New Roman"/>
                <w:sz w:val="19"/>
              </w:rPr>
              <w:t>Register-books to</w:t>
            </w:r>
            <w:r>
              <w:rPr>
                <w:rFonts w:ascii="Times New Roman" w:eastAsia="Times New Roman" w:hAnsi="Times New Roman"/>
                <w:sz w:val="19"/>
              </w:rPr>
              <w:t xml:space="preserve"> be kept in the several offices</w:t>
            </w:r>
          </w:p>
        </w:tc>
        <w:tc>
          <w:tcPr>
            <w:tcW w:w="4032" w:type="dxa"/>
          </w:tcPr>
          <w:p w:rsidR="008348A5" w:rsidRDefault="00E1163D">
            <w:r>
              <w:rPr>
                <w:rFonts w:ascii="Times New Roman" w:eastAsia="Times New Roman" w:hAnsi="Times New Roman"/>
                <w:sz w:val="19"/>
              </w:rPr>
              <w:t>Book structure that Investigation &amp; Search and Verify Document query</w:t>
            </w:r>
          </w:p>
        </w:tc>
      </w:tr>
      <w:tr w:rsidR="008348A5">
        <w:tc>
          <w:tcPr>
            <w:tcW w:w="2016" w:type="dxa"/>
          </w:tcPr>
          <w:p w:rsidR="008348A5" w:rsidRDefault="00E1163D">
            <w:r>
              <w:rPr>
                <w:rFonts w:ascii="Times New Roman" w:eastAsia="Times New Roman" w:hAnsi="Times New Roman"/>
                <w:sz w:val="19"/>
              </w:rPr>
              <w:lastRenderedPageBreak/>
              <w:t>Secs. 54–55</w:t>
            </w:r>
          </w:p>
        </w:tc>
        <w:tc>
          <w:tcPr>
            <w:tcW w:w="3744" w:type="dxa"/>
          </w:tcPr>
          <w:p w:rsidR="008348A5" w:rsidRDefault="00E1163D">
            <w:r>
              <w:rPr>
                <w:rFonts w:ascii="Times New Roman" w:eastAsia="Times New Roman" w:hAnsi="Times New Roman"/>
                <w:sz w:val="19"/>
              </w:rPr>
              <w:t>Indexes to be prepared and their particulars</w:t>
            </w:r>
          </w:p>
        </w:tc>
        <w:tc>
          <w:tcPr>
            <w:tcW w:w="4032" w:type="dxa"/>
          </w:tcPr>
          <w:p w:rsidR="008348A5" w:rsidRDefault="00E1163D">
            <w:r>
              <w:rPr>
                <w:rFonts w:ascii="Times New Roman" w:eastAsia="Times New Roman" w:hAnsi="Times New Roman"/>
                <w:sz w:val="19"/>
              </w:rPr>
              <w:t>Name / property indexes used in search and EC preparation</w:t>
            </w:r>
          </w:p>
        </w:tc>
      </w:tr>
      <w:tr w:rsidR="008348A5">
        <w:tc>
          <w:tcPr>
            <w:tcW w:w="2016" w:type="dxa"/>
          </w:tcPr>
          <w:p w:rsidR="008348A5" w:rsidRDefault="00E1163D">
            <w:r>
              <w:rPr>
                <w:rFonts w:ascii="Times New Roman" w:eastAsia="Times New Roman" w:hAnsi="Times New Roman"/>
                <w:sz w:val="19"/>
              </w:rPr>
              <w:t>Secs. 78–79</w:t>
            </w:r>
          </w:p>
        </w:tc>
        <w:tc>
          <w:tcPr>
            <w:tcW w:w="3744" w:type="dxa"/>
          </w:tcPr>
          <w:p w:rsidR="008348A5" w:rsidRDefault="00E1163D">
            <w:r>
              <w:rPr>
                <w:rFonts w:ascii="Times New Roman" w:eastAsia="Times New Roman" w:hAnsi="Times New Roman"/>
                <w:sz w:val="19"/>
              </w:rPr>
              <w:t>Fees table; publication; r</w:t>
            </w:r>
            <w:r>
              <w:rPr>
                <w:rFonts w:ascii="Times New Roman" w:eastAsia="Times New Roman" w:hAnsi="Times New Roman"/>
                <w:sz w:val="19"/>
              </w:rPr>
              <w:t>emittance</w:t>
            </w:r>
          </w:p>
        </w:tc>
        <w:tc>
          <w:tcPr>
            <w:tcW w:w="4032" w:type="dxa"/>
          </w:tcPr>
          <w:p w:rsidR="008348A5" w:rsidRDefault="00E1163D">
            <w:r>
              <w:rPr>
                <w:rFonts w:ascii="Times New Roman" w:eastAsia="Times New Roman" w:hAnsi="Times New Roman"/>
                <w:sz w:val="19"/>
              </w:rPr>
              <w:t>Search / inspection / copy fee masters (Table of Fees under Sec. 78)</w:t>
            </w:r>
          </w:p>
        </w:tc>
      </w:tr>
      <w:tr w:rsidR="008348A5">
        <w:tc>
          <w:tcPr>
            <w:tcW w:w="2016" w:type="dxa"/>
          </w:tcPr>
          <w:p w:rsidR="008348A5" w:rsidRDefault="00E1163D">
            <w:r>
              <w:rPr>
                <w:rFonts w:ascii="Times New Roman" w:eastAsia="Times New Roman" w:hAnsi="Times New Roman"/>
                <w:sz w:val="19"/>
              </w:rPr>
              <w:t>Sec. 91</w:t>
            </w:r>
          </w:p>
        </w:tc>
        <w:tc>
          <w:tcPr>
            <w:tcW w:w="3744" w:type="dxa"/>
          </w:tcPr>
          <w:p w:rsidR="008348A5" w:rsidRDefault="00E1163D">
            <w:r>
              <w:rPr>
                <w:rFonts w:ascii="Times New Roman" w:eastAsia="Times New Roman" w:hAnsi="Times New Roman"/>
                <w:sz w:val="19"/>
              </w:rPr>
              <w:t>Inspection and copies of maps / surveys / certain Govt documents</w:t>
            </w:r>
          </w:p>
        </w:tc>
        <w:tc>
          <w:tcPr>
            <w:tcW w:w="4032" w:type="dxa"/>
          </w:tcPr>
          <w:p w:rsidR="008348A5" w:rsidRDefault="00E1163D">
            <w:r>
              <w:rPr>
                <w:rFonts w:ascii="Times New Roman" w:eastAsia="Times New Roman" w:hAnsi="Times New Roman"/>
                <w:sz w:val="19"/>
              </w:rPr>
              <w:t>Related public-record inspection path (fee as notified)</w:t>
            </w:r>
          </w:p>
        </w:tc>
      </w:tr>
    </w:tbl>
    <w:p w:rsidR="008348A5" w:rsidRDefault="008348A5"/>
    <w:p w:rsidR="008348A5" w:rsidRDefault="00E1163D">
      <w:pPr>
        <w:spacing w:before="160" w:after="120"/>
      </w:pPr>
      <w:r>
        <w:rPr>
          <w:rFonts w:ascii="Segoe UI" w:eastAsia="Segoe UI" w:hAnsi="Segoe UI"/>
          <w:b/>
          <w:color w:val="2F5496"/>
          <w:sz w:val="25"/>
        </w:rPr>
        <w:t xml:space="preserve">9.2.2 Verify Document (registered document / </w:t>
      </w:r>
      <w:r>
        <w:rPr>
          <w:rFonts w:ascii="Segoe UI" w:eastAsia="Segoe UI" w:hAnsi="Segoe UI"/>
          <w:b/>
          <w:color w:val="2F5496"/>
          <w:sz w:val="25"/>
        </w:rPr>
        <w:t>digital e-stamp)</w:t>
      </w:r>
    </w:p>
    <w:tbl>
      <w:tblPr>
        <w:tblStyle w:val="TableGrid"/>
        <w:tblW w:w="0" w:type="auto"/>
        <w:tblLook w:val="04A0" w:firstRow="1" w:lastRow="0" w:firstColumn="1" w:lastColumn="0" w:noHBand="0" w:noVBand="1"/>
      </w:tblPr>
      <w:tblGrid>
        <w:gridCol w:w="2592"/>
        <w:gridCol w:w="3456"/>
        <w:gridCol w:w="3744"/>
      </w:tblGrid>
      <w:tr w:rsidR="008348A5">
        <w:tc>
          <w:tcPr>
            <w:tcW w:w="2592" w:type="dxa"/>
            <w:shd w:val="clear" w:color="auto" w:fill="1F4E79"/>
          </w:tcPr>
          <w:p w:rsidR="008348A5" w:rsidRDefault="00E1163D">
            <w:r>
              <w:rPr>
                <w:rFonts w:ascii="Times New Roman" w:eastAsia="Times New Roman" w:hAnsi="Times New Roman"/>
                <w:b/>
                <w:color w:val="FFFFFF"/>
                <w:sz w:val="20"/>
              </w:rPr>
              <w:t>Section</w:t>
            </w:r>
          </w:p>
        </w:tc>
        <w:tc>
          <w:tcPr>
            <w:tcW w:w="3456" w:type="dxa"/>
            <w:shd w:val="clear" w:color="auto" w:fill="1F4E79"/>
          </w:tcPr>
          <w:p w:rsidR="008348A5" w:rsidRDefault="00E1163D">
            <w:r>
              <w:rPr>
                <w:rFonts w:ascii="Times New Roman" w:eastAsia="Times New Roman" w:hAnsi="Times New Roman"/>
                <w:b/>
                <w:color w:val="FFFFFF"/>
                <w:sz w:val="20"/>
              </w:rPr>
              <w:t>Topic</w:t>
            </w:r>
          </w:p>
        </w:tc>
        <w:tc>
          <w:tcPr>
            <w:tcW w:w="3744" w:type="dxa"/>
            <w:shd w:val="clear" w:color="auto" w:fill="1F4E79"/>
          </w:tcPr>
          <w:p w:rsidR="008348A5" w:rsidRDefault="00E1163D">
            <w:r>
              <w:rPr>
                <w:rFonts w:ascii="Times New Roman" w:eastAsia="Times New Roman" w:hAnsi="Times New Roman"/>
                <w:b/>
                <w:color w:val="FFFFFF"/>
                <w:sz w:val="20"/>
              </w:rPr>
              <w:t>BRD / system relevance</w:t>
            </w:r>
          </w:p>
        </w:tc>
      </w:tr>
      <w:tr w:rsidR="008348A5">
        <w:tc>
          <w:tcPr>
            <w:tcW w:w="2592" w:type="dxa"/>
          </w:tcPr>
          <w:p w:rsidR="008348A5" w:rsidRDefault="00E1163D">
            <w:r>
              <w:rPr>
                <w:rFonts w:ascii="Times New Roman" w:eastAsia="Times New Roman" w:hAnsi="Times New Roman"/>
                <w:sz w:val="19"/>
              </w:rPr>
              <w:t>Sec. 57 (Registration Act)</w:t>
            </w:r>
          </w:p>
        </w:tc>
        <w:tc>
          <w:tcPr>
            <w:tcW w:w="3456" w:type="dxa"/>
          </w:tcPr>
          <w:p w:rsidR="008348A5" w:rsidRDefault="00E1163D">
            <w:r>
              <w:rPr>
                <w:rFonts w:ascii="Times New Roman" w:eastAsia="Times New Roman" w:hAnsi="Times New Roman"/>
                <w:sz w:val="19"/>
              </w:rPr>
              <w:t>Certified copy / inspection as proof of registered document</w:t>
            </w:r>
          </w:p>
        </w:tc>
        <w:tc>
          <w:tcPr>
            <w:tcW w:w="3744" w:type="dxa"/>
          </w:tcPr>
          <w:p w:rsidR="008348A5" w:rsidRDefault="00E1163D">
            <w:r>
              <w:rPr>
                <w:rFonts w:ascii="Times New Roman" w:eastAsia="Times New Roman" w:hAnsi="Times New Roman"/>
                <w:sz w:val="19"/>
              </w:rPr>
              <w:t>Citizen / officer / agency verifies that a deed was registered and reads its registered contents</w:t>
            </w:r>
          </w:p>
        </w:tc>
      </w:tr>
      <w:tr w:rsidR="008348A5">
        <w:tc>
          <w:tcPr>
            <w:tcW w:w="2592" w:type="dxa"/>
          </w:tcPr>
          <w:p w:rsidR="008348A5" w:rsidRDefault="00E1163D">
            <w:r>
              <w:rPr>
                <w:rFonts w:ascii="Times New Roman" w:eastAsia="Times New Roman" w:hAnsi="Times New Roman"/>
                <w:sz w:val="19"/>
              </w:rPr>
              <w:t xml:space="preserve">Sec. 60 </w:t>
            </w:r>
            <w:r>
              <w:rPr>
                <w:rFonts w:ascii="Times New Roman" w:eastAsia="Times New Roman" w:hAnsi="Times New Roman"/>
                <w:sz w:val="19"/>
              </w:rPr>
              <w:t>(Registration Act)</w:t>
            </w:r>
          </w:p>
        </w:tc>
        <w:tc>
          <w:tcPr>
            <w:tcW w:w="3456" w:type="dxa"/>
          </w:tcPr>
          <w:p w:rsidR="008348A5" w:rsidRDefault="00E1163D">
            <w:r>
              <w:rPr>
                <w:rFonts w:ascii="Times New Roman" w:eastAsia="Times New Roman" w:hAnsi="Times New Roman"/>
                <w:sz w:val="19"/>
              </w:rPr>
              <w:t>Certificate of registration endorsed on the document</w:t>
            </w:r>
          </w:p>
        </w:tc>
        <w:tc>
          <w:tcPr>
            <w:tcW w:w="3744" w:type="dxa"/>
          </w:tcPr>
          <w:p w:rsidR="008348A5" w:rsidRDefault="00E1163D">
            <w:r>
              <w:rPr>
                <w:rFonts w:ascii="Times New Roman" w:eastAsia="Times New Roman" w:hAnsi="Times New Roman"/>
                <w:sz w:val="19"/>
              </w:rPr>
              <w:t>Verify that the instrument bears a valid registration certificate (number, book, page)</w:t>
            </w:r>
          </w:p>
        </w:tc>
      </w:tr>
      <w:tr w:rsidR="008348A5">
        <w:tc>
          <w:tcPr>
            <w:tcW w:w="2592" w:type="dxa"/>
          </w:tcPr>
          <w:p w:rsidR="008348A5" w:rsidRDefault="00E1163D">
            <w:r>
              <w:rPr>
                <w:rFonts w:ascii="Times New Roman" w:eastAsia="Times New Roman" w:hAnsi="Times New Roman"/>
                <w:sz w:val="19"/>
              </w:rPr>
              <w:t>Stamp Act — Sec. 10 / payment modes</w:t>
            </w:r>
          </w:p>
        </w:tc>
        <w:tc>
          <w:tcPr>
            <w:tcW w:w="3456" w:type="dxa"/>
          </w:tcPr>
          <w:p w:rsidR="008348A5" w:rsidRDefault="00E1163D">
            <w:r>
              <w:rPr>
                <w:rFonts w:ascii="Times New Roman" w:eastAsia="Times New Roman" w:hAnsi="Times New Roman"/>
                <w:sz w:val="19"/>
              </w:rPr>
              <w:t>How stamp duty may be paid (incl. e-stamp)</w:t>
            </w:r>
          </w:p>
        </w:tc>
        <w:tc>
          <w:tcPr>
            <w:tcW w:w="3744" w:type="dxa"/>
          </w:tcPr>
          <w:p w:rsidR="008348A5" w:rsidRDefault="00E1163D">
            <w:r>
              <w:rPr>
                <w:rFonts w:ascii="Times New Roman" w:eastAsia="Times New Roman" w:hAnsi="Times New Roman"/>
                <w:sz w:val="19"/>
              </w:rPr>
              <w:t>Context for verif</w:t>
            </w:r>
            <w:r>
              <w:rPr>
                <w:rFonts w:ascii="Times New Roman" w:eastAsia="Times New Roman" w:hAnsi="Times New Roman"/>
                <w:sz w:val="19"/>
              </w:rPr>
              <w:t>ying that duty was paid by an issued digital e-stamp certificate</w:t>
            </w:r>
          </w:p>
        </w:tc>
      </w:tr>
      <w:tr w:rsidR="008348A5">
        <w:tc>
          <w:tcPr>
            <w:tcW w:w="2592" w:type="dxa"/>
          </w:tcPr>
          <w:p w:rsidR="008348A5" w:rsidRDefault="00E1163D">
            <w:r>
              <w:rPr>
                <w:rFonts w:ascii="Times New Roman" w:eastAsia="Times New Roman" w:hAnsi="Times New Roman"/>
                <w:sz w:val="19"/>
              </w:rPr>
              <w:t>Stamp Act — Secs. 33–34</w:t>
            </w:r>
          </w:p>
        </w:tc>
        <w:tc>
          <w:tcPr>
            <w:tcW w:w="3456" w:type="dxa"/>
          </w:tcPr>
          <w:p w:rsidR="008348A5" w:rsidRDefault="00E1163D">
            <w:r>
              <w:rPr>
                <w:rFonts w:ascii="Times New Roman" w:eastAsia="Times New Roman" w:hAnsi="Times New Roman"/>
                <w:sz w:val="19"/>
              </w:rPr>
              <w:t>Examination / impounding; inadmissibility if not duly stamped</w:t>
            </w:r>
          </w:p>
        </w:tc>
        <w:tc>
          <w:tcPr>
            <w:tcW w:w="3744" w:type="dxa"/>
          </w:tcPr>
          <w:p w:rsidR="008348A5" w:rsidRDefault="00E1163D">
            <w:r>
              <w:rPr>
                <w:rFonts w:ascii="Times New Roman" w:eastAsia="Times New Roman" w:hAnsi="Times New Roman"/>
                <w:sz w:val="19"/>
              </w:rPr>
              <w:t xml:space="preserve">SRO must satisfy that the instrument (incl. via e-stamp) is duly stamped before acting on / registering </w:t>
            </w:r>
            <w:r>
              <w:rPr>
                <w:rFonts w:ascii="Times New Roman" w:eastAsia="Times New Roman" w:hAnsi="Times New Roman"/>
                <w:sz w:val="19"/>
              </w:rPr>
              <w:t>it</w:t>
            </w:r>
          </w:p>
        </w:tc>
      </w:tr>
    </w:tbl>
    <w:p w:rsidR="008348A5" w:rsidRDefault="008348A5"/>
    <w:p w:rsidR="008348A5" w:rsidRDefault="00E1163D">
      <w:pPr>
        <w:spacing w:before="280" w:after="120"/>
      </w:pPr>
      <w:r>
        <w:rPr>
          <w:rFonts w:ascii="Segoe UI" w:eastAsia="Segoe UI" w:hAnsi="Segoe UI"/>
          <w:b/>
          <w:color w:val="2E75B6"/>
          <w:sz w:val="28"/>
        </w:rPr>
        <w:t>9.3 Relevant Rules</w:t>
      </w:r>
    </w:p>
    <w:p w:rsidR="008348A5" w:rsidRDefault="00E1163D">
      <w:pPr>
        <w:spacing w:before="160" w:after="120"/>
      </w:pPr>
      <w:r>
        <w:rPr>
          <w:rFonts w:ascii="Segoe UI" w:eastAsia="Segoe UI" w:hAnsi="Segoe UI"/>
          <w:b/>
          <w:color w:val="2F5496"/>
          <w:sz w:val="25"/>
        </w:rPr>
        <w:t>9.3.1 Investigation and Search — Karnataka Registration Rules, 1965</w:t>
      </w:r>
    </w:p>
    <w:tbl>
      <w:tblPr>
        <w:tblStyle w:val="TableGrid"/>
        <w:tblW w:w="0" w:type="auto"/>
        <w:tblLook w:val="04A0" w:firstRow="1" w:lastRow="0" w:firstColumn="1" w:lastColumn="0" w:noHBand="0" w:noVBand="1"/>
      </w:tblPr>
      <w:tblGrid>
        <w:gridCol w:w="2592"/>
        <w:gridCol w:w="3744"/>
        <w:gridCol w:w="3456"/>
      </w:tblGrid>
      <w:tr w:rsidR="008348A5">
        <w:tc>
          <w:tcPr>
            <w:tcW w:w="2592" w:type="dxa"/>
            <w:shd w:val="clear" w:color="auto" w:fill="1F4E79"/>
          </w:tcPr>
          <w:p w:rsidR="008348A5" w:rsidRDefault="00E1163D">
            <w:r>
              <w:rPr>
                <w:rFonts w:ascii="Times New Roman" w:eastAsia="Times New Roman" w:hAnsi="Times New Roman"/>
                <w:b/>
                <w:color w:val="FFFFFF"/>
                <w:sz w:val="20"/>
              </w:rPr>
              <w:t>Rule</w:t>
            </w:r>
          </w:p>
        </w:tc>
        <w:tc>
          <w:tcPr>
            <w:tcW w:w="3744" w:type="dxa"/>
            <w:shd w:val="clear" w:color="auto" w:fill="1F4E79"/>
          </w:tcPr>
          <w:p w:rsidR="008348A5" w:rsidRDefault="00E1163D">
            <w:r>
              <w:rPr>
                <w:rFonts w:ascii="Times New Roman" w:eastAsia="Times New Roman" w:hAnsi="Times New Roman"/>
                <w:b/>
                <w:color w:val="FFFFFF"/>
                <w:sz w:val="20"/>
              </w:rPr>
              <w:t>Requirement</w:t>
            </w:r>
          </w:p>
        </w:tc>
        <w:tc>
          <w:tcPr>
            <w:tcW w:w="3456" w:type="dxa"/>
            <w:shd w:val="clear" w:color="auto" w:fill="1F4E79"/>
          </w:tcPr>
          <w:p w:rsidR="008348A5" w:rsidRDefault="00E1163D">
            <w:r>
              <w:rPr>
                <w:rFonts w:ascii="Times New Roman" w:eastAsia="Times New Roman" w:hAnsi="Times New Roman"/>
                <w:b/>
                <w:color w:val="FFFFFF"/>
                <w:sz w:val="20"/>
              </w:rPr>
              <w:t>System feature</w:t>
            </w:r>
          </w:p>
        </w:tc>
      </w:tr>
      <w:tr w:rsidR="008348A5">
        <w:tc>
          <w:tcPr>
            <w:tcW w:w="2592" w:type="dxa"/>
          </w:tcPr>
          <w:p w:rsidR="008348A5" w:rsidRDefault="00E1163D">
            <w:r>
              <w:rPr>
                <w:rFonts w:ascii="Times New Roman" w:eastAsia="Times New Roman" w:hAnsi="Times New Roman"/>
                <w:sz w:val="19"/>
              </w:rPr>
              <w:t>Rule 135–136 (Ch. XX)</w:t>
            </w:r>
          </w:p>
        </w:tc>
        <w:tc>
          <w:tcPr>
            <w:tcW w:w="3744" w:type="dxa"/>
          </w:tcPr>
          <w:p w:rsidR="008348A5" w:rsidRDefault="00E1163D">
            <w:r>
              <w:rPr>
                <w:rFonts w:ascii="Times New Roman" w:eastAsia="Times New Roman" w:hAnsi="Times New Roman"/>
                <w:sz w:val="19"/>
              </w:rPr>
              <w:t>Applications in writing; no inspection of unregistered documents</w:t>
            </w:r>
          </w:p>
        </w:tc>
        <w:tc>
          <w:tcPr>
            <w:tcW w:w="3456" w:type="dxa"/>
          </w:tcPr>
          <w:p w:rsidR="008348A5" w:rsidRDefault="00E1163D">
            <w:r>
              <w:rPr>
                <w:rFonts w:ascii="Times New Roman" w:eastAsia="Times New Roman" w:hAnsi="Times New Roman"/>
                <w:sz w:val="19"/>
              </w:rPr>
              <w:t xml:space="preserve">Investigation / search intake; block search </w:t>
            </w:r>
            <w:r>
              <w:rPr>
                <w:rFonts w:ascii="Times New Roman" w:eastAsia="Times New Roman" w:hAnsi="Times New Roman"/>
                <w:sz w:val="19"/>
              </w:rPr>
              <w:t>of documents still under registration</w:t>
            </w:r>
          </w:p>
        </w:tc>
      </w:tr>
      <w:tr w:rsidR="008348A5">
        <w:tc>
          <w:tcPr>
            <w:tcW w:w="2592" w:type="dxa"/>
          </w:tcPr>
          <w:p w:rsidR="008348A5" w:rsidRDefault="00E1163D">
            <w:r>
              <w:rPr>
                <w:rFonts w:ascii="Times New Roman" w:eastAsia="Times New Roman" w:hAnsi="Times New Roman"/>
                <w:sz w:val="19"/>
              </w:rPr>
              <w:t>Rule 137–139</w:t>
            </w:r>
          </w:p>
        </w:tc>
        <w:tc>
          <w:tcPr>
            <w:tcW w:w="3744" w:type="dxa"/>
          </w:tcPr>
          <w:p w:rsidR="008348A5" w:rsidRDefault="00E1163D">
            <w:r>
              <w:rPr>
                <w:rFonts w:ascii="Times New Roman" w:eastAsia="Times New Roman" w:hAnsi="Times New Roman"/>
                <w:sz w:val="19"/>
              </w:rPr>
              <w:t>Search fee in advance; Form No. 22 applications; fee registers</w:t>
            </w:r>
          </w:p>
        </w:tc>
        <w:tc>
          <w:tcPr>
            <w:tcW w:w="3456" w:type="dxa"/>
          </w:tcPr>
          <w:p w:rsidR="008348A5" w:rsidRDefault="00E1163D">
            <w:r>
              <w:rPr>
                <w:rFonts w:ascii="Times New Roman" w:eastAsia="Times New Roman" w:hAnsi="Times New Roman"/>
                <w:sz w:val="19"/>
              </w:rPr>
              <w:t>Search application, fee collection and unsuccessful-search handling</w:t>
            </w:r>
          </w:p>
        </w:tc>
      </w:tr>
      <w:tr w:rsidR="008348A5">
        <w:tc>
          <w:tcPr>
            <w:tcW w:w="2592" w:type="dxa"/>
          </w:tcPr>
          <w:p w:rsidR="008348A5" w:rsidRDefault="00E1163D">
            <w:r>
              <w:rPr>
                <w:rFonts w:ascii="Times New Roman" w:eastAsia="Times New Roman" w:hAnsi="Times New Roman"/>
                <w:sz w:val="19"/>
              </w:rPr>
              <w:t>Rule 140–142</w:t>
            </w:r>
          </w:p>
        </w:tc>
        <w:tc>
          <w:tcPr>
            <w:tcW w:w="3744" w:type="dxa"/>
          </w:tcPr>
          <w:p w:rsidR="008348A5" w:rsidRDefault="00E1163D">
            <w:r>
              <w:rPr>
                <w:rFonts w:ascii="Times New Roman" w:eastAsia="Times New Roman" w:hAnsi="Times New Roman"/>
                <w:sz w:val="19"/>
              </w:rPr>
              <w:t xml:space="preserve">Endorsement on copies under Sec. 57; post forwardal; copy </w:t>
            </w:r>
            <w:r>
              <w:rPr>
                <w:rFonts w:ascii="Times New Roman" w:eastAsia="Times New Roman" w:hAnsi="Times New Roman"/>
                <w:sz w:val="19"/>
              </w:rPr>
              <w:t>fee rules</w:t>
            </w:r>
          </w:p>
        </w:tc>
        <w:tc>
          <w:tcPr>
            <w:tcW w:w="3456" w:type="dxa"/>
          </w:tcPr>
          <w:p w:rsidR="008348A5" w:rsidRDefault="00E1163D">
            <w:r>
              <w:rPr>
                <w:rFonts w:ascii="Times New Roman" w:eastAsia="Times New Roman" w:hAnsi="Times New Roman"/>
                <w:sz w:val="19"/>
              </w:rPr>
              <w:t>Certified-copy issue path used for Verify Document of registered deeds</w:t>
            </w:r>
          </w:p>
        </w:tc>
      </w:tr>
      <w:tr w:rsidR="008348A5">
        <w:tc>
          <w:tcPr>
            <w:tcW w:w="2592" w:type="dxa"/>
          </w:tcPr>
          <w:p w:rsidR="008348A5" w:rsidRDefault="00E1163D">
            <w:r>
              <w:rPr>
                <w:rFonts w:ascii="Times New Roman" w:eastAsia="Times New Roman" w:hAnsi="Times New Roman"/>
                <w:sz w:val="19"/>
              </w:rPr>
              <w:t>Rule 144</w:t>
            </w:r>
          </w:p>
        </w:tc>
        <w:tc>
          <w:tcPr>
            <w:tcW w:w="3744" w:type="dxa"/>
          </w:tcPr>
          <w:p w:rsidR="008348A5" w:rsidRDefault="00E1163D">
            <w:r>
              <w:rPr>
                <w:rFonts w:ascii="Times New Roman" w:eastAsia="Times New Roman" w:hAnsi="Times New Roman"/>
                <w:sz w:val="19"/>
              </w:rPr>
              <w:t>Grant of copies of deeds in Book No. 4</w:t>
            </w:r>
          </w:p>
        </w:tc>
        <w:tc>
          <w:tcPr>
            <w:tcW w:w="3456" w:type="dxa"/>
          </w:tcPr>
          <w:p w:rsidR="008348A5" w:rsidRDefault="00E1163D">
            <w:r>
              <w:rPr>
                <w:rFonts w:ascii="Times New Roman" w:eastAsia="Times New Roman" w:hAnsi="Times New Roman"/>
                <w:sz w:val="19"/>
              </w:rPr>
              <w:t>Restrict copy grant to persons interested as per Sec. 57(3)</w:t>
            </w:r>
          </w:p>
        </w:tc>
      </w:tr>
      <w:tr w:rsidR="008348A5">
        <w:tc>
          <w:tcPr>
            <w:tcW w:w="2592" w:type="dxa"/>
          </w:tcPr>
          <w:p w:rsidR="008348A5" w:rsidRDefault="00E1163D">
            <w:r>
              <w:rPr>
                <w:rFonts w:ascii="Times New Roman" w:eastAsia="Times New Roman" w:hAnsi="Times New Roman"/>
                <w:sz w:val="19"/>
              </w:rPr>
              <w:t>Rule 146–147</w:t>
            </w:r>
          </w:p>
        </w:tc>
        <w:tc>
          <w:tcPr>
            <w:tcW w:w="3744" w:type="dxa"/>
          </w:tcPr>
          <w:p w:rsidR="008348A5" w:rsidRDefault="00E1163D">
            <w:r>
              <w:rPr>
                <w:rFonts w:ascii="Times New Roman" w:eastAsia="Times New Roman" w:hAnsi="Times New Roman"/>
                <w:sz w:val="19"/>
              </w:rPr>
              <w:t xml:space="preserve">Application for making a search; no Court-fee stamp </w:t>
            </w:r>
            <w:r>
              <w:rPr>
                <w:rFonts w:ascii="Times New Roman" w:eastAsia="Times New Roman" w:hAnsi="Times New Roman"/>
                <w:sz w:val="19"/>
              </w:rPr>
              <w:t>on search apps</w:t>
            </w:r>
          </w:p>
        </w:tc>
        <w:tc>
          <w:tcPr>
            <w:tcW w:w="3456" w:type="dxa"/>
          </w:tcPr>
          <w:p w:rsidR="008348A5" w:rsidRDefault="00E1163D">
            <w:r>
              <w:rPr>
                <w:rFonts w:ascii="Times New Roman" w:eastAsia="Times New Roman" w:hAnsi="Times New Roman"/>
                <w:sz w:val="19"/>
              </w:rPr>
              <w:t>Party vs office-assisted search; result notation on application</w:t>
            </w:r>
          </w:p>
        </w:tc>
      </w:tr>
      <w:tr w:rsidR="008348A5">
        <w:tc>
          <w:tcPr>
            <w:tcW w:w="2592" w:type="dxa"/>
          </w:tcPr>
          <w:p w:rsidR="008348A5" w:rsidRDefault="00E1163D">
            <w:r>
              <w:rPr>
                <w:rFonts w:ascii="Times New Roman" w:eastAsia="Times New Roman" w:hAnsi="Times New Roman"/>
                <w:sz w:val="19"/>
              </w:rPr>
              <w:t>Rules 148–154</w:t>
            </w:r>
          </w:p>
        </w:tc>
        <w:tc>
          <w:tcPr>
            <w:tcW w:w="3744" w:type="dxa"/>
          </w:tcPr>
          <w:p w:rsidR="008348A5" w:rsidRDefault="00E1163D">
            <w:r>
              <w:rPr>
                <w:rFonts w:ascii="Times New Roman" w:eastAsia="Times New Roman" w:hAnsi="Times New Roman"/>
                <w:sz w:val="19"/>
              </w:rPr>
              <w:t>Certificate of encumbrance — particulars, language, multi-office, dual search</w:t>
            </w:r>
          </w:p>
        </w:tc>
        <w:tc>
          <w:tcPr>
            <w:tcW w:w="3456" w:type="dxa"/>
          </w:tcPr>
          <w:p w:rsidR="008348A5" w:rsidRDefault="00E1163D">
            <w:r>
              <w:rPr>
                <w:rFonts w:ascii="Times New Roman" w:eastAsia="Times New Roman" w:hAnsi="Times New Roman"/>
                <w:sz w:val="19"/>
              </w:rPr>
              <w:t>EC search workflow (property / person list) feeding Investigation &amp; Search</w:t>
            </w:r>
          </w:p>
        </w:tc>
      </w:tr>
      <w:tr w:rsidR="008348A5">
        <w:tc>
          <w:tcPr>
            <w:tcW w:w="2592" w:type="dxa"/>
          </w:tcPr>
          <w:p w:rsidR="008348A5" w:rsidRDefault="00E1163D">
            <w:r>
              <w:rPr>
                <w:rFonts w:ascii="Times New Roman" w:eastAsia="Times New Roman" w:hAnsi="Times New Roman"/>
                <w:sz w:val="19"/>
              </w:rPr>
              <w:t>Rules 15</w:t>
            </w:r>
            <w:r>
              <w:rPr>
                <w:rFonts w:ascii="Times New Roman" w:eastAsia="Times New Roman" w:hAnsi="Times New Roman"/>
                <w:sz w:val="19"/>
              </w:rPr>
              <w:t>5–156</w:t>
            </w:r>
          </w:p>
        </w:tc>
        <w:tc>
          <w:tcPr>
            <w:tcW w:w="3744" w:type="dxa"/>
          </w:tcPr>
          <w:p w:rsidR="008348A5" w:rsidRDefault="00E1163D">
            <w:r>
              <w:rPr>
                <w:rFonts w:ascii="Times New Roman" w:eastAsia="Times New Roman" w:hAnsi="Times New Roman"/>
                <w:sz w:val="19"/>
              </w:rPr>
              <w:t>Production of Register books in Court; safe-custody fees via Court</w:t>
            </w:r>
          </w:p>
        </w:tc>
        <w:tc>
          <w:tcPr>
            <w:tcW w:w="3456" w:type="dxa"/>
          </w:tcPr>
          <w:p w:rsidR="008348A5" w:rsidRDefault="00E1163D">
            <w:r>
              <w:rPr>
                <w:rFonts w:ascii="Times New Roman" w:eastAsia="Times New Roman" w:hAnsi="Times New Roman"/>
                <w:sz w:val="19"/>
              </w:rPr>
              <w:t>Court / agency production of original register books when required</w:t>
            </w:r>
          </w:p>
        </w:tc>
      </w:tr>
    </w:tbl>
    <w:p w:rsidR="008348A5" w:rsidRDefault="008348A5"/>
    <w:p w:rsidR="008348A5" w:rsidRDefault="00E1163D">
      <w:pPr>
        <w:spacing w:before="160" w:after="120"/>
      </w:pPr>
      <w:r>
        <w:rPr>
          <w:rFonts w:ascii="Segoe UI" w:eastAsia="Segoe UI" w:hAnsi="Segoe UI"/>
          <w:b/>
          <w:color w:val="2F5496"/>
          <w:sz w:val="25"/>
        </w:rPr>
        <w:t>9.3.2 Verify Document — e-Stamping Rules, 2009 &amp; Registration Rules</w:t>
      </w:r>
    </w:p>
    <w:tbl>
      <w:tblPr>
        <w:tblStyle w:val="TableGrid"/>
        <w:tblW w:w="0" w:type="auto"/>
        <w:tblLook w:val="04A0" w:firstRow="1" w:lastRow="0" w:firstColumn="1" w:lastColumn="0" w:noHBand="0" w:noVBand="1"/>
      </w:tblPr>
      <w:tblGrid>
        <w:gridCol w:w="2880"/>
        <w:gridCol w:w="3600"/>
        <w:gridCol w:w="3312"/>
      </w:tblGrid>
      <w:tr w:rsidR="008348A5">
        <w:tc>
          <w:tcPr>
            <w:tcW w:w="2880" w:type="dxa"/>
            <w:shd w:val="clear" w:color="auto" w:fill="1F4E79"/>
          </w:tcPr>
          <w:p w:rsidR="008348A5" w:rsidRDefault="00E1163D">
            <w:r>
              <w:rPr>
                <w:rFonts w:ascii="Times New Roman" w:eastAsia="Times New Roman" w:hAnsi="Times New Roman"/>
                <w:b/>
                <w:color w:val="FFFFFF"/>
                <w:sz w:val="20"/>
              </w:rPr>
              <w:t>Rule</w:t>
            </w:r>
          </w:p>
        </w:tc>
        <w:tc>
          <w:tcPr>
            <w:tcW w:w="3600" w:type="dxa"/>
            <w:shd w:val="clear" w:color="auto" w:fill="1F4E79"/>
          </w:tcPr>
          <w:p w:rsidR="008348A5" w:rsidRDefault="00E1163D">
            <w:r>
              <w:rPr>
                <w:rFonts w:ascii="Times New Roman" w:eastAsia="Times New Roman" w:hAnsi="Times New Roman"/>
                <w:b/>
                <w:color w:val="FFFFFF"/>
                <w:sz w:val="20"/>
              </w:rPr>
              <w:t>Requirement</w:t>
            </w:r>
          </w:p>
        </w:tc>
        <w:tc>
          <w:tcPr>
            <w:tcW w:w="3312" w:type="dxa"/>
            <w:shd w:val="clear" w:color="auto" w:fill="1F4E79"/>
          </w:tcPr>
          <w:p w:rsidR="008348A5" w:rsidRDefault="00E1163D">
            <w:r>
              <w:rPr>
                <w:rFonts w:ascii="Times New Roman" w:eastAsia="Times New Roman" w:hAnsi="Times New Roman"/>
                <w:b/>
                <w:color w:val="FFFFFF"/>
                <w:sz w:val="20"/>
              </w:rPr>
              <w:t>System feature</w:t>
            </w:r>
          </w:p>
        </w:tc>
      </w:tr>
      <w:tr w:rsidR="008348A5">
        <w:tc>
          <w:tcPr>
            <w:tcW w:w="2880" w:type="dxa"/>
          </w:tcPr>
          <w:p w:rsidR="008348A5" w:rsidRDefault="00E1163D">
            <w:r>
              <w:rPr>
                <w:rFonts w:ascii="Times New Roman" w:eastAsia="Times New Roman" w:hAnsi="Times New Roman"/>
                <w:sz w:val="19"/>
              </w:rPr>
              <w:t>e-Stamp Rules</w:t>
            </w:r>
            <w:r>
              <w:rPr>
                <w:rFonts w:ascii="Times New Roman" w:eastAsia="Times New Roman" w:hAnsi="Times New Roman"/>
                <w:sz w:val="19"/>
              </w:rPr>
              <w:t xml:space="preserve"> — Rule 11(a),(j),(n),(o)</w:t>
            </w:r>
          </w:p>
        </w:tc>
        <w:tc>
          <w:tcPr>
            <w:tcW w:w="3600" w:type="dxa"/>
          </w:tcPr>
          <w:p w:rsidR="008348A5" w:rsidRDefault="00E1163D">
            <w:r>
              <w:rPr>
                <w:rFonts w:ascii="Times New Roman" w:eastAsia="Times New Roman" w:hAnsi="Times New Roman"/>
                <w:sz w:val="19"/>
              </w:rPr>
              <w:t>Unique identification number; barcode/security; departmental search/view; details on CRA server</w:t>
            </w:r>
          </w:p>
        </w:tc>
        <w:tc>
          <w:tcPr>
            <w:tcW w:w="3312" w:type="dxa"/>
          </w:tcPr>
          <w:p w:rsidR="008348A5" w:rsidRDefault="00E1163D">
            <w:r>
              <w:rPr>
                <w:rFonts w:ascii="Times New Roman" w:eastAsia="Times New Roman" w:hAnsi="Times New Roman"/>
                <w:sz w:val="19"/>
              </w:rPr>
              <w:t>Verify Document — lookup of issued digital e-stamp by UIN / barcode</w:t>
            </w:r>
          </w:p>
        </w:tc>
      </w:tr>
      <w:tr w:rsidR="008348A5">
        <w:tc>
          <w:tcPr>
            <w:tcW w:w="2880" w:type="dxa"/>
          </w:tcPr>
          <w:p w:rsidR="008348A5" w:rsidRDefault="00E1163D">
            <w:r>
              <w:rPr>
                <w:rFonts w:ascii="Times New Roman" w:eastAsia="Times New Roman" w:hAnsi="Times New Roman"/>
                <w:sz w:val="19"/>
              </w:rPr>
              <w:t>e-Stamp Rules — Rule 11(l)–(m)</w:t>
            </w:r>
          </w:p>
        </w:tc>
        <w:tc>
          <w:tcPr>
            <w:tcW w:w="3600" w:type="dxa"/>
          </w:tcPr>
          <w:p w:rsidR="008348A5" w:rsidRDefault="00E1163D">
            <w:r>
              <w:rPr>
                <w:rFonts w:ascii="Times New Roman" w:eastAsia="Times New Roman" w:hAnsi="Times New Roman"/>
                <w:sz w:val="19"/>
              </w:rPr>
              <w:t>Disable/lock e-stamp; cancel spoil</w:t>
            </w:r>
            <w:r>
              <w:rPr>
                <w:rFonts w:ascii="Times New Roman" w:eastAsia="Times New Roman" w:hAnsi="Times New Roman"/>
                <w:sz w:val="19"/>
              </w:rPr>
              <w:t>ed/unused certificates</w:t>
            </w:r>
          </w:p>
        </w:tc>
        <w:tc>
          <w:tcPr>
            <w:tcW w:w="3312" w:type="dxa"/>
          </w:tcPr>
          <w:p w:rsidR="008348A5" w:rsidRDefault="00E1163D">
            <w:r>
              <w:rPr>
                <w:rFonts w:ascii="Times New Roman" w:eastAsia="Times New Roman" w:hAnsi="Times New Roman"/>
                <w:sz w:val="19"/>
              </w:rPr>
              <w:t>Prevent reuse after verification; cancel unused certificates</w:t>
            </w:r>
          </w:p>
        </w:tc>
      </w:tr>
      <w:tr w:rsidR="008348A5">
        <w:tc>
          <w:tcPr>
            <w:tcW w:w="2880" w:type="dxa"/>
          </w:tcPr>
          <w:p w:rsidR="008348A5" w:rsidRDefault="00E1163D">
            <w:r>
              <w:rPr>
                <w:rFonts w:ascii="Times New Roman" w:eastAsia="Times New Roman" w:hAnsi="Times New Roman"/>
                <w:sz w:val="19"/>
              </w:rPr>
              <w:t>e-Stamp Rules — Rule 24</w:t>
            </w:r>
          </w:p>
        </w:tc>
        <w:tc>
          <w:tcPr>
            <w:tcW w:w="3600" w:type="dxa"/>
          </w:tcPr>
          <w:p w:rsidR="008348A5" w:rsidRDefault="00E1163D">
            <w:r>
              <w:rPr>
                <w:rFonts w:ascii="Times New Roman" w:eastAsia="Times New Roman" w:hAnsi="Times New Roman"/>
                <w:sz w:val="19"/>
              </w:rPr>
              <w:t>Details of issued e-stamp Certificate to be on website / CRA server</w:t>
            </w:r>
          </w:p>
        </w:tc>
        <w:tc>
          <w:tcPr>
            <w:tcW w:w="3312" w:type="dxa"/>
          </w:tcPr>
          <w:p w:rsidR="008348A5" w:rsidRDefault="00E1163D">
            <w:r>
              <w:rPr>
                <w:rFonts w:ascii="Times New Roman" w:eastAsia="Times New Roman" w:hAnsi="Times New Roman"/>
                <w:sz w:val="19"/>
              </w:rPr>
              <w:t>Public / authorised online verification of issued e-stamp</w:t>
            </w:r>
          </w:p>
        </w:tc>
      </w:tr>
      <w:tr w:rsidR="008348A5">
        <w:tc>
          <w:tcPr>
            <w:tcW w:w="2880" w:type="dxa"/>
          </w:tcPr>
          <w:p w:rsidR="008348A5" w:rsidRDefault="00E1163D">
            <w:r>
              <w:rPr>
                <w:rFonts w:ascii="Times New Roman" w:eastAsia="Times New Roman" w:hAnsi="Times New Roman"/>
                <w:sz w:val="19"/>
              </w:rPr>
              <w:t>e-Stamp Rules — Rule</w:t>
            </w:r>
            <w:r>
              <w:rPr>
                <w:rFonts w:ascii="Times New Roman" w:eastAsia="Times New Roman" w:hAnsi="Times New Roman"/>
                <w:sz w:val="19"/>
              </w:rPr>
              <w:t xml:space="preserve"> 28</w:t>
            </w:r>
          </w:p>
        </w:tc>
        <w:tc>
          <w:tcPr>
            <w:tcW w:w="3600" w:type="dxa"/>
          </w:tcPr>
          <w:p w:rsidR="008348A5" w:rsidRDefault="00E1163D">
            <w:r>
              <w:rPr>
                <w:rFonts w:ascii="Times New Roman" w:eastAsia="Times New Roman" w:hAnsi="Times New Roman"/>
                <w:sz w:val="19"/>
              </w:rPr>
              <w:t>UIN of e-stamp to be written on each page of the instrument</w:t>
            </w:r>
          </w:p>
        </w:tc>
        <w:tc>
          <w:tcPr>
            <w:tcW w:w="3312" w:type="dxa"/>
          </w:tcPr>
          <w:p w:rsidR="008348A5" w:rsidRDefault="00E1163D">
            <w:r>
              <w:rPr>
                <w:rFonts w:ascii="Times New Roman" w:eastAsia="Times New Roman" w:hAnsi="Times New Roman"/>
                <w:sz w:val="19"/>
              </w:rPr>
              <w:t>Capture / display UIN on the deed for verification at presentation</w:t>
            </w:r>
          </w:p>
        </w:tc>
      </w:tr>
      <w:tr w:rsidR="008348A5">
        <w:tc>
          <w:tcPr>
            <w:tcW w:w="2880" w:type="dxa"/>
          </w:tcPr>
          <w:p w:rsidR="008348A5" w:rsidRDefault="00E1163D">
            <w:r>
              <w:rPr>
                <w:rFonts w:ascii="Times New Roman" w:eastAsia="Times New Roman" w:hAnsi="Times New Roman"/>
                <w:sz w:val="19"/>
              </w:rPr>
              <w:t>e-Stamp Rules — Rule 29</w:t>
            </w:r>
          </w:p>
        </w:tc>
        <w:tc>
          <w:tcPr>
            <w:tcW w:w="3600" w:type="dxa"/>
          </w:tcPr>
          <w:p w:rsidR="008348A5" w:rsidRDefault="00E1163D">
            <w:r>
              <w:rPr>
                <w:rFonts w:ascii="Times New Roman" w:eastAsia="Times New Roman" w:hAnsi="Times New Roman"/>
                <w:sz w:val="19"/>
              </w:rPr>
              <w:t>Registering officer to verify details of e-stamp certificate</w:t>
            </w:r>
          </w:p>
        </w:tc>
        <w:tc>
          <w:tcPr>
            <w:tcW w:w="3312" w:type="dxa"/>
          </w:tcPr>
          <w:p w:rsidR="008348A5" w:rsidRDefault="00E1163D">
            <w:r>
              <w:rPr>
                <w:rFonts w:ascii="Times New Roman" w:eastAsia="Times New Roman" w:hAnsi="Times New Roman"/>
                <w:sz w:val="19"/>
              </w:rPr>
              <w:t xml:space="preserve">Core Verify Document step — SRO / DR / </w:t>
            </w:r>
            <w:r>
              <w:rPr>
                <w:rFonts w:ascii="Times New Roman" w:eastAsia="Times New Roman" w:hAnsi="Times New Roman"/>
                <w:sz w:val="19"/>
              </w:rPr>
              <w:t>DC of Stamps enters UIN and matches certificate details</w:t>
            </w:r>
          </w:p>
        </w:tc>
      </w:tr>
      <w:tr w:rsidR="008348A5">
        <w:tc>
          <w:tcPr>
            <w:tcW w:w="2880" w:type="dxa"/>
          </w:tcPr>
          <w:p w:rsidR="008348A5" w:rsidRDefault="00E1163D">
            <w:r>
              <w:rPr>
                <w:rFonts w:ascii="Times New Roman" w:eastAsia="Times New Roman" w:hAnsi="Times New Roman"/>
                <w:sz w:val="19"/>
              </w:rPr>
              <w:lastRenderedPageBreak/>
              <w:t>e-Stamp Rules — Rule 30</w:t>
            </w:r>
          </w:p>
        </w:tc>
        <w:tc>
          <w:tcPr>
            <w:tcW w:w="3600" w:type="dxa"/>
          </w:tcPr>
          <w:p w:rsidR="008348A5" w:rsidRDefault="00E1163D">
            <w:r>
              <w:rPr>
                <w:rFonts w:ascii="Times New Roman" w:eastAsia="Times New Roman" w:hAnsi="Times New Roman"/>
                <w:sz w:val="19"/>
              </w:rPr>
              <w:t>Locking of e-stamp certificate after verification</w:t>
            </w:r>
          </w:p>
        </w:tc>
        <w:tc>
          <w:tcPr>
            <w:tcW w:w="3312" w:type="dxa"/>
          </w:tcPr>
          <w:p w:rsidR="008348A5" w:rsidRDefault="00E1163D">
            <w:r>
              <w:rPr>
                <w:rFonts w:ascii="Times New Roman" w:eastAsia="Times New Roman" w:hAnsi="Times New Roman"/>
                <w:sz w:val="19"/>
              </w:rPr>
              <w:t>After successful verify, lock UIN to prevent repeated use</w:t>
            </w:r>
          </w:p>
        </w:tc>
      </w:tr>
      <w:tr w:rsidR="008348A5">
        <w:tc>
          <w:tcPr>
            <w:tcW w:w="2880" w:type="dxa"/>
          </w:tcPr>
          <w:p w:rsidR="008348A5" w:rsidRDefault="00E1163D">
            <w:r>
              <w:rPr>
                <w:rFonts w:ascii="Times New Roman" w:eastAsia="Times New Roman" w:hAnsi="Times New Roman"/>
                <w:sz w:val="19"/>
              </w:rPr>
              <w:t>Registration Rules — Rule 140 / Sec. 57(5)</w:t>
            </w:r>
          </w:p>
        </w:tc>
        <w:tc>
          <w:tcPr>
            <w:tcW w:w="3600" w:type="dxa"/>
          </w:tcPr>
          <w:p w:rsidR="008348A5" w:rsidRDefault="00E1163D">
            <w:r>
              <w:rPr>
                <w:rFonts w:ascii="Times New Roman" w:eastAsia="Times New Roman" w:hAnsi="Times New Roman"/>
                <w:sz w:val="19"/>
              </w:rPr>
              <w:t>True-copy endorsement o</w:t>
            </w:r>
            <w:r>
              <w:rPr>
                <w:rFonts w:ascii="Times New Roman" w:eastAsia="Times New Roman" w:hAnsi="Times New Roman"/>
                <w:sz w:val="19"/>
              </w:rPr>
              <w:t>n certified copies of registered deeds</w:t>
            </w:r>
          </w:p>
        </w:tc>
        <w:tc>
          <w:tcPr>
            <w:tcW w:w="3312" w:type="dxa"/>
          </w:tcPr>
          <w:p w:rsidR="008348A5" w:rsidRDefault="00E1163D">
            <w:r>
              <w:rPr>
                <w:rFonts w:ascii="Times New Roman" w:eastAsia="Times New Roman" w:hAnsi="Times New Roman"/>
                <w:sz w:val="19"/>
              </w:rPr>
              <w:t>Verify registered document via certified copy with statutory seal</w:t>
            </w:r>
          </w:p>
        </w:tc>
      </w:tr>
    </w:tbl>
    <w:p w:rsidR="008348A5" w:rsidRDefault="008348A5"/>
    <w:p w:rsidR="008348A5" w:rsidRDefault="00E1163D">
      <w:pPr>
        <w:spacing w:before="280" w:after="120"/>
      </w:pPr>
      <w:r>
        <w:rPr>
          <w:rFonts w:ascii="Segoe UI" w:eastAsia="Segoe UI" w:hAnsi="Segoe UI"/>
          <w:b/>
          <w:color w:val="2E75B6"/>
          <w:sz w:val="28"/>
        </w:rPr>
        <w:t>9.4 Notifications / amendments</w:t>
      </w:r>
    </w:p>
    <w:tbl>
      <w:tblPr>
        <w:tblStyle w:val="TableGrid"/>
        <w:tblW w:w="0" w:type="auto"/>
        <w:tblLook w:val="04A0" w:firstRow="1" w:lastRow="0" w:firstColumn="1" w:lastColumn="0" w:noHBand="0" w:noVBand="1"/>
      </w:tblPr>
      <w:tblGrid>
        <w:gridCol w:w="3744"/>
        <w:gridCol w:w="3744"/>
        <w:gridCol w:w="2304"/>
      </w:tblGrid>
      <w:tr w:rsidR="008348A5">
        <w:tc>
          <w:tcPr>
            <w:tcW w:w="3744" w:type="dxa"/>
            <w:shd w:val="clear" w:color="auto" w:fill="1F4E79"/>
          </w:tcPr>
          <w:p w:rsidR="008348A5" w:rsidRDefault="00E1163D">
            <w:r>
              <w:rPr>
                <w:rFonts w:ascii="Times New Roman" w:eastAsia="Times New Roman" w:hAnsi="Times New Roman"/>
                <w:b/>
                <w:color w:val="FFFFFF"/>
                <w:sz w:val="20"/>
              </w:rPr>
              <w:t>Instrument</w:t>
            </w:r>
          </w:p>
        </w:tc>
        <w:tc>
          <w:tcPr>
            <w:tcW w:w="3744" w:type="dxa"/>
            <w:shd w:val="clear" w:color="auto" w:fill="1F4E79"/>
          </w:tcPr>
          <w:p w:rsidR="008348A5" w:rsidRDefault="00E1163D">
            <w:r>
              <w:rPr>
                <w:rFonts w:ascii="Times New Roman" w:eastAsia="Times New Roman" w:hAnsi="Times New Roman"/>
                <w:b/>
                <w:color w:val="FFFFFF"/>
                <w:sz w:val="20"/>
              </w:rPr>
              <w:t>Effect</w:t>
            </w:r>
          </w:p>
        </w:tc>
        <w:tc>
          <w:tcPr>
            <w:tcW w:w="2304" w:type="dxa"/>
            <w:shd w:val="clear" w:color="auto" w:fill="1F4E79"/>
          </w:tcPr>
          <w:p w:rsidR="008348A5" w:rsidRDefault="00E1163D">
            <w:r>
              <w:rPr>
                <w:rFonts w:ascii="Times New Roman" w:eastAsia="Times New Roman" w:hAnsi="Times New Roman"/>
                <w:b/>
                <w:color w:val="FFFFFF"/>
                <w:sz w:val="20"/>
              </w:rPr>
              <w:t>Topics</w:t>
            </w:r>
          </w:p>
        </w:tc>
      </w:tr>
      <w:tr w:rsidR="008348A5">
        <w:tc>
          <w:tcPr>
            <w:tcW w:w="3744" w:type="dxa"/>
          </w:tcPr>
          <w:p w:rsidR="008348A5" w:rsidRDefault="00E1163D">
            <w:r>
              <w:rPr>
                <w:rFonts w:ascii="Times New Roman" w:eastAsia="Times New Roman" w:hAnsi="Times New Roman"/>
                <w:sz w:val="19"/>
              </w:rPr>
              <w:t>The Karnataka Registration Rules, 1965 (under Registration Act Sec. 69)</w:t>
            </w:r>
          </w:p>
        </w:tc>
        <w:tc>
          <w:tcPr>
            <w:tcW w:w="3744" w:type="dxa"/>
          </w:tcPr>
          <w:p w:rsidR="008348A5" w:rsidRDefault="00E1163D">
            <w:r>
              <w:rPr>
                <w:rFonts w:ascii="Times New Roman" w:eastAsia="Times New Roman" w:hAnsi="Times New Roman"/>
                <w:sz w:val="19"/>
              </w:rPr>
              <w:t xml:space="preserve">Parent subordinate </w:t>
            </w:r>
            <w:r>
              <w:rPr>
                <w:rFonts w:ascii="Times New Roman" w:eastAsia="Times New Roman" w:hAnsi="Times New Roman"/>
                <w:sz w:val="19"/>
              </w:rPr>
              <w:t>legislation for Inspection, Searches and Certified Copies</w:t>
            </w:r>
          </w:p>
        </w:tc>
        <w:tc>
          <w:tcPr>
            <w:tcW w:w="2304" w:type="dxa"/>
          </w:tcPr>
          <w:p w:rsidR="008348A5" w:rsidRDefault="00E1163D">
            <w:r>
              <w:rPr>
                <w:rFonts w:ascii="Times New Roman" w:eastAsia="Times New Roman" w:hAnsi="Times New Roman"/>
                <w:sz w:val="19"/>
              </w:rPr>
              <w:t>Investigation &amp; Search</w:t>
            </w:r>
          </w:p>
        </w:tc>
      </w:tr>
      <w:tr w:rsidR="008348A5">
        <w:tc>
          <w:tcPr>
            <w:tcW w:w="3744" w:type="dxa"/>
          </w:tcPr>
          <w:p w:rsidR="008348A5" w:rsidRDefault="00E1163D">
            <w:r>
              <w:rPr>
                <w:rFonts w:ascii="Times New Roman" w:eastAsia="Times New Roman" w:hAnsi="Times New Roman"/>
                <w:sz w:val="19"/>
              </w:rPr>
              <w:t>RD 403 ESR 85 / RD/46/MNMU/2025 (registration fee table under Sec. 78)</w:t>
            </w:r>
          </w:p>
        </w:tc>
        <w:tc>
          <w:tcPr>
            <w:tcW w:w="3744" w:type="dxa"/>
          </w:tcPr>
          <w:p w:rsidR="008348A5" w:rsidRDefault="00E1163D">
            <w:r>
              <w:rPr>
                <w:rFonts w:ascii="Times New Roman" w:eastAsia="Times New Roman" w:hAnsi="Times New Roman"/>
                <w:sz w:val="19"/>
              </w:rPr>
              <w:t>Search / inspection / certified-copy / EC fees</w:t>
            </w:r>
          </w:p>
        </w:tc>
        <w:tc>
          <w:tcPr>
            <w:tcW w:w="2304" w:type="dxa"/>
          </w:tcPr>
          <w:p w:rsidR="008348A5" w:rsidRDefault="00E1163D">
            <w:r>
              <w:rPr>
                <w:rFonts w:ascii="Times New Roman" w:eastAsia="Times New Roman" w:hAnsi="Times New Roman"/>
                <w:sz w:val="19"/>
              </w:rPr>
              <w:t>Investigation &amp; Search — fee masters</w:t>
            </w:r>
          </w:p>
        </w:tc>
      </w:tr>
      <w:tr w:rsidR="008348A5">
        <w:tc>
          <w:tcPr>
            <w:tcW w:w="3744" w:type="dxa"/>
          </w:tcPr>
          <w:p w:rsidR="008348A5" w:rsidRDefault="00E1163D">
            <w:r>
              <w:rPr>
                <w:rFonts w:ascii="Times New Roman" w:eastAsia="Times New Roman" w:hAnsi="Times New Roman"/>
                <w:sz w:val="19"/>
              </w:rPr>
              <w:t>Karnataka Stamp (P</w:t>
            </w:r>
            <w:r>
              <w:rPr>
                <w:rFonts w:ascii="Times New Roman" w:eastAsia="Times New Roman" w:hAnsi="Times New Roman"/>
                <w:sz w:val="19"/>
              </w:rPr>
              <w:t>ayment of Stamp Duty by means of e-Stamping) Rules, 2009</w:t>
            </w:r>
          </w:p>
        </w:tc>
        <w:tc>
          <w:tcPr>
            <w:tcW w:w="3744" w:type="dxa"/>
          </w:tcPr>
          <w:p w:rsidR="008348A5" w:rsidRDefault="00E1163D">
            <w:r>
              <w:rPr>
                <w:rFonts w:ascii="Times New Roman" w:eastAsia="Times New Roman" w:hAnsi="Times New Roman"/>
                <w:sz w:val="19"/>
              </w:rPr>
              <w:t>Digital e-stamp issue, website publication, SRO verify &amp; lock</w:t>
            </w:r>
          </w:p>
        </w:tc>
        <w:tc>
          <w:tcPr>
            <w:tcW w:w="2304" w:type="dxa"/>
          </w:tcPr>
          <w:p w:rsidR="008348A5" w:rsidRDefault="00E1163D">
            <w:r>
              <w:rPr>
                <w:rFonts w:ascii="Times New Roman" w:eastAsia="Times New Roman" w:hAnsi="Times New Roman"/>
                <w:sz w:val="19"/>
              </w:rPr>
              <w:t>Verify Document (e-stamp)</w:t>
            </w:r>
          </w:p>
        </w:tc>
      </w:tr>
      <w:tr w:rsidR="008348A5">
        <w:tc>
          <w:tcPr>
            <w:tcW w:w="3744" w:type="dxa"/>
          </w:tcPr>
          <w:p w:rsidR="008348A5" w:rsidRDefault="00E1163D">
            <w:r>
              <w:rPr>
                <w:rFonts w:ascii="Times New Roman" w:eastAsia="Times New Roman" w:hAnsi="Times New Roman"/>
                <w:sz w:val="19"/>
              </w:rPr>
              <w:t>Registration Act Sec. 57 practice / CC workflow</w:t>
            </w:r>
          </w:p>
        </w:tc>
        <w:tc>
          <w:tcPr>
            <w:tcW w:w="3744" w:type="dxa"/>
          </w:tcPr>
          <w:p w:rsidR="008348A5" w:rsidRDefault="00E1163D">
            <w:r>
              <w:rPr>
                <w:rFonts w:ascii="Times New Roman" w:eastAsia="Times New Roman" w:hAnsi="Times New Roman"/>
                <w:sz w:val="19"/>
              </w:rPr>
              <w:t>Certified copies and Book 1–2 inspection as the statutory veri</w:t>
            </w:r>
            <w:r>
              <w:rPr>
                <w:rFonts w:ascii="Times New Roman" w:eastAsia="Times New Roman" w:hAnsi="Times New Roman"/>
                <w:sz w:val="19"/>
              </w:rPr>
              <w:t>fy path for already-registered documents</w:t>
            </w:r>
          </w:p>
        </w:tc>
        <w:tc>
          <w:tcPr>
            <w:tcW w:w="2304" w:type="dxa"/>
          </w:tcPr>
          <w:p w:rsidR="008348A5" w:rsidRDefault="00E1163D">
            <w:r>
              <w:rPr>
                <w:rFonts w:ascii="Times New Roman" w:eastAsia="Times New Roman" w:hAnsi="Times New Roman"/>
                <w:sz w:val="19"/>
              </w:rPr>
              <w:t>Verify Document (registered deed)</w:t>
            </w:r>
          </w:p>
        </w:tc>
      </w:tr>
    </w:tbl>
    <w:p w:rsidR="008348A5" w:rsidRDefault="008348A5"/>
    <w:p w:rsidR="008348A5" w:rsidRDefault="00E1163D">
      <w:pPr>
        <w:spacing w:before="280" w:after="120"/>
      </w:pPr>
      <w:r>
        <w:rPr>
          <w:rFonts w:ascii="Segoe UI" w:eastAsia="Segoe UI" w:hAnsi="Segoe UI"/>
          <w:b/>
          <w:color w:val="2E75B6"/>
          <w:sz w:val="28"/>
        </w:rPr>
        <w:t>9.5 Pain points</w:t>
      </w:r>
    </w:p>
    <w:p w:rsidR="008348A5" w:rsidRDefault="00E1163D">
      <w:pPr>
        <w:spacing w:after="80"/>
      </w:pPr>
      <w:r>
        <w:rPr>
          <w:rFonts w:ascii="Segoe UI" w:eastAsia="Segoe UI" w:hAnsi="Segoe UI"/>
          <w:sz w:val="21"/>
        </w:rPr>
        <w:t>Limited direct ServiceDesk mapping for this topic; one related ticket noted:</w:t>
      </w:r>
    </w:p>
    <w:p w:rsidR="008348A5" w:rsidRDefault="00E1163D">
      <w:pPr>
        <w:pStyle w:val="ListBullet"/>
        <w:spacing w:after="60"/>
      </w:pPr>
      <w:r>
        <w:rPr>
          <w:rFonts w:ascii="Segoe UI" w:eastAsia="Segoe UI" w:hAnsi="Segoe UI"/>
          <w:b/>
          <w:sz w:val="21"/>
        </w:rPr>
        <w:t xml:space="preserve">Verify Document: </w:t>
      </w:r>
      <w:r>
        <w:rPr>
          <w:rFonts w:ascii="Segoe UI" w:eastAsia="Segoe UI" w:hAnsi="Segoe UI"/>
          <w:sz w:val="21"/>
        </w:rPr>
        <w:t xml:space="preserve">68 correction not able to verify document (Request ID 19748) — </w:t>
      </w:r>
      <w:r>
        <w:rPr>
          <w:rFonts w:ascii="Segoe UI" w:eastAsia="Segoe UI" w:hAnsi="Segoe UI"/>
          <w:sz w:val="21"/>
        </w:rPr>
        <w:t>verify-document step failing in a correction flow.</w:t>
      </w:r>
    </w:p>
    <w:p w:rsidR="008348A5" w:rsidRDefault="00E1163D">
      <w:pPr>
        <w:spacing w:before="280" w:after="120"/>
      </w:pPr>
      <w:r>
        <w:rPr>
          <w:rFonts w:ascii="Segoe UI" w:eastAsia="Segoe UI" w:hAnsi="Segoe UI"/>
          <w:b/>
          <w:color w:val="2E75B6"/>
          <w:sz w:val="28"/>
        </w:rPr>
        <w:t>9.6 User stories</w:t>
      </w:r>
    </w:p>
    <w:p w:rsidR="008348A5" w:rsidRDefault="00E1163D">
      <w:pPr>
        <w:spacing w:after="160"/>
      </w:pPr>
      <w:r>
        <w:rPr>
          <w:rFonts w:ascii="Segoe UI" w:eastAsia="Segoe UI" w:hAnsi="Segoe UI"/>
          <w:sz w:val="20"/>
        </w:rPr>
        <w:t>Taken from Document_Registration_requirement_11092026_v1.1.docx §5 (derived from Schedule Sr.20 Acts, sections and Rules).</w:t>
      </w:r>
    </w:p>
    <w:p w:rsidR="008348A5" w:rsidRDefault="00E1163D">
      <w:pPr>
        <w:spacing w:before="160" w:after="120"/>
      </w:pPr>
      <w:r>
        <w:rPr>
          <w:rFonts w:ascii="Segoe UI" w:eastAsia="Segoe UI" w:hAnsi="Segoe UI"/>
          <w:b/>
          <w:color w:val="2F5496"/>
          <w:sz w:val="25"/>
        </w:rPr>
        <w:t>Investigation and Search</w:t>
      </w:r>
    </w:p>
    <w:p w:rsidR="008348A5" w:rsidRDefault="00E1163D">
      <w:pPr>
        <w:spacing w:before="40" w:after="160"/>
      </w:pPr>
      <w:r>
        <w:rPr>
          <w:rFonts w:ascii="Segoe UI" w:eastAsia="Segoe UI" w:hAnsi="Segoe UI"/>
          <w:b/>
          <w:sz w:val="21"/>
        </w:rPr>
        <w:t xml:space="preserve">US-IS-01. </w:t>
      </w:r>
      <w:r>
        <w:rPr>
          <w:rFonts w:ascii="Segoe UI" w:eastAsia="Segoe UI" w:hAnsi="Segoe UI"/>
          <w:sz w:val="21"/>
        </w:rPr>
        <w:t>As a citizen / Investigation a</w:t>
      </w:r>
      <w:r>
        <w:rPr>
          <w:rFonts w:ascii="Segoe UI" w:eastAsia="Segoe UI" w:hAnsi="Segoe UI"/>
          <w:sz w:val="21"/>
        </w:rPr>
        <w:t>gency / other authorised person, I want to apply for inspection or search of Book 1–2 and Index to Book 1 under Sec. 57(1) and Rules 135–139 (Form No. 22), paying search fee in advance, so that I can locate registered entries affecting a person or property</w:t>
      </w:r>
      <w:r>
        <w:rPr>
          <w:rFonts w:ascii="Segoe UI" w:eastAsia="Segoe UI" w:hAnsi="Segoe UI"/>
          <w:sz w:val="21"/>
        </w:rPr>
        <w:t>.</w:t>
      </w:r>
    </w:p>
    <w:p w:rsidR="008348A5" w:rsidRDefault="00E1163D">
      <w:pPr>
        <w:spacing w:before="40" w:after="160"/>
      </w:pPr>
      <w:r>
        <w:rPr>
          <w:rFonts w:ascii="Segoe UI" w:eastAsia="Segoe UI" w:hAnsi="Segoe UI"/>
          <w:b/>
          <w:sz w:val="21"/>
        </w:rPr>
        <w:t xml:space="preserve">US-IS-02. </w:t>
      </w:r>
      <w:r>
        <w:rPr>
          <w:rFonts w:ascii="Segoe UI" w:eastAsia="Segoe UI" w:hAnsi="Segoe UI"/>
          <w:sz w:val="21"/>
        </w:rPr>
        <w:t>As a Sub-Registrar / DEO, I want to run office-assisted search under Rule 146, record the result on the application, and issue a certificate of encumbrance or person-wise list under Rules 148–154, so that search results and EC / list outputs ar</w:t>
      </w:r>
      <w:r>
        <w:rPr>
          <w:rFonts w:ascii="Segoe UI" w:eastAsia="Segoe UI" w:hAnsi="Segoe UI"/>
          <w:sz w:val="21"/>
        </w:rPr>
        <w:t>e complete and auditable.</w:t>
      </w:r>
    </w:p>
    <w:p w:rsidR="008348A5" w:rsidRDefault="00E1163D">
      <w:pPr>
        <w:spacing w:before="40" w:after="160"/>
      </w:pPr>
      <w:r>
        <w:rPr>
          <w:rFonts w:ascii="Segoe UI" w:eastAsia="Segoe UI" w:hAnsi="Segoe UI"/>
          <w:b/>
          <w:sz w:val="21"/>
        </w:rPr>
        <w:t xml:space="preserve">US-IS-03. </w:t>
      </w:r>
      <w:r>
        <w:rPr>
          <w:rFonts w:ascii="Segoe UI" w:eastAsia="Segoe UI" w:hAnsi="Segoe UI"/>
          <w:sz w:val="21"/>
        </w:rPr>
        <w:t>As a citizen / Investigation agency, I want to obtain a signed and sealed certified copy under Sec. 57(5) and Rule 140 when I am entitled, so that the copy is admissible to prove the contents of the registered document.</w:t>
      </w:r>
    </w:p>
    <w:p w:rsidR="008348A5" w:rsidRDefault="00E1163D">
      <w:pPr>
        <w:spacing w:before="40" w:after="160"/>
      </w:pPr>
      <w:r>
        <w:rPr>
          <w:rFonts w:ascii="Segoe UI" w:eastAsia="Segoe UI" w:hAnsi="Segoe UI"/>
          <w:b/>
          <w:sz w:val="21"/>
        </w:rPr>
        <w:t xml:space="preserve">US-IS-04. </w:t>
      </w:r>
      <w:r>
        <w:rPr>
          <w:rFonts w:ascii="Segoe UI" w:eastAsia="Segoe UI" w:hAnsi="Segoe UI"/>
          <w:sz w:val="21"/>
        </w:rPr>
        <w:t>As a Sub-Registrar, I want to refuse inspection of unregistered documents (Rule 136) and mediate Book 3/4 searches only for entitled persons (Sec. 57(2)–(4); Rule 144), so that restricted books stay protected while public books remain searchable.</w:t>
      </w:r>
    </w:p>
    <w:p w:rsidR="008348A5" w:rsidRDefault="00E1163D">
      <w:pPr>
        <w:spacing w:before="40" w:after="160"/>
      </w:pPr>
      <w:r>
        <w:rPr>
          <w:rFonts w:ascii="Segoe UI" w:eastAsia="Segoe UI" w:hAnsi="Segoe UI"/>
          <w:b/>
          <w:sz w:val="21"/>
        </w:rPr>
        <w:t xml:space="preserve">US-IS-05. </w:t>
      </w:r>
      <w:r>
        <w:rPr>
          <w:rFonts w:ascii="Segoe UI" w:eastAsia="Segoe UI" w:hAnsi="Segoe UI"/>
          <w:sz w:val="21"/>
        </w:rPr>
        <w:t>As a Court / Investigation agency (via Court), I want to requisition production of register books under Rules 155–156 when originals are required, so that safe custody and return of books are tracked.</w:t>
      </w:r>
    </w:p>
    <w:p w:rsidR="008348A5" w:rsidRDefault="00E1163D">
      <w:pPr>
        <w:spacing w:before="160" w:after="120"/>
      </w:pPr>
      <w:r>
        <w:rPr>
          <w:rFonts w:ascii="Segoe UI" w:eastAsia="Segoe UI" w:hAnsi="Segoe UI"/>
          <w:b/>
          <w:color w:val="2F5496"/>
          <w:sz w:val="25"/>
        </w:rPr>
        <w:lastRenderedPageBreak/>
        <w:t>Verify Document (registered document / digit</w:t>
      </w:r>
      <w:r>
        <w:rPr>
          <w:rFonts w:ascii="Segoe UI" w:eastAsia="Segoe UI" w:hAnsi="Segoe UI"/>
          <w:b/>
          <w:color w:val="2F5496"/>
          <w:sz w:val="25"/>
        </w:rPr>
        <w:t>al e-stamp)</w:t>
      </w:r>
    </w:p>
    <w:p w:rsidR="008348A5" w:rsidRDefault="00E1163D">
      <w:pPr>
        <w:spacing w:before="40" w:after="160"/>
      </w:pPr>
      <w:r>
        <w:rPr>
          <w:rFonts w:ascii="Segoe UI" w:eastAsia="Segoe UI" w:hAnsi="Segoe UI"/>
          <w:b/>
          <w:sz w:val="21"/>
        </w:rPr>
        <w:t xml:space="preserve">US-VD-01. </w:t>
      </w:r>
      <w:r>
        <w:rPr>
          <w:rFonts w:ascii="Segoe UI" w:eastAsia="Segoe UI" w:hAnsi="Segoe UI"/>
          <w:sz w:val="21"/>
        </w:rPr>
        <w:t>As a citizen / officer / Investigation agency, I want to verify that a document was registered by inspecting Book 1–2 or obtaining a Sec. 57 certified copy, and check the Sec. 60 registration certificate particulars, so that I can con</w:t>
      </w:r>
      <w:r>
        <w:rPr>
          <w:rFonts w:ascii="Segoe UI" w:eastAsia="Segoe UI" w:hAnsi="Segoe UI"/>
          <w:sz w:val="21"/>
        </w:rPr>
        <w:t>firm authenticity of an already-registered deed.</w:t>
      </w:r>
    </w:p>
    <w:p w:rsidR="008348A5" w:rsidRDefault="00E1163D">
      <w:pPr>
        <w:spacing w:before="40" w:after="160"/>
      </w:pPr>
      <w:r>
        <w:rPr>
          <w:rFonts w:ascii="Segoe UI" w:eastAsia="Segoe UI" w:hAnsi="Segoe UI"/>
          <w:b/>
          <w:sz w:val="21"/>
        </w:rPr>
        <w:t xml:space="preserve">US-VD-02. </w:t>
      </w:r>
      <w:r>
        <w:rPr>
          <w:rFonts w:ascii="Segoe UI" w:eastAsia="Segoe UI" w:hAnsi="Segoe UI"/>
          <w:sz w:val="21"/>
        </w:rPr>
        <w:t>As a Sub-Registrar / District Registrar / DC of Stamps, I want to verify an issued digital e-stamp by entering its unique identification number under e-Stamp Rule 29 and matching details on the CRA</w:t>
      </w:r>
      <w:r>
        <w:rPr>
          <w:rFonts w:ascii="Segoe UI" w:eastAsia="Segoe UI" w:hAnsi="Segoe UI"/>
          <w:sz w:val="21"/>
        </w:rPr>
        <w:t xml:space="preserve"> system / website (Rules 11, 24), so that duty payment on the instrument is confirmed before registration proceeds.</w:t>
      </w:r>
    </w:p>
    <w:p w:rsidR="008348A5" w:rsidRDefault="00E1163D">
      <w:pPr>
        <w:spacing w:before="40" w:after="160"/>
      </w:pPr>
      <w:r>
        <w:rPr>
          <w:rFonts w:ascii="Segoe UI" w:eastAsia="Segoe UI" w:hAnsi="Segoe UI"/>
          <w:b/>
          <w:sz w:val="21"/>
        </w:rPr>
        <w:t xml:space="preserve">US-VD-03. </w:t>
      </w:r>
      <w:r>
        <w:rPr>
          <w:rFonts w:ascii="Segoe UI" w:eastAsia="Segoe UI" w:hAnsi="Segoe UI"/>
          <w:sz w:val="21"/>
        </w:rPr>
        <w:t>As a Sub-Registrar / District Registrar / DC of Stamps, I want to lock the e-stamp certificate after successful verification under</w:t>
      </w:r>
      <w:r>
        <w:rPr>
          <w:rFonts w:ascii="Segoe UI" w:eastAsia="Segoe UI" w:hAnsi="Segoe UI"/>
          <w:sz w:val="21"/>
        </w:rPr>
        <w:t xml:space="preserve"> Rule 30 (and Rule 11(l)), so that the same UIN cannot be reused on another instrument.</w:t>
      </w:r>
    </w:p>
    <w:p w:rsidR="008348A5" w:rsidRDefault="00E1163D">
      <w:pPr>
        <w:spacing w:before="40" w:after="160"/>
      </w:pPr>
      <w:r>
        <w:rPr>
          <w:rFonts w:ascii="Segoe UI" w:eastAsia="Segoe UI" w:hAnsi="Segoe UI"/>
          <w:b/>
          <w:sz w:val="21"/>
        </w:rPr>
        <w:t xml:space="preserve">US-VD-04. </w:t>
      </w:r>
      <w:r>
        <w:rPr>
          <w:rFonts w:ascii="Segoe UI" w:eastAsia="Segoe UI" w:hAnsi="Segoe UI"/>
          <w:sz w:val="21"/>
        </w:rPr>
        <w:t>As a presentant / DEO, I want to capture the e-stamp UIN on each page of the instrument as required by Rule 28 so that verification can be completed at presen</w:t>
      </w:r>
      <w:r>
        <w:rPr>
          <w:rFonts w:ascii="Segoe UI" w:eastAsia="Segoe UI" w:hAnsi="Segoe UI"/>
          <w:sz w:val="21"/>
        </w:rPr>
        <w:t>tation, so that verify-and-lock can run without missing UIN data.</w:t>
      </w:r>
    </w:p>
    <w:p w:rsidR="008348A5" w:rsidRDefault="00E1163D">
      <w:pPr>
        <w:spacing w:before="40" w:after="160"/>
      </w:pPr>
      <w:r>
        <w:rPr>
          <w:rFonts w:ascii="Segoe UI" w:eastAsia="Segoe UI" w:hAnsi="Segoe UI"/>
          <w:b/>
          <w:sz w:val="21"/>
        </w:rPr>
        <w:t xml:space="preserve">US-VD-05. </w:t>
      </w:r>
      <w:r>
        <w:rPr>
          <w:rFonts w:ascii="Segoe UI" w:eastAsia="Segoe UI" w:hAnsi="Segoe UI"/>
          <w:sz w:val="21"/>
        </w:rPr>
        <w:t>As an authorised CRA / departmental user, I want to search and view any e-stamp certificate and cancel spoiled/unused certificates under Rule 11(n),(m), so that e-stamp inventory a</w:t>
      </w:r>
      <w:r>
        <w:rPr>
          <w:rFonts w:ascii="Segoe UI" w:eastAsia="Segoe UI" w:hAnsi="Segoe UI"/>
          <w:sz w:val="21"/>
        </w:rPr>
        <w:t>nd authenticity checks are available to authorised officers.</w:t>
      </w:r>
    </w:p>
    <w:p w:rsidR="008348A5" w:rsidRDefault="00E1163D">
      <w:pPr>
        <w:spacing w:before="280" w:after="120"/>
      </w:pPr>
      <w:r>
        <w:rPr>
          <w:rFonts w:ascii="Segoe UI" w:eastAsia="Segoe UI" w:hAnsi="Segoe UI"/>
          <w:b/>
          <w:color w:val="2E75B6"/>
          <w:sz w:val="28"/>
        </w:rPr>
        <w:t>9.7 Open notes (from source)</w:t>
      </w:r>
    </w:p>
    <w:p w:rsidR="008348A5" w:rsidRDefault="00E1163D">
      <w:pPr>
        <w:pStyle w:val="ListBullet"/>
        <w:spacing w:after="60"/>
      </w:pPr>
      <w:r>
        <w:rPr>
          <w:rFonts w:ascii="Segoe UI" w:eastAsia="Segoe UI" w:hAnsi="Segoe UI"/>
          <w:sz w:val="21"/>
        </w:rPr>
        <w:t>Investigation agencies are not a separate named class in Acts_Rules/Document; Book 1–2 inspection under Sec. 57(1) applies to any person. Book 3/4 remain restricted.</w:t>
      </w:r>
    </w:p>
    <w:p w:rsidR="008348A5" w:rsidRDefault="00E1163D">
      <w:pPr>
        <w:pStyle w:val="ListBullet"/>
        <w:spacing w:after="60"/>
      </w:pPr>
      <w:r>
        <w:rPr>
          <w:rFonts w:ascii="Segoe UI" w:eastAsia="Segoe UI" w:hAnsi="Segoe UI"/>
          <w:sz w:val="21"/>
        </w:rPr>
        <w:t>Stamp Act Secs. 67 / 67-B (departmental stamp inspection / premises search) are revenue-officer powers, not Investigation-agency search, and were not expanded in the daily note.</w:t>
      </w:r>
    </w:p>
    <w:p w:rsidR="008348A5" w:rsidRDefault="00E1163D">
      <w:pPr>
        <w:pStyle w:val="ListBullet"/>
        <w:spacing w:after="60"/>
      </w:pPr>
      <w:r>
        <w:rPr>
          <w:rFonts w:ascii="Segoe UI" w:eastAsia="Segoe UI" w:hAnsi="Segoe UI"/>
          <w:sz w:val="21"/>
        </w:rPr>
        <w:t>EC current issues &amp; process improvements remain Schedule Sr.26; only the Rules</w:t>
      </w:r>
      <w:r>
        <w:rPr>
          <w:rFonts w:ascii="Segoe UI" w:eastAsia="Segoe UI" w:hAnsi="Segoe UI"/>
          <w:sz w:val="21"/>
        </w:rPr>
        <w:t xml:space="preserve"> 148–154 search path is referenced under Sr.20.</w:t>
      </w:r>
    </w:p>
    <w:p w:rsidR="008348A5" w:rsidRDefault="00E1163D">
      <w:r>
        <w:br w:type="page"/>
      </w:r>
    </w:p>
    <w:p w:rsidR="008348A5" w:rsidRDefault="00E1163D">
      <w:pPr>
        <w:spacing w:before="280" w:after="120"/>
      </w:pPr>
      <w:r>
        <w:rPr>
          <w:rFonts w:ascii="Segoe UI" w:eastAsia="Segoe UI" w:hAnsi="Segoe UI"/>
          <w:b/>
          <w:color w:val="1F4E79"/>
          <w:sz w:val="36"/>
        </w:rPr>
        <w:lastRenderedPageBreak/>
        <w:t>Appendix — Scope note</w:t>
      </w:r>
    </w:p>
    <w:p w:rsidR="008348A5" w:rsidRDefault="00E1163D">
      <w:pPr>
        <w:pStyle w:val="ListBullet"/>
        <w:spacing w:after="60"/>
      </w:pPr>
      <w:r>
        <w:rPr>
          <w:rFonts w:ascii="Segoe UI" w:eastAsia="Segoe UI" w:hAnsi="Segoe UI"/>
          <w:sz w:val="21"/>
        </w:rPr>
        <w:t>This consolidation is date-wise and limited to the named daily reports listed under Sources.</w:t>
      </w:r>
    </w:p>
    <w:p w:rsidR="008348A5" w:rsidRDefault="00E1163D">
      <w:pPr>
        <w:pStyle w:val="ListBullet"/>
        <w:spacing w:after="60"/>
      </w:pPr>
      <w:r>
        <w:rPr>
          <w:rFonts w:ascii="Segoe UI" w:eastAsia="Segoe UI" w:hAnsi="Segoe UI"/>
          <w:sz w:val="21"/>
        </w:rPr>
        <w:t>Business re-engineering content (Document_Registration_Business_Re-Engineering_Document.doc</w:t>
      </w:r>
      <w:r>
        <w:rPr>
          <w:rFonts w:ascii="Segoe UI" w:eastAsia="Segoe UI" w:hAnsi="Segoe UI"/>
          <w:sz w:val="21"/>
        </w:rPr>
        <w:t>x) is intentionally excluded.</w:t>
      </w:r>
    </w:p>
    <w:p w:rsidR="008348A5" w:rsidRDefault="00E1163D">
      <w:pPr>
        <w:pStyle w:val="ListBullet"/>
        <w:spacing w:after="60"/>
      </w:pPr>
      <w:r>
        <w:rPr>
          <w:rFonts w:ascii="Segoe UI" w:eastAsia="Segoe UI" w:hAnsi="Segoe UI"/>
          <w:sz w:val="21"/>
        </w:rPr>
        <w:t>User stories for 25-08 are aligned to BRD_User_Management_v4.23 (ID | Actor | Story | Acceptance). User stories for 27-08, 28-08 and 07–08 Sep were derived from discussion sections / Acts-Rules where the source notes did not i</w:t>
      </w:r>
      <w:r>
        <w:rPr>
          <w:rFonts w:ascii="Segoe UI" w:eastAsia="Segoe UI" w:hAnsi="Segoe UI"/>
          <w:sz w:val="21"/>
        </w:rPr>
        <w:t>nclude a User Stories section; 01-09, 02-09, 08-09 (Sr.18), 09–10 Sep (Sr.19) and 11-09 user stories are taken from the source documents.</w:t>
      </w:r>
    </w:p>
    <w:p w:rsidR="008348A5" w:rsidRDefault="00E1163D">
      <w:pPr>
        <w:pStyle w:val="ListBullet"/>
        <w:spacing w:after="60"/>
      </w:pPr>
      <w:r>
        <w:rPr>
          <w:rFonts w:ascii="Segoe UI" w:eastAsia="Segoe UI" w:hAnsi="Segoe UI"/>
          <w:sz w:val="21"/>
        </w:rPr>
        <w:t xml:space="preserve">Pain-point ticket numbers are as recorded in the source daily reports / ServiceDesk mapping (limited for 07–08 Sep </w:t>
      </w:r>
      <w:r>
        <w:rPr>
          <w:rFonts w:ascii="Segoe UI" w:eastAsia="Segoe UI" w:hAnsi="Segoe UI"/>
          <w:sz w:val="21"/>
        </w:rPr>
        <w:t>Appeal/Will; detailed for 08-09 Sr.18, 09–10 Sep Sr.19 and 11-09).</w:t>
      </w:r>
    </w:p>
    <w:sectPr w:rsidR="008348A5"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348A5"/>
    <w:rsid w:val="00AA1D8D"/>
    <w:rsid w:val="00B47730"/>
    <w:rsid w:val="00CB0664"/>
    <w:rsid w:val="00E116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AB07BC1-E91A-4DFA-9CA3-3FAD90CC3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4F01B-C55E-443B-A2DF-200DA93E9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12823</Words>
  <Characters>73094</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2026-09-15T09:58:00Z</dcterms:modified>
  <cp:category/>
</cp:coreProperties>
</file>