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Logical Entity-Relationship Diagram</w:t>
      </w:r>
    </w:p>
    <w:p>
      <w:r>
        <w:rPr>
          <w:color w:val="2E75B6"/>
          <w:sz w:val="26"/>
        </w:rPr>
        <w:t>KAVERI 3.0 — User Management &amp; Role-Based Access Control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ID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ERD-K3-UM-001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Draft / companion to BRD v4.8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Project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KAVERI 3.0 — Department of Stamps and Registration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Management &amp; RBAC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Source BRD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Finalized BRD/User Management/BRD_User_Management_v4.8.docx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Relationship to BRD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Separate companion document — not a section of the BRD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Author (BA)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Nandha Kumar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Product Owner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Prashanth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Domain expert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Prabhakar Naik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 updated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2026-08-30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Initial logical ERD derived from User Management BRD v4.8 masters, FRs, and occupancy / RBAC rules.</w:t>
            </w:r>
          </w:p>
        </w:tc>
      </w:tr>
    </w:tbl>
    <w:p/>
    <w:p>
      <w:pPr>
        <w:pStyle w:val="Heading1"/>
      </w:pPr>
      <w:r>
        <w:t>2. Purpose and scope</w:t>
      </w:r>
    </w:p>
    <w:p>
      <w:r>
        <w:t>This document is the logical data model for the User Management module. It is issued as a stand-alone engineering / BA companion so that the BRD remains a requirements document. Physical table names, indexes, and partitioning are out of scope; implementers may split or merge tables provided the business keys, cardinalities, and rules below are preserved.</w:t>
      </w:r>
    </w:p>
    <w:p>
      <w:r>
        <w:t>In scope: masters, mappings, identity, occupancy / transfer, session / OTP, RBAC resources, and audit.</w:t>
      </w:r>
    </w:p>
    <w:p>
      <w:r>
        <w:t>Out of scope: citizen service case data (Marriage, Document Registration, etc.), Khajane-II DDO tables owned by Treasury, and Application Admin as a Role Master row (FR-51 — seeded system principal).</w:t>
      </w:r>
    </w:p>
    <w:p>
      <w:pPr>
        <w:pStyle w:val="Heading1"/>
      </w:pPr>
      <w:r>
        <w:t>3. Logical ERD</w:t>
      </w:r>
    </w:p>
    <w:p>
      <w:r>
        <w:t>Four figures follow. Colour bands group subject areas. Occupied count on SANCTIONED_POST is maintained by the occupancy refresh job (FR-68) and is shown as a stored derived attribute, not a separate entity. Full attributes and cardinalities are in sections 5 and 6.</w:t>
      </w:r>
    </w:p>
    <w:p>
      <w:r>
        <w:drawing>
          <wp:inline xmlns:a="http://schemas.openxmlformats.org/drawingml/2006/main" xmlns:pic="http://schemas.openxmlformats.org/drawingml/2006/picture">
            <wp:extent cx="10515600" cy="560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1.0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1. Overview — all logical entities and cardinalities (BRD v4.8)</w:t>
      </w:r>
    </w:p>
    <w:p>
      <w:r>
        <w:drawing>
          <wp:inline xmlns:a="http://schemas.openxmlformats.org/drawingml/2006/main" xmlns:pic="http://schemas.openxmlformats.org/drawingml/2006/picture">
            <wp:extent cx="10515600" cy="5170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1.0_org_p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17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2. Organisation, posts, sanctioned strength and Post–Role mapping</w:t>
      </w:r>
    </w:p>
    <w:p>
      <w:r>
        <w:drawing>
          <wp:inline xmlns:a="http://schemas.openxmlformats.org/drawingml/2006/main" xmlns:pic="http://schemas.openxmlformats.org/drawingml/2006/picture">
            <wp:extent cx="10515600" cy="5608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1.0_identity_occupa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3. Identity, occupancy, session, OTP and audit</w:t>
      </w:r>
    </w:p>
    <w:p>
      <w:r>
        <w:drawing>
          <wp:inline xmlns:a="http://schemas.openxmlformats.org/drawingml/2006/main" xmlns:pic="http://schemas.openxmlformats.org/drawingml/2006/picture">
            <wp:extent cx="10515600" cy="4293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1.0_rbac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4. RBAC path Role → Module Function → Resource; Application Admin (FR-51)</w:t>
      </w:r>
    </w:p>
    <w:p>
      <w:pPr>
        <w:pStyle w:val="Heading1"/>
      </w:pPr>
      <w:r>
        <w:t>4. Subject-area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Entities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BRD anchors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Organisation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DIVISION_MASTER, OFFICE_TYPE, OFFICE_HIERARCHY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FR-59, FR-77; §6.5.1, §6.5.8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Establishment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POSTS_MASTER, OFFICER_HIERARCHY_NODE, POST_OFFICE_TYPE_ALLOWED, SANCTIONED_POST, POST_ROLE_MAP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FR-24, FR-43–FR-49, FR-66–FR-68, FR-78; §6.5.3, §6.5.7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Identity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USER_MASTER, USER_ROLE, SECURITY_QUESTION, USER_SECURITY_ANSWER, OFFICIAL_EMAIL_DOMAIN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FR-01–FR-04, FR-16, FR-33–FR-35, FR-55, FR-62–FR-65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Occupancy &amp; transfer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 (Transfer In / Relieving / deputation End Date as attributes)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FR-26, FR-30, FR-52, FR-57–FR-61, FR-66–FR-68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RBAC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ROLE_MASTER, MODULE_MASTER, MODULE_FUNCTION, RESOURCE_MASTER, ROLE_MODULE_FUNCTION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FR-18, FR-36–FR-42, FR-50–FR-51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Runtime / audit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USER_SESSION, OTP_CHALLENGE, AUDIT_LOG; APPLICATION_ADMIN (not a Role Master entity)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FR-05–FR-13, FR-22, FR-51, FR-69–FR-76</w:t>
            </w:r>
          </w:p>
        </w:tc>
      </w:tr>
    </w:tbl>
    <w:p/>
    <w:p>
      <w:pPr>
        <w:pStyle w:val="Heading1"/>
      </w:pPr>
      <w:r>
        <w:t>5. Entity catalogue</w:t>
      </w:r>
    </w:p>
    <w:p>
      <w:pPr>
        <w:pStyle w:val="Heading2"/>
      </w:pPr>
      <w:r>
        <w:t>5.1 DIVISION_MASTER</w:t>
      </w:r>
    </w:p>
    <w:p>
      <w:r>
        <w:t>Enumerated DSR organisational divisions. Free-text division labels are not permitted on new or edited records (FR-77).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DIV-ENFORCEMENT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Seed 1–8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</w:t>
            </w:r>
          </w:p>
        </w:tc>
      </w:tr>
    </w:tbl>
    <w:p/>
    <w:p>
      <w:pPr>
        <w:pStyle w:val="Heading2"/>
      </w:pPr>
      <w:r>
        <w:t>5.2 OFFICE_TYPE</w:t>
      </w:r>
    </w:p>
    <w:p>
      <w:r>
        <w:t>Lookup of Secretariat, Head Office, District Registrar Office, Sub-Registrar Office. Distinct from role names (SRO is an office type, not a Role Master name).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Enum / 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</w:tbl>
    <w:p/>
    <w:p>
      <w:pPr>
        <w:pStyle w:val="Heading2"/>
      </w:pPr>
      <w:r>
        <w:t>5.3 OFFICE_HIERARCHY</w:t>
      </w:r>
    </w:p>
    <w:p>
      <w:r>
        <w:t>Concrete DSR offices. Tree: MS Building (Secretariat, root, OFF-MS-BLDG) → IGR Office (Head Office) → District Registrar Offices → Sub-Registrar Offices (FR-59). Office span for Transfer Out / Transfer In is the session office plus descendants.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OFF-SRO-YESH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parent_office_code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 only for MS Building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 with audit</w:t>
            </w:r>
          </w:p>
        </w:tc>
      </w:tr>
    </w:tbl>
    <w:p/>
    <w:p>
      <w:pPr>
        <w:pStyle w:val="Heading2"/>
      </w:pPr>
      <w:r>
        <w:t>5.4 POSTS_MASTER</w:t>
      </w:r>
    </w:p>
    <w:p>
      <w:r>
        <w:t>DSR establishment posts, distinct from Role Master. Division-specific posts (FR-49). Post name is the referential-integrity key used by Post–Role and Hierarchy (FR-50).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POST-SR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character-for-character match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DIVISION_MASTER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 (FR-77)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</w:t>
            </w:r>
          </w:p>
        </w:tc>
      </w:tr>
    </w:tbl>
    <w:p/>
    <w:p>
      <w:pPr>
        <w:pStyle w:val="Heading2"/>
      </w:pPr>
      <w:r>
        <w:t>5.5 OFFICER_HIERARCHY_NODE</w:t>
      </w:r>
    </w:p>
    <w:p>
      <w:r>
        <w:t>Reporting tree of Posts (not of people). Each node references a Post; optional parent is also a Post node (FR-43, FR-44). Used for FR-53 additional-charge cascade and Transfer Out / In immediate-parent filter.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node_id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recommended (one node per post)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parent_node_id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self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 at ACS / Secretary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disable; history retained</w:t>
            </w:r>
          </w:p>
        </w:tc>
      </w:tr>
    </w:tbl>
    <w:p/>
    <w:p>
      <w:pPr>
        <w:pStyle w:val="Heading2"/>
      </w:pPr>
      <w:r>
        <w:t>5.6 POST_OFFICE_TYPE_ALLOWED</w:t>
      </w:r>
    </w:p>
    <w:p>
      <w:r>
        <w:t>Which Post codes may be sanctioned at which Office Types (FR-78). Example: POST-ACS-SEC only at Secretariat; POST-SR / POST-FDA-ENF / POST-DEO only at Sub-Registrar Office.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</w:tbl>
    <w:p/>
    <w:p>
      <w:pPr>
        <w:pStyle w:val="Heading2"/>
      </w:pPr>
      <w:r>
        <w:t>5.7 SANCTIONED_POST</w:t>
      </w:r>
    </w:p>
    <w:p>
      <w:r>
        <w:t>Approved headcount per Post at each Office (FR-24, FR-48). Occupied count includes active occupancies and reserved Transfer In (FR-67) and is recalculated by the midnight occupancy refresh job (FR-68). FR-66(a) available capacity = Occupied &lt; Strength. FR-66(b) wholly unoccupied = Occupied = 0 (FR-53).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must have Post–Role mapping (FR-47)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sanctioned_strength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 ≥ 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occupied_count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Integer, job-maintained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Includes reserved FR-67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remaining_capacity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Derived Strength − Occupied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May be stored or computed</w:t>
            </w:r>
          </w:p>
        </w:tc>
      </w:tr>
    </w:tbl>
    <w:p/>
    <w:p>
      <w:pPr>
        <w:pStyle w:val="Heading2"/>
      </w:pPr>
      <w:r>
        <w:t>5.8 ROLE_MASTER</w:t>
      </w:r>
    </w:p>
    <w:p>
      <w:r>
        <w:t>Single role catalogue for Citizen, DSR, and Other Department (FR-16, FR-35). Unique role names include division context (FDA (Enforcement), not bare FDA). Application Admin is not a seed row (FR-51).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FR-50 exact match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role_category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| DSR | Other 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DIVISION_MASTER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DSR seed grouping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description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Disable blocked if still in use</w:t>
            </w:r>
          </w:p>
        </w:tc>
      </w:tr>
    </w:tbl>
    <w:p/>
    <w:p>
      <w:pPr>
        <w:pStyle w:val="Heading2"/>
      </w:pPr>
      <w:r>
        <w:t>5.9 POST_ROLE_MAP</w:t>
      </w:r>
    </w:p>
    <w:p>
      <w:r>
        <w:t>One Post may map to multiple Roles only within the same functional scope (FR-47). Sanction or assignment of an unmapped Post is blocked. DSR session privileges come from this mapping for the selected occupancy — not from USER_ROLE.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ROLE_MASTER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name must match Role Master</w:t>
            </w:r>
          </w:p>
        </w:tc>
      </w:tr>
    </w:tbl>
    <w:p/>
    <w:p>
      <w:pPr>
        <w:pStyle w:val="Heading2"/>
      </w:pPr>
      <w:r>
        <w:t>5.10 USER_MASTER</w:t>
      </w:r>
    </w:p>
    <w:p>
      <w:r>
        <w:t>Single user store. Username is the only unique login identifier (FR-04, FR-62): preferred Username for Citizens; KGID for DSR Officers and Other Department users. Email and mobile are not unique. No password attribute exists (FR-09).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preferred / departmental KGID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across all categories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user_category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Public (Citizen) | DSR Officer | Other 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name_parts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First / middle / last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Required; name locked on standard edit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personal / departmental official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unique; FR-64 domain check for DSR/OD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SMS login OTP target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unique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only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designation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only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account_end_date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OD auto-deactivate (FR-33)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| Suspended | Deactivated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Deactivation requires reason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lockout_until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FR-73 login lock 15 min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reset_lockout_until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FR-56 / FR-73 reset lock 30 min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biometric_ref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UIDAI-compliant token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and Other Department; every login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photo / id_proof_ref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store keys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Departmental creation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authorisation_letter_ref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store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should</w:t>
            </w:r>
          </w:p>
        </w:tc>
      </w:tr>
    </w:tbl>
    <w:p/>
    <w:p>
      <w:pPr>
        <w:pStyle w:val="Heading2"/>
      </w:pPr>
      <w:r>
        <w:t>5.11 USER_ROLE</w:t>
      </w:r>
    </w:p>
    <w:p>
      <w:r>
        <w:t>Direct role assignment for Citizens (one or more Citizen-category roles) and Other Department users (exactly one Other Department role — FR-17 / FR-34). DSR Officers do not receive USER_ROLE rows; their roles are resolved Post occupancy → POST_ROLE_MAP at login (FR-52, FR-38).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ROLE_MASTER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Role Category must match User Category</w:t>
            </w:r>
          </w:p>
        </w:tc>
      </w:tr>
    </w:tbl>
    <w:p/>
    <w:p>
      <w:pPr>
        <w:pStyle w:val="Heading2"/>
      </w:pPr>
      <w:r>
        <w:t>5.12 SECURITY_QUESTION and USER_SECURITY_ANSWER</w:t>
      </w:r>
    </w:p>
    <w:p>
      <w:r>
        <w:t>Citizen self-registration captures five distinct questions from a predefined list; answers stored hashed only (FR-55). Not held for DSR or Other Department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SECURITY_QUESTION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question_id, question_text, 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Predefined catalogue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user_id, question_id, answer_hash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5 per Citizen; never displayed</w:t>
            </w:r>
          </w:p>
        </w:tc>
      </w:tr>
    </w:tbl>
    <w:p/>
    <w:p>
      <w:pPr>
        <w:pStyle w:val="Heading2"/>
      </w:pPr>
      <w:r>
        <w:t>5.13 OFFICIAL_EMAIL_DOMAIN</w:t>
      </w:r>
    </w:p>
    <w:p>
      <w:r>
        <w:t>Optional allow-list for DSR and Other Department official email (FR-64).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domain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e.g. karnataka.gov.in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5.14 POST_OCCUPANCY</w:t>
      </w:r>
    </w:p>
    <w:p>
      <w:r>
        <w:t>Assignment of a DSR user to a sanctioned Post at an Office. Multiple occupancies per user are allowed. Transfer In, Relieving, reserved handover (FR-67), and deputation End Date (FR-30) are modelled as attributes and status on this entity rather than separate header tables. Login uses occupancies that are Active (Joining Date reached); Reserved occupancies count toward Occupied but cannot be selected until 12:00 AM IST on Joining Date (FR-61).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occupancy_id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Category = DSR Officer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 + 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SANCTIONED_POST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Must have available capacity unless FR-67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| Reserved | Ended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Job transitions at midnight IST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joining_date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Transfer In; login from 00:00 IST that day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transfer_order_no / document_id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 / artefact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FR-60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relieving_date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Mapping retained through 23:59 IST of that date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relieving_order_no / document_id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 / artefact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FR-57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end_date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Deputation only (FR-30); not a substitute for relieving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deputation_reason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Mandatory if end_date set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reserved_flag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FR-67; counts as occupied immediately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created_by / created_at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 + timestamp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Immediate-parent + office-span rules</w:t>
            </w:r>
          </w:p>
        </w:tc>
      </w:tr>
    </w:tbl>
    <w:p/>
    <w:p>
      <w:pPr>
        <w:pStyle w:val="Heading2"/>
      </w:pPr>
      <w:r>
        <w:t>5.15 USER_SESSION</w:t>
      </w:r>
    </w:p>
    <w:p>
      <w:r>
        <w:t>One active session per Username (FR-76). Idle 15 minutes (FR-74); absolute 8 hours (FR-75). For DSR: assigned_occupancy_id is the FR-52 post for the session. Additional charge (FR-53) is session-only — it does not create a POST_OCCUPANCY row and does not require an order. While additional charge is set, Module Function claims come only from that subordinate post (FR-38).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session_id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among active sessions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assigned_occupancy_id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POST_OCCUPANCY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only; null for Citizen / OD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add_charge_post_code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same office as assigned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add_charge_office_code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Must equal assigned occupancy office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login_at / last_activity_at / expires_at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IST clock</w:t>
            </w:r>
          </w:p>
        </w:tc>
      </w:tr>
    </w:tbl>
    <w:p/>
    <w:p>
      <w:pPr>
        <w:pStyle w:val="Heading2"/>
      </w:pPr>
      <w:r>
        <w:t>5.16 OTP_CHALLENGE</w:t>
      </w:r>
    </w:p>
    <w:p>
      <w:r>
        <w:t>OTP/PIN issuance for login (SMS only), Citizen registration (email + mobile), lost-mobile PIN (email), and new-mobile verification. Policy FR-69–FR-72: 6 digits; login 5 min; registration/PIN 10 min; 3 failures invalidate; 30 s resend; max 3 resends / 15 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challenge_id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 (or pending registration token)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Nullable during FR-63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purpose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| REG_EMAIL | REG_MOBILE | RESET_PIN | NEW_MOBILE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channel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SMS | EMAIL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OTP never emailed (FR-10)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code_hash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Never stored clear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expires_at / attempt_count / resend_count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Policy attributes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FR-69–FR-72</w:t>
            </w:r>
          </w:p>
        </w:tc>
      </w:tr>
    </w:tbl>
    <w:p/>
    <w:p>
      <w:pPr>
        <w:pStyle w:val="Heading2"/>
      </w:pPr>
      <w:r>
        <w:t>5.17 MODULE_MASTER, MODULE_FUNCTION, RESOURCE_MASTER, ROLE_MODULE_FUNCTION</w:t>
      </w:r>
    </w:p>
    <w:p>
      <w:r>
        <w:t>Access path: session roles → ROLE_MODULE_FUNCTION → MODULE_FUNCTION → RESOURCE. Runtime match is Type + Method + Path with most-specific pattern winning; unmatched non-public resources deny (FR-41). Is Public = Yes allows unauthenticated access. Application Admin uses FN-UM-ADMIN outside this mapping (FR-51).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 attributes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module_code, module_name, 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e.g. Marriage Registration, Encumbrance Search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function_id, module_code, function_code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VIEW, ADD, EDIT, APPROVE, SIGN, PRINT, DOWNLOAD, FN-UM-ADMIN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resource_id, function_id, type, method, path_pattern, is_public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Roles do not store raw URL lists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role_id, function_id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 name must match Role Master exactly (FR-50)</w:t>
            </w:r>
          </w:p>
        </w:tc>
      </w:tr>
    </w:tbl>
    <w:p/>
    <w:p>
      <w:pPr>
        <w:pStyle w:val="Heading2"/>
      </w:pPr>
      <w:r>
        <w:t>5.18 AUDIT_LOG</w:t>
      </w:r>
    </w:p>
    <w:p>
      <w:r>
        <w:t>Append-only log of create/update/delete, login, mobile/email change, lost-mobile reset, Transfer Out / In, additional charge switch, occupancy-refresh job, and access denials. Retention at least seven years. Who, when, before/after, reason, artefact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audit_id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PK; no updates/deletes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actor_id / actor_type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or job / Application Admin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action / entity / entity_id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before_json / after_json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Masked PII (mobile)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reason / artefact_id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GO / order document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occurred_at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 IST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</w:tbl>
    <w:p/>
    <w:p>
      <w:pPr>
        <w:pStyle w:val="Heading1"/>
      </w:pPr>
      <w:r>
        <w:t>6. Relationship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76"/>
        <w:gridCol w:w="4176"/>
        <w:gridCol w:w="4176"/>
        <w:gridCol w:w="4176"/>
      </w:tblGrid>
      <w:tr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Child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Every post has a Division Code (FR-77).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 grouping for DSR seed roles.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Four office types only.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 office; MS Building is root.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1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Every hierarchy node Post exists in Posts Master (FR-44).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 parent post (FR-43).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POST_OFFICE_TYPE_ALLOWED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FR-78; required before sanction.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POST_OFFICE_TYPE_ALLOWED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FR-78.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Strength is per Post per Office.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 Type must be allowed for that Post.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POST_ROLE_MAP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1..*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Unmapped post cannot be sanctioned or assigned (FR-47).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POST_ROLE_MAP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 unique role name (FR-50).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USER_ROLE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 for DSR; 1 for Other Department; 1..* for Citizen.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USER_ROLE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 Category must equal User Category (FR-34).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 or 5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Citizens only (FR-55).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SECURITY_QUESTION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Five distinct questions per Citizen.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Officers only; multiple posts allowed (FR-26).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Blocked when Occupied ≥ Strength unless FR-67 reservation.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0..1 active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Last-login-wins (FR-76).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Assigned post for DSR session (FR-52).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OTP_CHALLENGE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Also used pre-account for FR-63.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FR-39.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FR-40.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Except Application Admin (FR-51).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FR-37.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AUDIT_LOG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Actor; jobs may write with actor_type = SYSTEM.</w:t>
            </w:r>
          </w:p>
        </w:tc>
      </w:tr>
    </w:tbl>
    <w:p/>
    <w:p>
      <w:pPr>
        <w:pStyle w:val="Heading1"/>
      </w:pPr>
      <w:r>
        <w:t>7. Category-specific population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84"/>
        <w:gridCol w:w="2784"/>
        <w:gridCol w:w="2784"/>
        <w:gridCol w:w="2784"/>
        <w:gridCol w:w="2784"/>
        <w:gridCol w:w="2784"/>
      </w:tblGrid>
      <w:tr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 Category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USER_ROLE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POST_OCCUPANCY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Security answers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Session extras</w:t>
            </w:r>
          </w:p>
        </w:tc>
      </w:tr>
      <w:tr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Public (Citizen)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Preferred Username (FR-62)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roles assigned at registration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5 (FR-55)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 post selection</w:t>
            </w:r>
          </w:p>
        </w:tc>
      </w:tr>
      <w:tr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Officer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KGID = Username (FR-64)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— roles via Post–Role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1..* sanctioned posts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(FR-65)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FR-52 assigned post; FR-53 additional charge on session only</w:t>
            </w:r>
          </w:p>
        </w:tc>
      </w:tr>
      <w:tr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KGID = Username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one Other Department role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(Posts Master N/A)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 post selection; optional account_end_date (FR-33)</w:t>
            </w:r>
          </w:p>
        </w:tc>
      </w:tr>
    </w:tbl>
    <w:p/>
    <w:p>
      <w:pPr>
        <w:pStyle w:val="Heading1"/>
      </w:pPr>
      <w:r>
        <w:t>8. Derived facts (not separate entities)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Fact</w:t>
            </w:r>
          </w:p>
        </w:tc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How obtained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Session Module Function claims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Citizen/OD: USER_ROLE → RMF. DSR without additional charge: assigned occupancy → POST_ROLE_MAP → RMF. DSR with FR-53 active: additional-charge post only (FR-38).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 span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Walk OFFICE_HIERARCHY descendants of session office (FR-59).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Immediate-parent transfer filter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OFFICER_HIERARCHY_NODE.parent of the target post = actor session post (FR-57, FR-60).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Available capacity FR-66(a)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SANCTIONED_POST.occupied_count &lt; sanctioned_strength.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Wholly unoccupied FR-66(b)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occupied_count = 0 (reserved Transfer In counts as occupied).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 count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Count of POST_OCCUPANCY in Active or Reserved for that Post+Office; refreshed by FR-68 job.</w:t>
            </w:r>
          </w:p>
        </w:tc>
      </w:tr>
    </w:tbl>
    <w:p/>
    <w:p>
      <w:pPr>
        <w:pStyle w:val="Heading1"/>
      </w:pPr>
      <w:r>
        <w:t>9. Explicit non-entities</w:t>
      </w:r>
    </w:p>
    <w:p>
      <w:r>
        <w:t>Password / credential secret — authentication is OTP (and biometrics for departmental users) only (FR-09).</w:t>
      </w:r>
    </w:p>
    <w:p>
      <w:r>
        <w:t>Application Admin — deployment-seeded system principal with FN-UM-ADMIN; not created via User Master workflow and not a Role Master seed role (FR-51). Shown on the diagram for completeness only.</w:t>
      </w:r>
    </w:p>
    <w:p>
      <w:r>
        <w:t>Primary / Secondary role flags — removed; DSR context is assigned post vs additional charge (FR-52 / FR-53).</w:t>
      </w:r>
    </w:p>
    <w:p>
      <w:r>
        <w:t>Separate Citizen vs Department user databases — forbidden; one USER_MASTER and one ROLE_MASTER (FR-16).</w:t>
      </w:r>
    </w:p>
    <w:p>
      <w:pPr>
        <w:pStyle w:val="Heading1"/>
      </w:pPr>
      <w:r>
        <w:t>10. Alignment to BRD v4.8</w:t>
      </w:r>
    </w:p>
    <w:p>
      <w:r>
        <w:t>This ERD is a companion to BRD_User_Management_v4.8.docx. If a functional requirement and this model ever diverge, the BRD requirement text prevails until this ERD is revised. Physical LLD / DDL should trace to the entity and relationship IDs in sections 5 and 6.</w:t>
      </w:r>
    </w:p>
    <w:p>
      <w:r>
        <w:rPr>
          <w:i/>
          <w:sz w:val="20"/>
        </w:rPr>
        <w:t>Related documents: BRD-K3-UM-001 v4.8 (requirements) · ERD-K3-UM-001 v1.0 (this document).</w:t>
      </w:r>
    </w:p>
    <w:sectPr w:rsidR="00FC693F" w:rsidRPr="0006063C" w:rsidSect="00034616">
      <w:pgSz w:w="1872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