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5E1" w:rsidRPr="00A90CDA" w:rsidRDefault="00D33764" w:rsidP="00A90CDA">
      <w:pPr>
        <w:pStyle w:val="Heading1"/>
        <w:keepNext w:val="0"/>
        <w:keepLines w:val="0"/>
        <w:spacing w:before="0" w:line="240" w:lineRule="auto"/>
        <w:rPr>
          <w:rFonts w:ascii="Calibri" w:eastAsia="Calibri" w:hAnsi="Calibri" w:cs="Calibri"/>
          <w:b w:val="0"/>
          <w:color w:val="1F3864"/>
          <w:sz w:val="32"/>
          <w:szCs w:val="44"/>
          <w:lang w:val="en-IN" w:eastAsia="en-IN"/>
        </w:rPr>
      </w:pPr>
      <w:bookmarkStart w:id="0" w:name="_Toc241936159"/>
      <w:bookmarkStart w:id="1" w:name="_Toc241936535"/>
      <w:r w:rsidRPr="00A90CDA">
        <w:rPr>
          <w:rFonts w:ascii="Calibri" w:eastAsia="Calibri" w:hAnsi="Calibri" w:cs="Calibri"/>
          <w:b w:val="0"/>
          <w:color w:val="1F3864"/>
          <w:sz w:val="32"/>
          <w:szCs w:val="44"/>
          <w:lang w:val="en-IN" w:eastAsia="en-IN"/>
        </w:rPr>
        <w:t>Business Requirements Document (BRD)</w:t>
      </w:r>
      <w:bookmarkEnd w:id="0"/>
      <w:bookmarkEnd w:id="1"/>
    </w:p>
    <w:p w:rsidR="00C325E1" w:rsidRPr="00A90CDA" w:rsidRDefault="00D33764" w:rsidP="00A90CDA">
      <w:pPr>
        <w:pStyle w:val="Heading2"/>
        <w:keepNext w:val="0"/>
        <w:keepLines w:val="0"/>
        <w:spacing w:after="200" w:line="240" w:lineRule="auto"/>
        <w:rPr>
          <w:rFonts w:ascii="Calibri" w:eastAsia="Calibri" w:hAnsi="Calibri" w:cs="Calibri"/>
          <w:b w:val="0"/>
          <w:color w:val="595959"/>
          <w:szCs w:val="32"/>
          <w:lang w:val="en-IN" w:eastAsia="en-IN"/>
        </w:rPr>
      </w:pPr>
      <w:bookmarkStart w:id="2" w:name="_Toc241936160"/>
      <w:bookmarkStart w:id="3" w:name="_Toc241936536"/>
      <w:r w:rsidRPr="00A90CDA">
        <w:rPr>
          <w:rFonts w:ascii="Calibri" w:eastAsia="Calibri" w:hAnsi="Calibri" w:cs="Calibri"/>
          <w:b w:val="0"/>
          <w:color w:val="595959"/>
          <w:szCs w:val="32"/>
          <w:lang w:val="en-IN" w:eastAsia="en-IN"/>
        </w:rPr>
        <w:t>Valuation Module (CVC) — Guidance Value Fixation</w:t>
      </w:r>
      <w:bookmarkEnd w:id="2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Value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Document ID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BRD-K3-CVC-GVF-001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4680" w:type="dxa"/>
          </w:tcPr>
          <w:p w:rsidR="00B96221" w:rsidRDefault="007E2684">
            <w:r>
              <w:t>2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Draft — based on Sr.14 discussion (31-08-2026 to 01-09-2026); General Revision aligned </w:t>
            </w:r>
            <w:r>
              <w:rPr>
                <w:sz w:val="18"/>
              </w:rPr>
              <w:t>to the 15-stage workflow of Rules 5 and 7; Individual Project fixation per workshop process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Module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Valuation Module (CVC) — Guidance Value Fixation / Revision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Author (BA)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Product Owner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DIGR — Valuation; Kaveri IT Cell; Committee members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Target audience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Cell, Department of Stamps and Registration, Government of Karnataka; Central Valuation Committee (CVC)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 w:rsidR="00B96221" w:rsidRDefault="00E77B98">
            <w:r>
              <w:t>03-10-2026</w:t>
            </w:r>
          </w:p>
        </w:tc>
      </w:tr>
    </w:tbl>
    <w:p w:rsidR="00C325E1" w:rsidRDefault="00D33764">
      <w:pPr>
        <w:pStyle w:val="Heading3"/>
      </w:pPr>
      <w:bookmarkStart w:id="4" w:name="_Toc241936161"/>
      <w:bookmarkStart w:id="5" w:name="_Toc241936537"/>
      <w:r>
        <w:t>Version history</w:t>
      </w:r>
      <w:bookmarkEnd w:id="4"/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192"/>
        <w:gridCol w:w="1299"/>
        <w:gridCol w:w="4355"/>
        <w:gridCol w:w="1405"/>
      </w:tblGrid>
      <w:tr w:rsidR="00C325E1" w:rsidTr="006C2B1C">
        <w:tc>
          <w:tcPr>
            <w:tcW w:w="1325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119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  <w:tc>
          <w:tcPr>
            <w:tcW w:w="1299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Author</w:t>
            </w:r>
          </w:p>
        </w:tc>
        <w:tc>
          <w:tcPr>
            <w:tcW w:w="4355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 of change</w:t>
            </w:r>
          </w:p>
        </w:tc>
        <w:tc>
          <w:tcPr>
            <w:tcW w:w="1405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Approver</w:t>
            </w:r>
          </w:p>
        </w:tc>
      </w:tr>
      <w:tr w:rsidR="00C325E1" w:rsidTr="006C2B1C">
        <w:tc>
          <w:tcPr>
            <w:tcW w:w="1325" w:type="dxa"/>
          </w:tcPr>
          <w:p w:rsidR="00C325E1" w:rsidRDefault="00D33764">
            <w:r>
              <w:rPr>
                <w:sz w:val="18"/>
              </w:rPr>
              <w:t>1</w:t>
            </w:r>
          </w:p>
        </w:tc>
        <w:tc>
          <w:tcPr>
            <w:tcW w:w="1192" w:type="dxa"/>
          </w:tcPr>
          <w:p w:rsidR="00C325E1" w:rsidRDefault="00D33764">
            <w:r>
              <w:rPr>
                <w:sz w:val="18"/>
              </w:rPr>
              <w:t>18-09-2026</w:t>
            </w:r>
          </w:p>
        </w:tc>
        <w:tc>
          <w:tcPr>
            <w:tcW w:w="1299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4355" w:type="dxa"/>
          </w:tcPr>
          <w:p w:rsidR="00C325E1" w:rsidRDefault="00D33764">
            <w:r>
              <w:rPr>
                <w:sz w:val="18"/>
              </w:rPr>
              <w:t>Initial BRD for Guidance Value Fixation — General Revision and Fixation for new individual project; mapped to Stamp Act Sec. 45-B and Sr.14 discussion (01-09-2026)</w:t>
            </w:r>
          </w:p>
        </w:tc>
        <w:tc>
          <w:tcPr>
            <w:tcW w:w="1405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  <w:tr w:rsidR="00C325E1" w:rsidTr="006C2B1C">
        <w:tc>
          <w:tcPr>
            <w:tcW w:w="1325" w:type="dxa"/>
          </w:tcPr>
          <w:p w:rsidR="00C325E1" w:rsidRDefault="006C2B1C">
            <w:r>
              <w:rPr>
                <w:sz w:val="18"/>
              </w:rPr>
              <w:t>2</w:t>
            </w:r>
          </w:p>
        </w:tc>
        <w:tc>
          <w:tcPr>
            <w:tcW w:w="1192" w:type="dxa"/>
          </w:tcPr>
          <w:p w:rsidR="00C325E1" w:rsidRDefault="006C2B1C" w:rsidP="006C2B1C">
            <w:r>
              <w:rPr>
                <w:sz w:val="18"/>
              </w:rPr>
              <w:t>01</w:t>
            </w:r>
            <w:r w:rsidR="00D33764">
              <w:rPr>
                <w:sz w:val="18"/>
              </w:rPr>
              <w:t>-</w:t>
            </w:r>
            <w:r>
              <w:rPr>
                <w:sz w:val="18"/>
              </w:rPr>
              <w:t>10</w:t>
            </w:r>
            <w:r w:rsidR="00D33764">
              <w:rPr>
                <w:sz w:val="18"/>
              </w:rPr>
              <w:t>-2026</w:t>
            </w:r>
          </w:p>
        </w:tc>
        <w:tc>
          <w:tcPr>
            <w:tcW w:w="1299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4355" w:type="dxa"/>
          </w:tcPr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 xml:space="preserve">Added FR-CVC-GR-016: post-approval e-gazette publish integration with DIPR, Government of Karnataka and Karnataka Rajya Patra; Integrations table updated,       </w:t>
            </w:r>
          </w:p>
          <w:p w:rsidR="00CC6A1A" w:rsidRDefault="00CC6A1A">
            <w:pPr>
              <w:rPr>
                <w:sz w:val="18"/>
              </w:rPr>
            </w:pPr>
          </w:p>
          <w:p w:rsidR="00C325E1" w:rsidRDefault="00CC6A1A">
            <w:pPr>
              <w:rPr>
                <w:sz w:val="18"/>
              </w:rPr>
            </w:pPr>
            <w:r>
              <w:rPr>
                <w:sz w:val="18"/>
              </w:rPr>
              <w:t>General Revision flow: evidence → Sub-committee → SR proposal → preliminary notification (DIPR / Karnataka Rajya Patra); objections period configurable (FR-CVC-GR-004/006/007/009/017)</w:t>
            </w:r>
          </w:p>
          <w:p w:rsidR="00CC6A1A" w:rsidRDefault="00CC6A1A">
            <w:pPr>
              <w:rPr>
                <w:sz w:val="18"/>
              </w:rPr>
            </w:pPr>
          </w:p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>Added FR-CVC-008…012: valuation area extent (m²), geo-fence, Non-Agri/Agriculture rates with Dry/Wet/Bhagayat and Residential/Commercial/Industrial configurable masters; data entities updated</w:t>
            </w:r>
          </w:p>
          <w:p w:rsidR="00CC6A1A" w:rsidRDefault="00CC6A1A">
            <w:pPr>
              <w:rPr>
                <w:sz w:val="18"/>
              </w:rPr>
            </w:pPr>
          </w:p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>Added FR-CVC-IP-008: Individual Property fixation integration with ULMS using ULPIN to extract geo-fenced polygon details; Integrations table updated</w:t>
            </w:r>
          </w:p>
          <w:p w:rsidR="006C2B1C" w:rsidRDefault="006C2B1C">
            <w:pPr>
              <w:rPr>
                <w:sz w:val="18"/>
              </w:rPr>
            </w:pPr>
          </w:p>
          <w:p w:rsidR="006C2B1C" w:rsidRDefault="006C2B1C">
            <w:pPr>
              <w:rPr>
                <w:sz w:val="18"/>
              </w:rPr>
            </w:pPr>
            <w:r>
              <w:rPr>
                <w:sz w:val="18"/>
              </w:rPr>
              <w:t xml:space="preserve">General Revision (Process A) restructured to the 15-stage statutory workflow of Rules 5 and 7 (Stages/Guideline_Value_Revision_Process_15_Steps): CVC instructions to Sub-Committees; notice of intention and 15-day objections before rates are decided; signed statement of average rates (booklet + soft copy); DR verification with 15-day rectification; CVC Secretary verification; CVC decision on Sub-Committee / DR suggestions; attestation, distribution, publication and sale. Effective date, DIPR / Karnataka Rajya Patra e-gazette and Kaveri adoption retained as </w:t>
            </w:r>
            <w:r>
              <w:rPr>
                <w:sz w:val="18"/>
              </w:rPr>
              <w:lastRenderedPageBreak/>
              <w:t>system extension steps. FR-CVC-GR-001…022 re-baselined; status model, actors, glossary, business rules, data entities, notifications, MIS, UI updated. Process B unchanged.</w:t>
            </w:r>
          </w:p>
          <w:p w:rsidR="006C2B1C" w:rsidRDefault="006C2B1C">
            <w:pPr>
              <w:rPr>
                <w:sz w:val="18"/>
              </w:rPr>
            </w:pPr>
          </w:p>
          <w:p w:rsidR="006C2B1C" w:rsidRDefault="006C2B1C">
            <w:pPr>
              <w:rPr>
                <w:sz w:val="18"/>
              </w:rPr>
            </w:pPr>
          </w:p>
          <w:p w:rsidR="00CC6A1A" w:rsidRDefault="00CC6A1A"/>
        </w:tc>
        <w:tc>
          <w:tcPr>
            <w:tcW w:w="1405" w:type="dxa"/>
          </w:tcPr>
          <w:p w:rsidR="00C325E1" w:rsidRDefault="00D33764">
            <w:r>
              <w:rPr>
                <w:sz w:val="18"/>
              </w:rPr>
              <w:lastRenderedPageBreak/>
              <w:t>Prashanth</w:t>
            </w:r>
          </w:p>
        </w:tc>
      </w:tr>
    </w:tbl>
    <w:p w:rsidR="00C325E1" w:rsidRDefault="00C325E1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6C2B1C" w:rsidRDefault="006C2B1C"/>
    <w:p w:rsidR="00A90CDA" w:rsidRDefault="00A90CDA"/>
    <w:p w:rsidR="00A90CDA" w:rsidRDefault="00A90CDA"/>
    <w:p w:rsidR="00A90CDA" w:rsidRDefault="00A90CDA"/>
    <w:sdt>
      <w:sdtPr>
        <w:id w:val="115934730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FA04F9" w:rsidRDefault="00A90CDA" w:rsidP="005A23C4">
          <w:pPr>
            <w:pStyle w:val="TOCHeading"/>
            <w:rPr>
              <w:noProof/>
            </w:rPr>
          </w:pPr>
          <w:r>
            <w:t>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38" w:history="1">
            <w:r w:rsidRPr="0063747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39" w:history="1">
            <w:r w:rsidRPr="0063747D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0" w:history="1">
            <w:r w:rsidRPr="0063747D">
              <w:rPr>
                <w:rStyle w:val="Hyperlink"/>
                <w:noProof/>
              </w:rPr>
              <w:t>3. Legal and regulatory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1" w:history="1">
            <w:r w:rsidRPr="0063747D">
              <w:rPr>
                <w:rStyle w:val="Hyperlink"/>
                <w:noProof/>
              </w:rPr>
              <w:t>3.1 Applicable 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2" w:history="1">
            <w:r w:rsidRPr="0063747D">
              <w:rPr>
                <w:rStyle w:val="Hyperlink"/>
                <w:noProof/>
              </w:rPr>
              <w:t>3.2 Relevant sections — Karnataka Stamp Act, 1957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3" w:history="1">
            <w:r w:rsidRPr="0063747D">
              <w:rPr>
                <w:rStyle w:val="Hyperlink"/>
                <w:noProof/>
              </w:rPr>
              <w:t>3.3 Relevant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4" w:history="1">
            <w:r w:rsidRPr="0063747D">
              <w:rPr>
                <w:rStyle w:val="Hyperlink"/>
                <w:noProof/>
              </w:rPr>
              <w:t>3.4 Relevant notifications / amendments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5" w:history="1">
            <w:r w:rsidRPr="0063747D">
              <w:rPr>
                <w:rStyle w:val="Hyperlink"/>
                <w:noProof/>
              </w:rPr>
              <w:t>3.5 Central Valuation Committee — Composition (Rule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6" w:history="1">
            <w:r w:rsidRPr="0063747D">
              <w:rPr>
                <w:rStyle w:val="Hyperlink"/>
                <w:noProof/>
              </w:rPr>
              <w:t>3.6 Market Valuation Sub-Committees — Composition (Rule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7" w:history="1">
            <w:r w:rsidRPr="0063747D">
              <w:rPr>
                <w:rStyle w:val="Hyperlink"/>
                <w:noProof/>
              </w:rPr>
              <w:t>3.7 Guidelines for estimating guidance value — Rule 6 (CVC Rules, 2003)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8" w:history="1">
            <w:r w:rsidRPr="0063747D">
              <w:rPr>
                <w:rStyle w:val="Hyperlink"/>
                <w:noProof/>
              </w:rPr>
              <w:t>4. Stakeholders and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49" w:history="1">
            <w:r w:rsidRPr="0063747D">
              <w:rPr>
                <w:rStyle w:val="Hyperlink"/>
                <w:noProof/>
              </w:rPr>
              <w:t>5. Definitions and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0" w:history="1">
            <w:r w:rsidRPr="0063747D">
              <w:rPr>
                <w:rStyle w:val="Hyperlink"/>
                <w:noProof/>
              </w:rPr>
              <w:t>6. Current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1" w:history="1">
            <w:r w:rsidRPr="0063747D">
              <w:rPr>
                <w:rStyle w:val="Hyperlink"/>
                <w:noProof/>
              </w:rPr>
              <w:t>7. Future state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2" w:history="1">
            <w:r w:rsidRPr="0063747D">
              <w:rPr>
                <w:rStyle w:val="Hyperlink"/>
                <w:noProof/>
              </w:rPr>
              <w:t>7.1 Process A — General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3" w:history="1">
            <w:r w:rsidRPr="0063747D">
              <w:rPr>
                <w:rStyle w:val="Hyperlink"/>
                <w:noProof/>
              </w:rPr>
              <w:t>7.2 Process B — Fixation of guidance value for new individual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4" w:history="1">
            <w:r w:rsidRPr="0063747D">
              <w:rPr>
                <w:rStyle w:val="Hyperlink"/>
                <w:noProof/>
              </w:rPr>
              <w:t>7.3 What is new in Kaveri 3.0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5" w:history="1">
            <w:r w:rsidRPr="0063747D">
              <w:rPr>
                <w:rStyle w:val="Hyperlink"/>
                <w:noProof/>
              </w:rPr>
              <w:t>8.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6" w:history="1">
            <w:r w:rsidRPr="0063747D">
              <w:rPr>
                <w:rStyle w:val="Hyperlink"/>
                <w:noProof/>
              </w:rPr>
              <w:t>8.1 Common — actors, masters and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7" w:history="1">
            <w:r w:rsidRPr="0063747D">
              <w:rPr>
                <w:rStyle w:val="Hyperlink"/>
                <w:noProof/>
              </w:rPr>
              <w:t>8.2 General Revision — CVC instructions, notice of intention and objections (Rule 5(1)–(2))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8" w:history="1">
            <w:r w:rsidRPr="0063747D">
              <w:rPr>
                <w:rStyle w:val="Hyperlink"/>
                <w:noProof/>
              </w:rPr>
              <w:t>8.3 General Revision — Sub-Committee statement and District Registrar verification (Rule 5(2)–(3))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59" w:history="1">
            <w:r w:rsidRPr="0063747D">
              <w:rPr>
                <w:rStyle w:val="Hyperlink"/>
                <w:noProof/>
              </w:rPr>
              <w:t>8.4 General Revision — CVC decision, attestation, publication and Kaveri adoption (Rule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0" w:history="1">
            <w:r w:rsidRPr="0063747D">
              <w:rPr>
                <w:rStyle w:val="Hyperlink"/>
                <w:noProof/>
              </w:rPr>
              <w:t>8.5 Individual Project Fixation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1" w:history="1">
            <w:r w:rsidRPr="0063747D">
              <w:rPr>
                <w:rStyle w:val="Hyperlink"/>
                <w:noProof/>
              </w:rPr>
              <w:t>8.6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2" w:history="1">
            <w:r w:rsidRPr="0063747D">
              <w:rPr>
                <w:rStyle w:val="Hyperlink"/>
                <w:noProof/>
              </w:rPr>
              <w:t>8.7 Reports and 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3" w:history="1">
            <w:r w:rsidRPr="0063747D">
              <w:rPr>
                <w:rStyle w:val="Hyperlink"/>
                <w:noProof/>
              </w:rPr>
              <w:t>8.8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4" w:history="1">
            <w:r w:rsidRPr="0063747D">
              <w:rPr>
                <w:rStyle w:val="Hyperlink"/>
                <w:noProof/>
              </w:rPr>
              <w:t>8.9 User interface (high-level)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5" w:history="1">
            <w:r w:rsidRPr="0063747D">
              <w:rPr>
                <w:rStyle w:val="Hyperlink"/>
                <w:noProof/>
              </w:rPr>
              <w:t>8.10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6" w:history="1">
            <w:r w:rsidRPr="0063747D">
              <w:rPr>
                <w:rStyle w:val="Hyperlink"/>
                <w:noProof/>
              </w:rPr>
              <w:t>8.11 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7" w:history="1">
            <w:r w:rsidRPr="0063747D">
              <w:rPr>
                <w:rStyle w:val="Hyperlink"/>
                <w:noProof/>
              </w:rPr>
              <w:t>8.12 Requirements traceability matrix (RTM) —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8" w:history="1">
            <w:r w:rsidRPr="0063747D">
              <w:rPr>
                <w:rStyle w:val="Hyperlink"/>
                <w:noProof/>
              </w:rPr>
              <w:t>9.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69" w:history="1">
            <w:r w:rsidRPr="0063747D">
              <w:rPr>
                <w:rStyle w:val="Hyperlink"/>
                <w:noProof/>
              </w:rPr>
              <w:t>9.1 Performance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0" w:history="1">
            <w:r w:rsidRPr="0063747D">
              <w:rPr>
                <w:rStyle w:val="Hyperlink"/>
                <w:noProof/>
              </w:rPr>
              <w:t>9.2 Security and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1" w:history="1">
            <w:r w:rsidRPr="0063747D">
              <w:rPr>
                <w:rStyle w:val="Hyperlink"/>
                <w:noProof/>
              </w:rPr>
              <w:t>9.3 System Availability and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2" w:history="1">
            <w:r w:rsidRPr="0063747D">
              <w:rPr>
                <w:rStyle w:val="Hyperlink"/>
                <w:noProof/>
              </w:rPr>
              <w:t>9.4 Security Audit and Compliance (VAPT Policy)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3" w:history="1">
            <w:r w:rsidRPr="0063747D">
              <w:rPr>
                <w:rStyle w:val="Hyperlink"/>
                <w:noProof/>
              </w:rPr>
              <w:t>10. Risk and Mitigation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4" w:history="1">
            <w:r w:rsidRPr="0063747D">
              <w:rPr>
                <w:rStyle w:val="Hyperlink"/>
                <w:noProof/>
              </w:rPr>
              <w:t>11. System Fallbacks &amp;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5" w:history="1">
            <w:r w:rsidRPr="0063747D">
              <w:rPr>
                <w:rStyle w:val="Hyperlink"/>
                <w:noProof/>
              </w:rPr>
              <w:t>12. Training and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6" w:history="1">
            <w:r w:rsidRPr="0063747D">
              <w:rPr>
                <w:rStyle w:val="Hyperlink"/>
                <w:noProof/>
              </w:rPr>
              <w:t>12.1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7" w:history="1">
            <w:r w:rsidRPr="0063747D">
              <w:rPr>
                <w:rStyle w:val="Hyperlink"/>
                <w:noProof/>
              </w:rPr>
              <w:t>12.2 Training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8" w:history="1">
            <w:r w:rsidRPr="0063747D">
              <w:rPr>
                <w:rStyle w:val="Hyperlink"/>
                <w:noProof/>
              </w:rPr>
              <w:t>12.3 Citizen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3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79" w:history="1">
            <w:r w:rsidRPr="0063747D">
              <w:rPr>
                <w:rStyle w:val="Hyperlink"/>
                <w:noProof/>
              </w:rPr>
              <w:t>12.4 Post-Go-Live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80" w:history="1">
            <w:r w:rsidRPr="0063747D">
              <w:rPr>
                <w:rStyle w:val="Hyperlink"/>
                <w:noProof/>
              </w:rPr>
              <w:t>13. Appendix B — Discussion user stories (source mapping)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04F9" w:rsidRDefault="00FA04F9">
          <w:pPr>
            <w:pStyle w:val="TOC2"/>
            <w:tabs>
              <w:tab w:val="right" w:leader="dot" w:pos="9350"/>
            </w:tabs>
            <w:rPr>
              <w:noProof/>
              <w:lang w:val="en-IN" w:eastAsia="en-IN"/>
            </w:rPr>
          </w:pPr>
          <w:hyperlink w:anchor="_Toc241936581" w:history="1">
            <w:r w:rsidRPr="0063747D">
              <w:rPr>
                <w:rStyle w:val="Hyperlink"/>
                <w:noProof/>
              </w:rPr>
              <w:t>14.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_Toc241936581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CDA" w:rsidRDefault="00A90CDA">
          <w:r>
            <w:rPr>
              <w:b/>
              <w:bCs/>
              <w:noProof/>
            </w:rPr>
            <w:fldChar w:fldCharType="end"/>
          </w:r>
        </w:p>
      </w:sdtContent>
    </w:sdt>
    <w:p w:rsidR="00A90CDA" w:rsidRDefault="00A90CDA"/>
    <w:p w:rsidR="008A637B" w:rsidRDefault="008A637B">
      <w:pPr>
        <w:sectPr w:rsidR="008A637B" w:rsidSect="00034616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_GoBack"/>
      <w:bookmarkEnd w:id="6"/>
    </w:p>
    <w:p w:rsidR="00C325E1" w:rsidRDefault="00680A59" w:rsidP="00680A59">
      <w:pPr>
        <w:pStyle w:val="Heading2"/>
        <w:ind w:left="360"/>
      </w:pPr>
      <w:bookmarkStart w:id="7" w:name="_Toc241936538"/>
      <w:r>
        <w:lastRenderedPageBreak/>
        <w:t xml:space="preserve">1. </w:t>
      </w:r>
      <w:r w:rsidR="006C2B1C">
        <w:t>Introduction</w:t>
      </w:r>
      <w:bookmarkEnd w:id="7"/>
    </w:p>
    <w:p w:rsidR="00C325E1" w:rsidRDefault="00D33764" w:rsidP="00A616C4">
      <w:pPr>
        <w:pStyle w:val="ListParagraph"/>
        <w:jc w:val="both"/>
      </w:pPr>
      <w:r>
        <w:t>This document captures the business requirements for the Kaveri 3.0 Valuation Module (CVC) focused on fixation and revision of market value guidelines (commonly called guidance / guideline value). The authoritative rates used across registration for stamp-duty computation are those estimated, published and revised by the Central Valuation Committee under Sec. 45-B of the Karnataka Stamp Act, 1957.</w:t>
      </w:r>
    </w:p>
    <w:p w:rsidR="00C325E1" w:rsidRDefault="00D33764" w:rsidP="00A616C4">
      <w:pPr>
        <w:pStyle w:val="ListParagraph"/>
        <w:jc w:val="both"/>
      </w:pPr>
      <w:r>
        <w:t>Based on the requirement discussion held between 31-08-2026 and 01-09-2026 (Document_Registration_requirement_01092026_v2), the workshop process walkthrough and the consolidated 15-stage workflow of Rules 5 and 7 (CVC Rules, 2003), two fixation paths are in scope: (1) General Revision — estimation / revision of market value guidelines triggered by CVC instructions to the Market Valuation Sub-Committees; and (2) Fixation of guidance value for a new individual project — citizen / party initiated request accepted by the District Registrar under Sec. 45-B.</w:t>
      </w:r>
    </w:p>
    <w:p w:rsidR="00C325E1" w:rsidRDefault="00D33764" w:rsidP="00A616C4">
      <w:pPr>
        <w:pStyle w:val="ListParagraph"/>
        <w:jc w:val="both"/>
      </w:pPr>
      <w:r>
        <w:t>The proposed To-Be workflows digitise the statutory routing (CVC → Sub-Committee notice of intention → 15-day public objections → Sub-Committee statement → District Registrar verification → CVC Secretary → CVC decision → attestation and publication), evidence packs (registration transaction data, KSRSAC GIS / maps, developer publications, RTC, khata, town planning), gazette effective-date adoption in Kaveri, and auditability of every rate version used for duty calculation.</w:t>
      </w:r>
    </w:p>
    <w:p w:rsidR="00C325E1" w:rsidRDefault="00680A59" w:rsidP="00680A59">
      <w:pPr>
        <w:pStyle w:val="Heading2"/>
        <w:ind w:left="360"/>
      </w:pPr>
      <w:bookmarkStart w:id="8" w:name="_Toc241936539"/>
      <w:r>
        <w:t xml:space="preserve">2. </w:t>
      </w:r>
      <w:r w:rsidR="00D33764">
        <w:t>Scope</w:t>
      </w:r>
      <w:bookmarkEnd w:id="8"/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General Revision of market value guidelines (CVC instructions → Sub-Committee notice of intention → 15-day objections → Sub-Committee rate decision and signed statement → DR verification and 15-day rectification → CVC Secretary → CVC decision → attestation, publication and sale of approved statements → effective date / e-gazette → Kaveri adoption), including mid-year revision for specific Sub-Committees.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Fixation of guidance value for a new individual project / newly developed property (citizen application → DR acceptance under Sec. 45-B → DR spot inspection &amp; proposal → Secretary CVC review &amp; finalisation → Chairman CVC (IGR) approval).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Evidence and reference data used while proposing rates: historical registration (transaction) data, KSRSAC GIS data / maps, developer publications, RTC data, khata data, town-planning inputs.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Sub-Committee and CVC committee workbenches, minutes / proceedings, objection processing, statement generation (booklet + soft copy), DR verification and rectification loop, CVC Secretary verification and attestation.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Publication of the Sub-Committee’s notice of intention (newspapers / notice boards / portal) with a 15-day objections period; publication of approved statements in sub-district offices and DR office and printed copies for sale; final e-gazette / effective-date management after CVC approval.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Adoption of approved guidance rates in Kaveri from the gazette effective date (versioned rate masters for SR and Citizen logins).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lastRenderedPageBreak/>
        <w:t>Role-based access for IGR, DIGR, DR, SR, Secretary CVC, Sub-committee members, CVC members; bilingual UI (English + Kannada); audit trail; MIS.</w:t>
      </w:r>
    </w:p>
    <w:p w:rsidR="00C325E1" w:rsidRDefault="00D33764" w:rsidP="00680A59">
      <w:pPr>
        <w:pStyle w:val="ListBullet"/>
        <w:tabs>
          <w:tab w:val="clear" w:pos="360"/>
          <w:tab w:val="num" w:pos="1440"/>
        </w:tabs>
        <w:ind w:left="1440"/>
        <w:jc w:val="both"/>
      </w:pPr>
      <w:r>
        <w:t>Handoff interfaces to Guideline Value Calculation (#5) and GIS valuation (#22) so published CVC rates remain the single source of truth.</w:t>
      </w:r>
    </w:p>
    <w:p w:rsidR="00C325E1" w:rsidRDefault="00710ECF">
      <w:pPr>
        <w:pStyle w:val="Heading2"/>
      </w:pPr>
      <w:bookmarkStart w:id="9" w:name="_Toc241936540"/>
      <w:r>
        <w:t xml:space="preserve">3. </w:t>
      </w:r>
      <w:r w:rsidR="00D33764">
        <w:t>Legal and regulatory reference</w:t>
      </w:r>
      <w:bookmarkEnd w:id="9"/>
    </w:p>
    <w:p w:rsidR="00C325E1" w:rsidRDefault="00710ECF" w:rsidP="00710ECF">
      <w:pPr>
        <w:pStyle w:val="Heading3"/>
        <w:ind w:firstLine="720"/>
      </w:pPr>
      <w:bookmarkStart w:id="10" w:name="_Toc241936541"/>
      <w:r>
        <w:t xml:space="preserve">3.1 </w:t>
      </w:r>
      <w:r w:rsidR="00D33764">
        <w:t>Applicable Acts</w:t>
      </w:r>
      <w:bookmarkEnd w:id="10"/>
    </w:p>
    <w:p w:rsidR="00C325E1" w:rsidRDefault="00D33764" w:rsidP="00710ECF">
      <w:pPr>
        <w:ind w:left="720"/>
        <w:jc w:val="both"/>
      </w:pPr>
      <w:r>
        <w:t>The Department of Stamps and Registration, through the Inspector General of Registration &amp; Commissioner of Stamps (IGR) as Chairman of the Central Valuation Committee, administers market-value guideline estimation, publication and revision under the Karnataka Stamp Act, 1957.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863"/>
        <w:gridCol w:w="4680"/>
      </w:tblGrid>
      <w:tr w:rsidR="00C325E1" w:rsidTr="00710ECF">
        <w:tc>
          <w:tcPr>
            <w:tcW w:w="3863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Description</w:t>
            </w:r>
          </w:p>
        </w:tc>
      </w:tr>
      <w:tr w:rsidR="00C325E1" w:rsidTr="00710ECF">
        <w:tc>
          <w:tcPr>
            <w:tcW w:w="3863" w:type="dxa"/>
          </w:tcPr>
          <w:p w:rsidR="00C325E1" w:rsidRDefault="00D33764">
            <w:r>
              <w:rPr>
                <w:sz w:val="18"/>
              </w:rPr>
              <w:t>The Karnataka Stamp Act, 1957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Sec. 2(ac) defines Central Valuation Committee; Sec. 45-B constitutes CVC under IGR &amp; Commissioner of Stamps for estimation, publication and revision of market value guidelines and for constituting district / sub-district market valuation sub-committees; Sec. 45-A applies those guidelines at registration for undervaluation comparison; Sec. 3 + Schedule charge stamp duty ad valorem on market value for listed instruments. Strengthened by Act 8 of 2003 (w.e.f. 1-4-2003).</w:t>
            </w:r>
          </w:p>
        </w:tc>
      </w:tr>
    </w:tbl>
    <w:p w:rsidR="00C325E1" w:rsidRDefault="00C325E1"/>
    <w:p w:rsidR="00C325E1" w:rsidRDefault="00710ECF" w:rsidP="00710ECF">
      <w:pPr>
        <w:pStyle w:val="Heading3"/>
        <w:ind w:firstLine="720"/>
      </w:pPr>
      <w:bookmarkStart w:id="11" w:name="_Toc241936542"/>
      <w:r>
        <w:t xml:space="preserve">3.2 </w:t>
      </w:r>
      <w:r w:rsidR="00D33764">
        <w:t>Relevant sections — Karnataka Stamp Act, 1957</w:t>
      </w:r>
      <w:bookmarkEnd w:id="11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523"/>
        <w:gridCol w:w="2340"/>
        <w:gridCol w:w="2340"/>
        <w:gridCol w:w="2340"/>
      </w:tblGrid>
      <w:tr w:rsidR="00C325E1" w:rsidTr="00710ECF">
        <w:tc>
          <w:tcPr>
            <w:tcW w:w="1523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Section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Topic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 w:rsidTr="00710ECF">
        <w:tc>
          <w:tcPr>
            <w:tcW w:w="1523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Definition — Central Valuation Committee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is the statutory owner of guideline rate masters and approvals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 (actors / entity master); 7.ii–7.iii (approval authority)</w:t>
            </w:r>
          </w:p>
        </w:tc>
      </w:tr>
      <w:tr w:rsidR="00C325E1" w:rsidTr="00710ECF">
        <w:tc>
          <w:tcPr>
            <w:tcW w:w="1523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Constitution of CVC; estimation, publication and revision of market value guidelines; district / sub-district sub-committees; CVC final authority for policy and methodology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Primary legal basis for General Revision and for fixation of guidance value for new individual projects (DR acceptance of citizen request under Sec. 45-B framework)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 General Revision; 7.iii Individual Project Fixation</w:t>
            </w:r>
          </w:p>
        </w:tc>
      </w:tr>
    </w:tbl>
    <w:p w:rsidR="00C325E1" w:rsidRDefault="00C325E1"/>
    <w:p w:rsidR="00C325E1" w:rsidRDefault="00710ECF" w:rsidP="00710ECF">
      <w:pPr>
        <w:pStyle w:val="Heading3"/>
        <w:ind w:firstLine="720"/>
      </w:pPr>
      <w:bookmarkStart w:id="12" w:name="_Toc241936543"/>
      <w:r>
        <w:t xml:space="preserve">3.3 </w:t>
      </w:r>
      <w:r w:rsidR="00D33764">
        <w:t>Relevant rules</w:t>
      </w:r>
      <w:bookmarkEnd w:id="12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303"/>
        <w:gridCol w:w="3120"/>
        <w:gridCol w:w="3120"/>
      </w:tblGrid>
      <w:tr w:rsidR="00C325E1" w:rsidTr="00710ECF">
        <w:tc>
          <w:tcPr>
            <w:tcW w:w="2303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/ provision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 w:rsidTr="00710ECF">
        <w:tc>
          <w:tcPr>
            <w:tcW w:w="2303" w:type="dxa"/>
          </w:tcPr>
          <w:p w:rsidR="00C325E1" w:rsidRDefault="00B60907">
            <w:r>
              <w:rPr>
                <w:sz w:val="18"/>
              </w:rPr>
              <w:t>Stamp Act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under IGR; publish and revise market value guidelines; constitute market valuation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7.ii, 7.iii — revision / fixation workflows</w:t>
            </w:r>
          </w:p>
        </w:tc>
      </w:tr>
      <w:tr w:rsidR="00C325E1" w:rsidTr="00710ECF">
        <w:tc>
          <w:tcPr>
            <w:tcW w:w="2303" w:type="dxa"/>
          </w:tcPr>
          <w:p w:rsidR="00C325E1" w:rsidRDefault="00D33764">
            <w:r>
              <w:rPr>
                <w:sz w:val="18"/>
              </w:rPr>
              <w:t>Registration Rules 13–15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Territorial divisions; survey / Pot Hissa / city survey description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7.ii.d, 7.iii — property identification for rate proposal; GIS / survey evidence</w:t>
            </w:r>
          </w:p>
        </w:tc>
      </w:tr>
      <w:tr w:rsidR="00C325E1" w:rsidTr="00710ECF">
        <w:tc>
          <w:tcPr>
            <w:tcW w:w="2303" w:type="dxa"/>
          </w:tcPr>
          <w:p w:rsidR="00B96221" w:rsidRDefault="00E77B98">
            <w:r>
              <w:rPr>
                <w:b/>
                <w:sz w:val="18"/>
              </w:rPr>
              <w:t>CVC Rules 2003 — Rule 5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instructions to Sub-Committees (general / mid-year); notice of intention; 15-day objections; statement of average rates signed by Secretary an</w:t>
            </w:r>
            <w:r>
              <w:rPr>
                <w:sz w:val="18"/>
              </w:rPr>
              <w:t xml:space="preserve">d Chairman; booklet + soft copy to DR; DR verification and </w:t>
            </w:r>
            <w:r>
              <w:rPr>
                <w:sz w:val="18"/>
              </w:rPr>
              <w:lastRenderedPageBreak/>
              <w:t>15-day rectification; per-sub-district booklets to CVC Secretary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lastRenderedPageBreak/>
              <w:t>7.ii — General Revision stages 1–11</w:t>
            </w:r>
          </w:p>
        </w:tc>
      </w:tr>
      <w:tr w:rsidR="00C325E1" w:rsidTr="00710ECF">
        <w:tc>
          <w:tcPr>
            <w:tcW w:w="2303" w:type="dxa"/>
          </w:tcPr>
          <w:p w:rsidR="00B96221" w:rsidRDefault="00E77B98">
            <w:r>
              <w:rPr>
                <w:b/>
                <w:sz w:val="18"/>
              </w:rPr>
              <w:t>CVC Rules 2003 — Rule 7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Secretary verification; CVC discussion of district-wise estimations</w:t>
            </w:r>
            <w:r>
              <w:rPr>
                <w:sz w:val="18"/>
              </w:rPr>
              <w:t xml:space="preserve"> and Sub-Committee / DR suggestions; proceedings; attestation; publication in sub-district offices / DR office; printed copies for sale at CVC price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7.ii — General Revision stages 12–15</w:t>
            </w:r>
          </w:p>
        </w:tc>
      </w:tr>
    </w:tbl>
    <w:p w:rsidR="00C325E1" w:rsidRDefault="00C325E1"/>
    <w:p w:rsidR="00C325E1" w:rsidRDefault="00710ECF" w:rsidP="00710ECF">
      <w:pPr>
        <w:pStyle w:val="Heading3"/>
        <w:ind w:firstLine="720"/>
      </w:pPr>
      <w:bookmarkStart w:id="13" w:name="_Toc241936544"/>
      <w:r>
        <w:t xml:space="preserve">3.4 </w:t>
      </w:r>
      <w:r w:rsidR="00D33764">
        <w:t>Relevant notifications / amendments</w:t>
      </w:r>
      <w:bookmarkEnd w:id="13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523"/>
        <w:gridCol w:w="2340"/>
        <w:gridCol w:w="2340"/>
        <w:gridCol w:w="2340"/>
      </w:tblGrid>
      <w:tr w:rsidR="00C325E1" w:rsidTr="00710ECF">
        <w:tc>
          <w:tcPr>
            <w:tcW w:w="1523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Instrument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 / No.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Effect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</w:tr>
      <w:tr w:rsidR="00C325E1" w:rsidTr="00710ECF">
        <w:tc>
          <w:tcPr>
            <w:tcW w:w="1523" w:type="dxa"/>
          </w:tcPr>
          <w:p w:rsidR="00C325E1" w:rsidRDefault="00D33764">
            <w:r>
              <w:rPr>
                <w:sz w:val="18"/>
              </w:rPr>
              <w:t>Act 8 of 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w.e.f. 1-4-2003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Substituted / strengthened Sec. 45-B CVC framework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Legal foundation for Valuation Module revision cycles</w:t>
            </w:r>
          </w:p>
        </w:tc>
      </w:tr>
      <w:tr w:rsidR="00C325E1" w:rsidTr="00710ECF">
        <w:tc>
          <w:tcPr>
            <w:tcW w:w="1523" w:type="dxa"/>
          </w:tcPr>
          <w:p w:rsidR="00B96221" w:rsidRDefault="00E77B98">
            <w:r>
              <w:rPr>
                <w:b/>
                <w:sz w:val="18"/>
              </w:rPr>
              <w:t>CVC instructions and general policy guidelines (Rule 5(1))</w:t>
            </w:r>
          </w:p>
        </w:tc>
        <w:tc>
          <w:tcPr>
            <w:tcW w:w="2340" w:type="dxa"/>
          </w:tcPr>
          <w:p w:rsidR="00B96221" w:rsidRDefault="00E77B98">
            <w:r>
              <w:rPr>
                <w:sz w:val="18"/>
              </w:rPr>
              <w:t>Per revision cycle (annual for next calendar year</w:t>
            </w:r>
            <w:r>
              <w:rPr>
                <w:sz w:val="18"/>
              </w:rPr>
              <w:t>; or mid-year)</w:t>
            </w:r>
          </w:p>
        </w:tc>
        <w:tc>
          <w:tcPr>
            <w:tcW w:w="2340" w:type="dxa"/>
          </w:tcPr>
          <w:p w:rsidR="00B96221" w:rsidRDefault="00E77B98">
            <w:r>
              <w:rPr>
                <w:sz w:val="18"/>
              </w:rPr>
              <w:t>Triggers General Revision in Sub-Committees; CVC approves statements (Rule 7); gazette fixes effective date</w:t>
            </w:r>
          </w:p>
        </w:tc>
        <w:tc>
          <w:tcPr>
            <w:tcW w:w="2340" w:type="dxa"/>
          </w:tcPr>
          <w:p w:rsidR="00B96221" w:rsidRDefault="00E77B98">
            <w:r>
              <w:rPr>
                <w:sz w:val="18"/>
              </w:rPr>
              <w:t>7.ii — General Revision process (stages 1–15 + system extension)</w:t>
            </w:r>
          </w:p>
        </w:tc>
      </w:tr>
    </w:tbl>
    <w:p w:rsidR="00C325E1" w:rsidRDefault="00C325E1"/>
    <w:p w:rsidR="002E58C9" w:rsidRDefault="00710ECF" w:rsidP="00710ECF">
      <w:pPr>
        <w:pStyle w:val="Heading3"/>
        <w:ind w:firstLine="720"/>
      </w:pPr>
      <w:bookmarkStart w:id="14" w:name="_Toc241936545"/>
      <w:r>
        <w:t xml:space="preserve">3.5 </w:t>
      </w:r>
      <w:r w:rsidR="00A616C4">
        <w:t>Central Valuation Committee — Composition (Rule 3)</w:t>
      </w:r>
      <w:bookmarkEnd w:id="14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863"/>
        <w:gridCol w:w="4680"/>
      </w:tblGrid>
      <w:tr w:rsidR="002E58C9" w:rsidTr="00710ECF">
        <w:tc>
          <w:tcPr>
            <w:tcW w:w="3863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Role / item</w:t>
            </w:r>
          </w:p>
        </w:tc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Detail (Rule 3)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Chairman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Commissioner of Stamps (IGR)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Member Secretary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DIGR (Valuation)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Strength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Total number of members shall not exceed twenty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Members — one representative from each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(i) Directorate of Town Planning; (ii) Directorate of Survey and Settlement; (iii) Bangalore City Corporation; (iv) Bangalore Development Authority; (v) Income-tax Department; (vi) Karnataka Public Works Department; (vii) Karnataka Irrigation Department; (viii) Registration and Stamps Department; (ix) Institute of Chartered Valuers; (x) Federation of Karnataka Chamber of Commerce and Industries; (xi) Any other person having expertise in the subject.</w:t>
            </w:r>
          </w:p>
        </w:tc>
      </w:tr>
    </w:tbl>
    <w:p w:rsidR="002E58C9" w:rsidRDefault="00710ECF" w:rsidP="00710ECF">
      <w:pPr>
        <w:pStyle w:val="Heading3"/>
        <w:ind w:firstLine="720"/>
      </w:pPr>
      <w:bookmarkStart w:id="15" w:name="_Toc241936546"/>
      <w:r>
        <w:t xml:space="preserve">3.6 </w:t>
      </w:r>
      <w:r w:rsidR="00A616C4">
        <w:t>Market Valuation Sub-Committees — Composition (Rule 4)</w:t>
      </w:r>
      <w:bookmarkEnd w:id="15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863"/>
        <w:gridCol w:w="4680"/>
      </w:tblGrid>
      <w:tr w:rsidR="002E58C9" w:rsidTr="00710ECF">
        <w:tc>
          <w:tcPr>
            <w:tcW w:w="3863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Aspect</w:t>
            </w:r>
          </w:p>
        </w:tc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Provision (Rule 4)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Constitution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CVC may constitute Market Valuation Sub-Committees for each sub-district and district for estimation and revision of market value guidelines of properties.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Head (sub-district)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Tahsildar of the concerned taluk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Member Secretary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Sub-Registrar of the said sub-district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Office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Office of the Sub-Registrar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Members drawn from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Departments of Revenue; Survey and Settlement; Public Works; and Municipal Councils or Town Panchayaths.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Administrative control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Registrar of the district (District Sub-Committees function under the Registrar of the district).</w:t>
            </w:r>
          </w:p>
        </w:tc>
      </w:tr>
      <w:tr w:rsidR="002E58C9" w:rsidTr="00710ECF">
        <w:tc>
          <w:tcPr>
            <w:tcW w:w="3863" w:type="dxa"/>
          </w:tcPr>
          <w:p w:rsidR="002E58C9" w:rsidRDefault="00A616C4">
            <w:r>
              <w:rPr>
                <w:sz w:val="18"/>
              </w:rPr>
              <w:t>Supervisory control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Central Valuation Committee</w:t>
            </w:r>
          </w:p>
        </w:tc>
      </w:tr>
    </w:tbl>
    <w:p w:rsidR="002E58C9" w:rsidRDefault="002E58C9"/>
    <w:p w:rsidR="002E58C9" w:rsidRDefault="00A616C4" w:rsidP="00450081">
      <w:pPr>
        <w:ind w:left="720"/>
        <w:jc w:val="both"/>
      </w:pPr>
      <w:r>
        <w:t xml:space="preserve">Sub-Registrar (Member Secretary) looks after administration of the Sub-Committees, correspondence, and compilation of market-value data as per Sub-Committee resolutions. </w:t>
      </w:r>
      <w:r>
        <w:lastRenderedPageBreak/>
        <w:t>CVC office (Rule 3): Office of the Inspector General of Registration and Commissioner of Stamps, or such other place as the Committee decides.</w:t>
      </w:r>
    </w:p>
    <w:p w:rsidR="002E58C9" w:rsidRDefault="00450081" w:rsidP="00450081">
      <w:pPr>
        <w:pStyle w:val="Heading3"/>
        <w:ind w:firstLine="720"/>
      </w:pPr>
      <w:bookmarkStart w:id="16" w:name="_Toc241936547"/>
      <w:r>
        <w:t xml:space="preserve">3.7 </w:t>
      </w:r>
      <w:r w:rsidR="00A616C4">
        <w:t>Guidelines for estimating guidance value — Rule 6 (CVC Rules, 2003)</w:t>
      </w:r>
      <w:bookmarkEnd w:id="16"/>
    </w:p>
    <w:p w:rsidR="002E58C9" w:rsidRDefault="00A616C4" w:rsidP="00450081">
      <w:pPr>
        <w:ind w:left="720"/>
        <w:jc w:val="both"/>
      </w:pPr>
      <w:r>
        <w:t>Each Market Valuation Sub-Committee shall prepare statements showing average rates of agricultural and non-agricultural lands, and residential, commercial and industrial sites, using the following general guidelines as reference. These factors are also the evidence basis when proposing a new guidance value (presentation slide 7).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303"/>
        <w:gridCol w:w="3120"/>
        <w:gridCol w:w="3120"/>
      </w:tblGrid>
      <w:tr w:rsidR="002E58C9" w:rsidTr="00450081">
        <w:tc>
          <w:tcPr>
            <w:tcW w:w="2303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Category (Rule 6)</w:t>
            </w:r>
          </w:p>
        </w:tc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Guidelines (summary)</w:t>
            </w:r>
          </w:p>
        </w:tc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e-Source / Department tags</w:t>
            </w:r>
          </w:p>
        </w:tc>
      </w:tr>
      <w:tr w:rsidR="002E58C9" w:rsidTr="00450081">
        <w:tc>
          <w:tcPr>
            <w:tcW w:w="2303" w:type="dxa"/>
          </w:tcPr>
          <w:p w:rsidR="002E58C9" w:rsidRDefault="00A616C4">
            <w:r>
              <w:rPr>
                <w:sz w:val="18"/>
              </w:rPr>
              <w:t>Lands — R.6(1)(a)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Dry / garden / wet classification; soil class in survey records; other valuation influencers; value of adjacent / vicinity lands; crop nature &amp; 5-year average yield; nearness to road &amp; market; distance from village, location, level; transport &amp; irrigation facilities (tank / well / pumpset).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#Bhoomi/RTC  #SSLR  #KSRSAC-GIS  #Agriculture  #Irrigation  #Kaveri-Regn  #DTCP</w:t>
            </w:r>
          </w:p>
        </w:tc>
      </w:tr>
      <w:tr w:rsidR="002E58C9" w:rsidTr="00450081">
        <w:tc>
          <w:tcPr>
            <w:tcW w:w="2303" w:type="dxa"/>
          </w:tcPr>
          <w:p w:rsidR="002E58C9" w:rsidRDefault="00A616C4">
            <w:r>
              <w:rPr>
                <w:sz w:val="18"/>
              </w:rPr>
              <w:t>House sites — R.6(1)(b)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General locality site values; proximity to road / rail / bus; proximity to market &amp; shops; offices, hospitals, schools; development / industrial activity; land tax &amp; local body valuation; other material / special features (e.g. bore-well, lawn, garden, pool).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#Kaveri-Regn  #KSRSAC-GIS  #ULB/e-Aasthi  #DTCP/BDA/UDA  #Transport</w:t>
            </w:r>
          </w:p>
        </w:tc>
      </w:tr>
      <w:tr w:rsidR="002E58C9" w:rsidTr="00450081">
        <w:tc>
          <w:tcPr>
            <w:tcW w:w="2303" w:type="dxa"/>
          </w:tcPr>
          <w:p w:rsidR="002E58C9" w:rsidRDefault="00A616C4">
            <w:r>
              <w:rPr>
                <w:sz w:val="18"/>
              </w:rPr>
              <w:t>Other properties — R.6(1)(c)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Nature &amp; condition of property; purpose for which used; any other special valuation features.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#Kaveri-Regn  #ULB-BldgPlan  #Khata  #KSRSAC-GIS</w:t>
            </w:r>
          </w:p>
        </w:tc>
      </w:tr>
      <w:tr w:rsidR="002E58C9" w:rsidTr="00450081">
        <w:tc>
          <w:tcPr>
            <w:tcW w:w="2303" w:type="dxa"/>
          </w:tcPr>
          <w:p w:rsidR="002E58C9" w:rsidRDefault="00A616C4">
            <w:r>
              <w:rPr>
                <w:sz w:val="18"/>
              </w:rPr>
              <w:t>Rate suggestions — R.6(2)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Non-agricultural / industrial: agricultural-rate multiple (village) or per sq.ft (town/city); agricultural: dry / wet / garden with village proximity; plantations (coconut / areca): treat as garden lands; buildings: PWD construction norms for the area; electricity, water, drainage counted in construction cost (not as ‘special’ features).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#Bhoomi  #PWD-SoR  #Horticulture  #BESCOM/ESCOM  #BWSSB/ULB</w:t>
            </w:r>
          </w:p>
        </w:tc>
      </w:tr>
    </w:tbl>
    <w:p w:rsidR="002E58C9" w:rsidRDefault="002E58C9"/>
    <w:p w:rsidR="002E58C9" w:rsidRDefault="00A616C4" w:rsidP="00450081">
      <w:pPr>
        <w:ind w:left="720"/>
        <w:jc w:val="both"/>
      </w:pPr>
      <w:r>
        <w:t>Rule 6 factors are the statutory checklist for Sub-Committee average-rate statements and for evidence packs attached to General Revision / Individual Project fixation proposals. Primary electronic feeds (as available): Kaveri registration transactions; Bhoomi/RTC &amp; SSLR survey; KSRSAC GIS layers; ULB khata / property tax (e-Aasthi); DTCP / BDA / UDA planning; PWD Schedule of Rates; Agriculture / Horticulture / Irrigation department systems; utility masters (BESCOM/ESCOM, BWSSB/KUWSDB). Registrar verifies Sub-Committee statements (discrepancies remitted for rectification within 15 days); examined booklets / soft copies reach the Secretary, CVC in the first week of January of the next calendar year.</w:t>
      </w:r>
    </w:p>
    <w:p w:rsidR="00450081" w:rsidRDefault="00450081" w:rsidP="00450081">
      <w:pPr>
        <w:ind w:left="720"/>
        <w:jc w:val="both"/>
      </w:pPr>
    </w:p>
    <w:p w:rsidR="00C325E1" w:rsidRDefault="00450081">
      <w:pPr>
        <w:pStyle w:val="Heading2"/>
      </w:pPr>
      <w:bookmarkStart w:id="17" w:name="_Toc241936548"/>
      <w:r>
        <w:lastRenderedPageBreak/>
        <w:t xml:space="preserve">4. </w:t>
      </w:r>
      <w:r w:rsidR="00D33764">
        <w:t>Stakeholders and actors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Actor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 in Guidance Value Fixation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 / Chairman CVC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Chairs CVC; CVC issues instructions and general policy guidelines to Sub-Committees to trigger General Revision or mid-year </w:t>
            </w:r>
            <w:r>
              <w:rPr>
                <w:sz w:val="18"/>
              </w:rPr>
              <w:t>revision (Rule 5(1)); approves final guidance value for individual projects</w:t>
            </w:r>
          </w:p>
        </w:tc>
      </w:tr>
      <w:tr w:rsidR="00C325E1">
        <w:tc>
          <w:tcPr>
            <w:tcW w:w="4680" w:type="dxa"/>
          </w:tcPr>
          <w:p w:rsidR="00C325E1" w:rsidRDefault="00D33764" w:rsidP="0063204B">
            <w:r>
              <w:rPr>
                <w:sz w:val="18"/>
              </w:rPr>
              <w:t>DIGR (</w:t>
            </w:r>
            <w:r w:rsidR="0063204B">
              <w:rPr>
                <w:sz w:val="18"/>
              </w:rPr>
              <w:t>CVC</w:t>
            </w:r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Member Secretary of CVC (Rule 3) acting as CVC Secretary in General Revision: circulates CVC instructions; verifies DR statements and places them before CVC (Rule 7(1))</w:t>
            </w:r>
            <w:r>
              <w:rPr>
                <w:sz w:val="18"/>
              </w:rPr>
              <w:t>; attests approved statements and sends them to DRs (Rule 7(3)); domain reviewer for this BRD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Registrar (DR) (Superintendent)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General Revision: verifies Sub-Committee statements; returns discrepancies / omissions for rectification within 15 days;</w:t>
            </w:r>
            <w:r>
              <w:rPr>
                <w:sz w:val="18"/>
              </w:rPr>
              <w:t xml:space="preserve"> finally examines data, records views and sends separate booklets / soft copies per sub-district to CVC Secretary (Rule 5(3)); forwards attested statements to Sub-Committees and keeps approved statements available at DR office (Rule 7(3)). Individual Proje</w:t>
            </w:r>
            <w:r>
              <w:rPr>
                <w:sz w:val="18"/>
              </w:rPr>
              <w:t>ct: accepts citizen request under Sec. 45-B; conducts spot inspection and proposes value</w:t>
            </w:r>
          </w:p>
        </w:tc>
      </w:tr>
      <w:tr w:rsidR="00C325E1">
        <w:tc>
          <w:tcPr>
            <w:tcW w:w="4680" w:type="dxa"/>
          </w:tcPr>
          <w:p w:rsidR="00C325E1" w:rsidRDefault="00D33764" w:rsidP="00D33764">
            <w:r>
              <w:rPr>
                <w:sz w:val="18"/>
              </w:rPr>
              <w:t>Sub-Registrar (SR) (Member Secretary)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Secretary of the Sub-Committee (Rule 4): publishes notice of intention on behalf of the Sub-Committee; processes objections / su</w:t>
            </w:r>
            <w:r>
              <w:rPr>
                <w:sz w:val="18"/>
              </w:rPr>
              <w:t>ggestions and places them before the Sub-Committee; prepares and co-signs the statement of average rates; submits booklet and soft copy to DR; carries out rectification within 15 days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Valuation Sub-committee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Headed by Tahsildar (Chairman) with SR a</w:t>
            </w:r>
            <w:r>
              <w:rPr>
                <w:sz w:val="18"/>
              </w:rPr>
              <w:t xml:space="preserve">s Member Secretary; members from Revenue, Survey and Settlement, PWD, local bodies (Rule 4). Publishes intention to estimate / revise; considers public objections; decides estimated market value rates; statement signed by Chairman and Secretary; publishes </w:t>
            </w:r>
            <w:r>
              <w:rPr>
                <w:sz w:val="18"/>
              </w:rPr>
              <w:t>approved statements in sub-district offices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CVC Secretary (DIGR Valuation). General Revision: see DIGR (CVC). Individual Project: reviews proposals using evidence pack; finalises guidance value for IGR approval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(CVC)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Issues instructions and policy guidelines to Sub-Committees (Rule 5(1)); discusses district-wise estimations, considers Sub-Committee and DR suggestions, accepts / rejects them and records proceedings (Rule 7(2)); fixes price of printed statements (Ru</w:t>
            </w:r>
            <w:r>
              <w:rPr>
                <w:sz w:val="18"/>
              </w:rPr>
              <w:t>le 7(3)); fixes effective date (system extension)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Citizen / Party / Developer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Applies for fixation of guidance value for newly developed property; files objections / suggestions within 15 days of the Sub-Committee’s notice of intention (General Revision);</w:t>
            </w:r>
            <w:r>
              <w:rPr>
                <w:sz w:val="18"/>
              </w:rPr>
              <w:t xml:space="preserve"> may purchase printed approved statements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May file objections / suggestions within 15 days of the Sub-Committee’s notice of intention; may view approved statements at sub-district offices, DR office and citizen portal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 / System Admin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Maintains Valuation Module; publishes approved rates into Kaveri masters from effective date; integrations (KSRSAC, RTC, etc.)</w:t>
            </w:r>
          </w:p>
        </w:tc>
      </w:tr>
    </w:tbl>
    <w:p w:rsidR="00C325E1" w:rsidRDefault="00C325E1"/>
    <w:p w:rsidR="00450081" w:rsidRDefault="00450081"/>
    <w:p w:rsidR="00C325E1" w:rsidRDefault="00450081">
      <w:pPr>
        <w:pStyle w:val="Heading2"/>
      </w:pPr>
      <w:bookmarkStart w:id="18" w:name="_Toc241936549"/>
      <w:r>
        <w:lastRenderedPageBreak/>
        <w:t xml:space="preserve">5. </w:t>
      </w:r>
      <w:r w:rsidR="00D33764">
        <w:t>Definitions and glossary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Term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Definition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 / Guideline value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value guideline rate published under Sec. 45-B for a territorial unit (village / road / survey / project / property class). Used for stamp-duty market-value comparison under Sec. 45-A.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as defined in Sec. 2(ac) and constituted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Cycle to </w:t>
            </w:r>
            <w:r>
              <w:rPr>
                <w:sz w:val="18"/>
              </w:rPr>
              <w:t>estimate / revise market value guidelines for the next calendar year, triggered by CVC instructions and general policy guidelines to Sub-Committees (Rule 5(1)); includes mid-year revision ordered by CVC for specific Sub-Committees.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Fixation of guidance value for a newly developed property / project on citizen or party application, accepted by DR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District / sub-district Market Valuation Sub-Committee constituted under Sec. 45-B / Rule 4, headed by </w:t>
            </w:r>
            <w:r>
              <w:rPr>
                <w:sz w:val="18"/>
              </w:rPr>
              <w:t>the Tahsildar with the SR as Member Secretary.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Supporting references used while proposing rates: registration transaction data, KSRSAC GIS / maps, developer publications, RTC, khata, town planning.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Effective date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Date fixed by CVC / gazette from which new guidance rates are adopted in Kaveri for calculation and display.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 opinion period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Fifteen (15) days allowed for public objections / suggestions from publication of the Sub-Committee’s notice of intention to estimate / revise market v</w:t>
            </w:r>
            <w:r>
              <w:rPr>
                <w:sz w:val="18"/>
              </w:rPr>
              <w:t>alues (Rule 5(2)).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Notice of intention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Sub-Committee notice, published in local newspapers and notice boards of important offices, announcing its intention to estimate or revise market values (Rule 5(2)).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Statement of average rates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Sub-Committee </w:t>
            </w:r>
            <w:r>
              <w:rPr>
                <w:sz w:val="18"/>
              </w:rPr>
              <w:t>statement of average rates of agricultural land and residential, commercial and industrial sites, arranged village-wise and local-body-wise, in CVC-specified form, signed by Secretary and Chairman; sent as booklet and soft copy (Rule 5(2)).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 xml:space="preserve">Rectification </w:t>
            </w:r>
            <w:r>
              <w:rPr>
                <w:b/>
                <w:sz w:val="18"/>
              </w:rPr>
              <w:t>period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Fifteen (15) days from the date of reference by the District Registrar within which the Sub-Committee must rectify discrepancies / omissions and re-submit (Rule 5(3)).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Attested statement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CVC-approved statement attested by the CVC Secretary and sent</w:t>
            </w:r>
            <w:r>
              <w:rPr>
                <w:sz w:val="18"/>
              </w:rPr>
              <w:t xml:space="preserve"> to the DR and Sub-Committees for publication (Rule 7(3)).</w:t>
            </w:r>
          </w:p>
        </w:tc>
      </w:tr>
    </w:tbl>
    <w:p w:rsidR="00C325E1" w:rsidRDefault="00C325E1"/>
    <w:p w:rsidR="00450081" w:rsidRDefault="00450081"/>
    <w:p w:rsidR="00450081" w:rsidRDefault="00450081"/>
    <w:p w:rsidR="00450081" w:rsidRDefault="00450081"/>
    <w:p w:rsidR="00450081" w:rsidRDefault="00450081"/>
    <w:p w:rsidR="00450081" w:rsidRDefault="00450081"/>
    <w:p w:rsidR="00C325E1" w:rsidRDefault="00450081">
      <w:pPr>
        <w:pStyle w:val="Heading2"/>
      </w:pPr>
      <w:bookmarkStart w:id="19" w:name="_Toc241936550"/>
      <w:r>
        <w:lastRenderedPageBreak/>
        <w:t xml:space="preserve">6. </w:t>
      </w:r>
      <w:r w:rsidR="00D33764">
        <w:t>Current state</w:t>
      </w:r>
      <w:bookmarkEnd w:id="19"/>
    </w:p>
    <w:p w:rsidR="00C325E1" w:rsidRDefault="00D33764" w:rsidP="00450081">
      <w:pPr>
        <w:jc w:val="both"/>
      </w:pPr>
      <w:r>
        <w:t>There is presently no end-to-end digitised process in Kaveri (or a linked departmental system) for Guidance Value Fixation / General Revision under Sec. 45-B. Committee constitution, rate proposal, Sub-committee deliberation, public opinion, CVC approval, gazette linkage and effective-dated adoption of guideline rates are not available as a system-supported workflow.</w:t>
      </w:r>
    </w:p>
    <w:p w:rsidR="00C325E1" w:rsidRDefault="00D33764" w:rsidP="00450081">
      <w:pPr>
        <w:jc w:val="both"/>
      </w:pPr>
      <w:r>
        <w:t>In short: the As-Is gap is not a set of defects inside an existing digitised revision module — such a module does not exist. Revision and fixation of market value guidelines are handled outside a controlled Kaveri workbench (manual / offline / fragmented practices), with no single electronic cycle covering order → notification → evidence-backed proposal → Sub-committee → public notice → CVC decision → gazette effective date → versioned rate adoption.</w:t>
      </w:r>
    </w:p>
    <w:p w:rsidR="00C325E1" w:rsidRDefault="00D33764" w:rsidP="00450081">
      <w:pPr>
        <w:pStyle w:val="ListBullet"/>
        <w:jc w:val="both"/>
      </w:pPr>
      <w:r>
        <w:t>No digitised General Revision cycle (IGR/CVC order through gazette adoption) in the current system.</w:t>
      </w:r>
    </w:p>
    <w:p w:rsidR="00C325E1" w:rsidRDefault="00D33764" w:rsidP="00450081">
      <w:pPr>
        <w:pStyle w:val="ListBullet"/>
        <w:jc w:val="both"/>
      </w:pPr>
      <w:r>
        <w:t>No digitised Individual Project guidance-value fixation path (citizen request → DR under Sec. 45-B → CVC / IGR approval) in the current system.</w:t>
      </w:r>
    </w:p>
    <w:p w:rsidR="00C325E1" w:rsidRDefault="00D33764" w:rsidP="00450081">
      <w:pPr>
        <w:pStyle w:val="ListBullet"/>
        <w:jc w:val="both"/>
      </w:pPr>
      <w:r>
        <w:t>No system-of-record for versioned guidance-rate masters tied to gazette / effective dates for fixation workflows.</w:t>
      </w:r>
    </w:p>
    <w:p w:rsidR="00C325E1" w:rsidRDefault="00D33764" w:rsidP="00450081">
      <w:pPr>
        <w:pStyle w:val="ListBullet"/>
        <w:jc w:val="both"/>
      </w:pPr>
      <w:r>
        <w:t>Kaveri 3.0 Valuation Module (this BRD) introduces that capability for the first time as a greenfield process digitisation.</w:t>
      </w:r>
    </w:p>
    <w:p w:rsidR="00C325E1" w:rsidRDefault="007A484C">
      <w:pPr>
        <w:pStyle w:val="Heading2"/>
      </w:pPr>
      <w:bookmarkStart w:id="20" w:name="_Toc241936551"/>
      <w:r>
        <w:t xml:space="preserve">7. </w:t>
      </w:r>
      <w:r w:rsidR="00D33764">
        <w:t>Future state (To-Be)</w:t>
      </w:r>
      <w:bookmarkEnd w:id="20"/>
    </w:p>
    <w:p w:rsidR="00C325E1" w:rsidRDefault="00D33764" w:rsidP="007A484C">
      <w:pPr>
        <w:jc w:val="both"/>
      </w:pPr>
      <w:r>
        <w:t>Kaveri 3.0 shall provide an end-to-end Valuation Module workbench for Guidance Value Fixation with two primary processes. Approved rates shall be versioned, gazette-linked, and activated in Kaveri only from the notified effective date.</w:t>
      </w:r>
    </w:p>
    <w:p w:rsidR="00C325E1" w:rsidRDefault="007A484C">
      <w:pPr>
        <w:pStyle w:val="Heading3"/>
      </w:pPr>
      <w:bookmarkStart w:id="21" w:name="_Toc241936552"/>
      <w:r>
        <w:t xml:space="preserve">7.1 </w:t>
      </w:r>
      <w:r w:rsidR="00D33764">
        <w:t>Process A — General Revision</w:t>
      </w:r>
      <w:bookmarkEnd w:id="21"/>
    </w:p>
    <w:p w:rsidR="00C325E1" w:rsidRDefault="007A484C">
      <w:pPr>
        <w:pStyle w:val="Heading4"/>
      </w:pPr>
      <w:r>
        <w:t xml:space="preserve">7.1.1 </w:t>
      </w:r>
      <w:r w:rsidR="00D33764">
        <w:t>Channel / trigger model</w:t>
      </w:r>
    </w:p>
    <w:p w:rsidR="00C325E1" w:rsidRDefault="00D33764" w:rsidP="007A484C">
      <w:pPr>
        <w:pStyle w:val="ListBullet"/>
        <w:jc w:val="both"/>
      </w:pPr>
      <w:r>
        <w:t>Trigger: CVC (Chairman IGR) issues instructions and general policy guidelines to all Market Valuation Sub-Committees for estimation of market value guidelines for the next calendar year (Rule 5(1)); CVC may also instruct any Sub-Committee to revise rates at any time during the calendar year.</w:t>
      </w:r>
    </w:p>
    <w:p w:rsidR="00C325E1" w:rsidRDefault="00D33764" w:rsidP="007A484C">
      <w:pPr>
        <w:pStyle w:val="ListBullet"/>
        <w:jc w:val="both"/>
      </w:pPr>
      <w:r>
        <w:t>Cascade: CVC instructions → Sub-Committee notice of intention (newspapers / notice boards) → 15-day objections → Secretary processes objections → Sub-Committee decides rates → signed statement (booklet + soft copy) → DR verification (15-day rectification) → DR views, per-sub-district booklets → CVC Secretary verification → CVC decision → attestation → DR → Sub-Committees → publication and sale → effective date / e-gazette → Kaveri adoption (system extension).</w:t>
      </w:r>
    </w:p>
    <w:p w:rsidR="00C325E1" w:rsidRDefault="00D33764" w:rsidP="007A484C">
      <w:pPr>
        <w:pStyle w:val="ListBullet"/>
        <w:jc w:val="both"/>
      </w:pPr>
      <w:r>
        <w:t>Channels: Officer workbenches (CVC / CVC Secretary, DR, Sub-Committee Secretary (SR), Sub-Committee members); Citizen portal for viewing the notice of intention, filing objections / suggestions during the 15-day period, and viewing approved statements.</w:t>
      </w:r>
    </w:p>
    <w:p w:rsidR="00C325E1" w:rsidRDefault="007A484C">
      <w:pPr>
        <w:pStyle w:val="Heading4"/>
      </w:pPr>
      <w:r>
        <w:lastRenderedPageBreak/>
        <w:t xml:space="preserve">7.1.2 </w:t>
      </w:r>
      <w:r w:rsidR="00D33764">
        <w:t>Process steps — General Revision</w:t>
      </w:r>
    </w:p>
    <w:p w:rsidR="00C325E1" w:rsidRDefault="00D33764" w:rsidP="007A484C">
      <w:pPr>
        <w:pStyle w:val="ListNumber"/>
        <w:jc w:val="both"/>
      </w:pPr>
      <w:r>
        <w:t>[Stage 1 — Rule 5(1)] CVC issues instructions and general policy guidelines to all Market Valuation Sub-Committees for estimation of market value guidelines for the next calendar year (system: CVC Secretary creates the Revision Cycle and attaches the instructions; all Sub-Committees, DRs and DIGR (Valuation) are notified). CVC may also instruct any Sub-Committee to revise rates at any time during the calendar year (mid-year Revision Cycle scoped to the selected Sub-Committees).</w:t>
      </w:r>
    </w:p>
    <w:p w:rsidR="00C325E1" w:rsidRDefault="00D33764" w:rsidP="007A484C">
      <w:pPr>
        <w:pStyle w:val="ListNumber"/>
        <w:jc w:val="both"/>
      </w:pPr>
      <w:r>
        <w:t>[Stage 2 — Rule 5(2)] On receipt of instructions, the Sub-Committee publishes its intention to estimate or revise market values in local newspapers and on the notice boards of important offices (system: bilingual notice generated; publication proof recorded; notice also shown on the citizen portal).</w:t>
      </w:r>
    </w:p>
    <w:p w:rsidR="00C325E1" w:rsidRDefault="00D33764" w:rsidP="007A484C">
      <w:pPr>
        <w:pStyle w:val="ListNumber"/>
        <w:jc w:val="both"/>
      </w:pPr>
      <w:r>
        <w:t>[Stage 3 — Rule 5(2)] The Sub-Committee allows 15 days for receipt of objections and suggestions from the public (online via citizen portal or offline at the SRO, digitised the same day).</w:t>
      </w:r>
    </w:p>
    <w:p w:rsidR="00C325E1" w:rsidRDefault="00D33764" w:rsidP="007A484C">
      <w:pPr>
        <w:pStyle w:val="ListNumber"/>
        <w:jc w:val="both"/>
      </w:pPr>
      <w:r>
        <w:t>[Stage 4 — Rule 5(2)] The Secretary of the Sub-Committee (SR) processes the objections and suggestions and places them before the Sub-Committee for discussion.</w:t>
      </w:r>
    </w:p>
    <w:p w:rsidR="00C325E1" w:rsidRDefault="00D33764" w:rsidP="007A484C">
      <w:pPr>
        <w:pStyle w:val="ListNumber"/>
        <w:jc w:val="both"/>
      </w:pPr>
      <w:r>
        <w:t>[Stage 5 — Rule 5(2)] The Sub-Committee meets as often as required, considers the public inputs (with the evidence pack and Rule 6 factors) and decides the estimated market value rates for the guidelines.</w:t>
      </w:r>
    </w:p>
    <w:p w:rsidR="00C325E1" w:rsidRDefault="00D33764" w:rsidP="007A484C">
      <w:pPr>
        <w:pStyle w:val="ListNumber"/>
        <w:jc w:val="both"/>
      </w:pPr>
      <w:r>
        <w:t>[Stage 6 — Rule 5(2)] The Sub-Committee prepares a statement showing average rates of agricultural land and residential, commercial and industrial sites, with data arranged village-wise and local-body-wise.</w:t>
      </w:r>
    </w:p>
    <w:p w:rsidR="00C325E1" w:rsidRDefault="00D33764" w:rsidP="007A484C">
      <w:pPr>
        <w:pStyle w:val="ListNumber"/>
        <w:jc w:val="both"/>
      </w:pPr>
      <w:r>
        <w:t>[Stage 7 — Rule 5(2)] The statement is prepared in the form specified by CVC, signed by the Sub-Committee Secretary and Chairman, and may record the Sub-Committee’s views on objections and suggestions.</w:t>
      </w:r>
    </w:p>
    <w:p w:rsidR="00C325E1" w:rsidRDefault="00D33764" w:rsidP="007A484C">
      <w:pPr>
        <w:pStyle w:val="ListNumber"/>
        <w:jc w:val="both"/>
      </w:pPr>
      <w:r>
        <w:t>[Stage 8 — Rule 5(2)] The hard copy (booklet form) and the soft copy [soft-copy format to be confirmed against Rule 5(2) text] are sent to the concerned District Registrar.</w:t>
      </w:r>
    </w:p>
    <w:p w:rsidR="00C325E1" w:rsidRDefault="00D33764" w:rsidP="007A484C">
      <w:pPr>
        <w:pStyle w:val="ListNumber"/>
        <w:jc w:val="both"/>
      </w:pPr>
      <w:r>
        <w:t>[Stage 9 — Rule 5(3)] The District Registrar verifies the statement. If any discrepancy or omission is found, it is immediately returned to the Sub-Committee for rectification or completion.</w:t>
      </w:r>
    </w:p>
    <w:p w:rsidR="00C325E1" w:rsidRDefault="00D33764" w:rsidP="007A484C">
      <w:pPr>
        <w:pStyle w:val="ListNumber"/>
        <w:jc w:val="both"/>
      </w:pPr>
      <w:r>
        <w:t>[Stage 10 — Rule 5(3)] The Sub-Committee rectifies the discrepancy or supplies the omitted information and re-submits the statement within 15 days from the date of reference.</w:t>
      </w:r>
    </w:p>
    <w:p w:rsidR="00C325E1" w:rsidRDefault="00D33764" w:rsidP="007A484C">
      <w:pPr>
        <w:pStyle w:val="ListNumber"/>
        <w:jc w:val="both"/>
      </w:pPr>
      <w:r>
        <w:t>[Stage 11 — Rule 5(3)] The District Registrar finally examines the data, records views regarding any improvement or change, and sends separate booklets and soft copies for each sub-district to the CVC Secretary.</w:t>
      </w:r>
    </w:p>
    <w:p w:rsidR="00C325E1" w:rsidRDefault="00D33764" w:rsidP="007A484C">
      <w:pPr>
        <w:pStyle w:val="ListNumber"/>
        <w:jc w:val="both"/>
      </w:pPr>
      <w:r>
        <w:t>[Stage 12 — Rule 7(1)] The CVC Secretary verifies the statements received from the District Registrars and places them before the Central Valuation Committee.</w:t>
      </w:r>
    </w:p>
    <w:p w:rsidR="00C325E1" w:rsidRDefault="00D33764" w:rsidP="007A484C">
      <w:pPr>
        <w:pStyle w:val="ListNumber"/>
        <w:jc w:val="both"/>
      </w:pPr>
      <w:r>
        <w:t>[Stage 13 — Rule 7(2)] The Committee discusses the district-wise estimations and considers suggestions from the Sub-Committees and District Registrars. As far as possible before the end [period to be confirmed against Rule 7(2) text], it takes the final decision, accepts or rejects suggestions, and records all decisions in the meeting proceedings.</w:t>
      </w:r>
    </w:p>
    <w:p w:rsidR="00C325E1" w:rsidRDefault="00D33764">
      <w:pPr>
        <w:pStyle w:val="ListNumber"/>
      </w:pPr>
      <w:r>
        <w:lastRenderedPageBreak/>
        <w:t>[Stage 14 — Rule 7(3)] Following approval for each sub-district or district, the CVC Secretary attests the statements and sends them to the concerned District Registrar. The District Registrar forwards them to the concerned Sub-Committees.</w:t>
      </w:r>
    </w:p>
    <w:p w:rsidR="00C325E1" w:rsidRDefault="00D33764">
      <w:pPr>
        <w:pStyle w:val="ListNumber"/>
      </w:pPr>
      <w:r>
        <w:t>[Stage 15 — Rule 7(3)] The approved statements are published in prominent offices in each sub-district, including the Sub-Registry Office; made available at the concerned District Registrar’s office; and printed in sufficient numbers for sale to the public at a price fixed by CVC.</w:t>
      </w:r>
    </w:p>
    <w:p w:rsidR="00C325E1" w:rsidRDefault="00D33764">
      <w:pPr>
        <w:pStyle w:val="ListNumber"/>
      </w:pPr>
      <w:r>
        <w:t>[System extension — not in Rule 5 / 7 text] CVC fixes the effective date of the approved rates. The system submits / publishes the e-gazette notification via integration with the Department of Information and Public Relations (DIPR), Government of Karnataka, and Karnataka Rajya Patra; gazette particulars are linked to the approved rate set.</w:t>
      </w:r>
    </w:p>
    <w:p w:rsidR="00C325E1" w:rsidRDefault="00D33764">
      <w:pPr>
        <w:pStyle w:val="ListNumber"/>
      </w:pPr>
      <w:r>
        <w:t>[System extension — not in Rule 5 / 7 text] New guidance rates are adopted in KAVERI from the effective date as in the gazette (automated or controlled publish of versioned masters to SR and Citizen logins); prior versions remain queryable.</w:t>
      </w:r>
    </w:p>
    <w:p w:rsidR="00B96221" w:rsidRDefault="00E77B98">
      <w:pPr>
        <w:keepNext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461586" cy="749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A_General_Rev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586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21" w:rsidRDefault="00E77B98">
      <w:pPr>
        <w:pStyle w:val="Caption"/>
        <w:jc w:val="center"/>
      </w:pPr>
      <w:r>
        <w:t xml:space="preserve">Figure 1 — Process A: General Revision of guidance value (Rules 5 and 7). Source: Process </w:t>
      </w:r>
      <w:r>
        <w:t>Diagram/Process_A_General_Revision.drawio</w:t>
      </w:r>
    </w:p>
    <w:p w:rsidR="00C325E1" w:rsidRDefault="007A484C">
      <w:pPr>
        <w:pStyle w:val="Heading4"/>
      </w:pPr>
      <w:r>
        <w:lastRenderedPageBreak/>
        <w:t xml:space="preserve">7.1.3 </w:t>
      </w:r>
      <w:r w:rsidR="00D33764">
        <w:t>Application / Cycle status model — General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Cycle Draft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Revision Cycle created; CVC instructions being prepared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Secretary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Instructions Issued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CVC instructions and general policy </w:t>
            </w:r>
            <w:r>
              <w:rPr>
                <w:sz w:val="18"/>
              </w:rPr>
              <w:t>guidelines sent to Sub-Committees (Rule 5(1)); general or mid-year cycle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Notice of Intention Published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 intention to estimate / revise published in newspapers and notice boards (Rule 5(2))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Objections Open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15-day window for </w:t>
            </w:r>
            <w:r>
              <w:rPr>
                <w:sz w:val="18"/>
              </w:rPr>
              <w:t>public objections / suggestions running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Public / Sub-Committee Secretary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Objections Under Processing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Secretary processing objections for Sub-Committee agenda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 Secretary (SR)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Sub-Committee Deliberation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Sub-Committee sittings; rates being </w:t>
            </w:r>
            <w:r>
              <w:rPr>
                <w:sz w:val="18"/>
              </w:rPr>
              <w:t>decided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Statement Signed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Statement of average rates in CVC format signed by Secretary and Chairman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Submitted to DR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Booklet and soft copy submitted to District Registrar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 / DR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Returned for Rectification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DR returne</w:t>
            </w:r>
            <w:r>
              <w:rPr>
                <w:sz w:val="18"/>
              </w:rPr>
              <w:t>d discrepancy / omission; 15-day rectification clock running (Rule 5(3))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DR Final Examination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DR examining data and recording views on improvement / change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With CVC Secretary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Per-sub-district booklets / soft copies received; under </w:t>
            </w:r>
            <w:r>
              <w:rPr>
                <w:sz w:val="18"/>
              </w:rPr>
              <w:t>verification (Rule 7(1))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Secretary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Placed before CVC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District-wise estimations on CVC agenda (Rule 7(2))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Approved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final decision recorded in proceedings; suggestions accepted / rejected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Attested and Transmitted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CVC Secretary attested </w:t>
            </w:r>
            <w:r>
              <w:rPr>
                <w:sz w:val="18"/>
              </w:rPr>
              <w:t>statements; sent to DR and forwarded to Sub-Committees (Rule 7(3))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Secretary / DR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Published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Approved statements displayed in sub-district offices / SRO, available at DR office, printed for sale (Rule 7(3))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 / DR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Gazette Linked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Effective </w:t>
            </w:r>
            <w:r>
              <w:rPr>
                <w:sz w:val="18"/>
              </w:rPr>
              <w:t>date fixed; e-gazette particulars captured (system extension)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/ Admin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Active in Kaveri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Rates live from effective date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Returned / Clarification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Returned to prior stage with remarks (e.g. CVC Secretary seeks clarification from DR)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Prior owner</w:t>
            </w:r>
          </w:p>
        </w:tc>
      </w:tr>
    </w:tbl>
    <w:p w:rsidR="00C325E1" w:rsidRDefault="00C325E1"/>
    <w:p w:rsidR="00C325E1" w:rsidRDefault="002179CD">
      <w:pPr>
        <w:pStyle w:val="Heading3"/>
      </w:pPr>
      <w:bookmarkStart w:id="22" w:name="_Toc241936553"/>
      <w:r>
        <w:t xml:space="preserve">7.2 </w:t>
      </w:r>
      <w:r w:rsidR="00D33764">
        <w:t>Process B — Fixation of guidance value for new individual project</w:t>
      </w:r>
      <w:bookmarkEnd w:id="22"/>
    </w:p>
    <w:p w:rsidR="00C325E1" w:rsidRDefault="002179CD">
      <w:pPr>
        <w:pStyle w:val="Heading4"/>
      </w:pPr>
      <w:r>
        <w:t xml:space="preserve">7.2.1 </w:t>
      </w:r>
      <w:r w:rsidR="00D33764">
        <w:t>Channel / trigger model</w:t>
      </w:r>
    </w:p>
    <w:p w:rsidR="00C325E1" w:rsidRDefault="00D33764">
      <w:pPr>
        <w:pStyle w:val="ListBullet"/>
      </w:pPr>
      <w:r>
        <w:t>Trigger: Party / citizen applies for fixation of guidance value for a newly developed property / project; capture ULPIN and fetch geo-fenced polygon from ULMS (FR-CVC-IP-008).</w:t>
      </w:r>
    </w:p>
    <w:p w:rsidR="00C325E1" w:rsidRDefault="00D33764">
      <w:pPr>
        <w:pStyle w:val="ListBullet"/>
      </w:pPr>
      <w:r>
        <w:t>Legal gate: As per Sec. 45-B of the Karnataka Stamp Act, 1957, the District Registrar accepts the request for fixation of the guidance value.</w:t>
      </w:r>
    </w:p>
    <w:p w:rsidR="00C325E1" w:rsidRDefault="00D33764">
      <w:pPr>
        <w:pStyle w:val="ListBullet"/>
      </w:pPr>
      <w:r>
        <w:lastRenderedPageBreak/>
        <w:t>Channels: Citizen portal (Online) and DR office desk (Offline / assisted).</w:t>
      </w:r>
    </w:p>
    <w:p w:rsidR="00C325E1" w:rsidRDefault="002179CD">
      <w:pPr>
        <w:pStyle w:val="Heading4"/>
      </w:pPr>
      <w:r>
        <w:t xml:space="preserve">7.2.2 </w:t>
      </w:r>
      <w:r w:rsidR="00D33764">
        <w:t>Process steps — Individual Project Fixation</w:t>
      </w:r>
    </w:p>
    <w:p w:rsidR="00C325E1" w:rsidRDefault="00D33764">
      <w:pPr>
        <w:pStyle w:val="ListNumber"/>
      </w:pPr>
      <w:r>
        <w:t>Party / citizen applies for fixation of guidance value for the newly developed property (application form, property particulars, project documents, fee if notified).</w:t>
      </w:r>
    </w:p>
    <w:p w:rsidR="00C325E1" w:rsidRDefault="00D33764">
      <w:pPr>
        <w:pStyle w:val="ListNumber"/>
      </w:pPr>
      <w:r>
        <w:t>As per Sec. 45-B Karnataka Stamp Act, 1957, DR accepts the request for fixation of the guidance value (or returns for deficiency with reasons).</w:t>
      </w:r>
    </w:p>
    <w:p w:rsidR="00C325E1" w:rsidRDefault="00D33764">
      <w:pPr>
        <w:pStyle w:val="ListNumber"/>
      </w:pPr>
      <w:r>
        <w:t>DR conducts spot inspection and proposes the guidance value (inspection report + proposed rate + evidence).</w:t>
      </w:r>
    </w:p>
    <w:p w:rsidR="00C325E1" w:rsidRDefault="00D33764">
      <w:pPr>
        <w:pStyle w:val="ListNumber"/>
      </w:pPr>
      <w:r>
        <w:t>Secretary CVC reviews the proposal using registration data (transaction data), KSRSAC GIS data / maps, Developer publications, RTC data, khata data, town planning, and finalises the guidance value.</w:t>
      </w:r>
    </w:p>
    <w:p w:rsidR="00C325E1" w:rsidRDefault="00D33764">
      <w:pPr>
        <w:pStyle w:val="ListNumber"/>
      </w:pPr>
      <w:r>
        <w:t>Finalised guidance value is submitted to Chairman CVC (IGR) for approval.</w:t>
      </w:r>
    </w:p>
    <w:p w:rsidR="00C325E1" w:rsidRDefault="00D33764">
      <w:pPr>
        <w:pStyle w:val="ListNumber"/>
      </w:pPr>
      <w:r>
        <w:t>IGR approves the final guidance value (with reference to the same evidence classes as above). On approval, rates are published / linked to the project / survey units and adopted in Kaveri per effective date decided with the approval / gazette.</w:t>
      </w:r>
    </w:p>
    <w:p w:rsidR="00B96221" w:rsidRDefault="00E77B98">
      <w:r>
        <w:t>Figure 2 shows the Individual Project Fixation steps above as a swimlane pr</w:t>
      </w:r>
      <w:r>
        <w:t>ocess diagram, one lane per actor.</w:t>
      </w:r>
    </w:p>
    <w:p w:rsidR="00B96221" w:rsidRDefault="00E77B98">
      <w:pPr>
        <w:keepNext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39837" cy="7498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B_Individual_Project_Fix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837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21" w:rsidRDefault="00E77B98">
      <w:pPr>
        <w:pStyle w:val="Caption"/>
        <w:jc w:val="center"/>
      </w:pPr>
      <w:r>
        <w:t>Figure 2 — Process B: Fixing guidance value for a new individual project (Sec. 45-B). Source: Process Diagram/Process_B_Individual_Project_Fixation.drawio</w:t>
      </w:r>
    </w:p>
    <w:p w:rsidR="00C325E1" w:rsidRDefault="002179CD">
      <w:pPr>
        <w:pStyle w:val="Heading4"/>
      </w:pPr>
      <w:r>
        <w:lastRenderedPageBreak/>
        <w:t xml:space="preserve">7.2.3 </w:t>
      </w:r>
      <w:r w:rsidR="00D33764">
        <w:t>Application status model — 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application filed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Accepted by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accepted under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Inspection Scheduled / Done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Spot inspection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proposal with proposed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Under review / finalisation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IGR Approval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 to Chairman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approved final guidance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 available for calculation / display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for Deficiency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or DR must remedy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Rejected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rejected with speaking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IGR</w:t>
            </w:r>
          </w:p>
        </w:tc>
      </w:tr>
    </w:tbl>
    <w:p w:rsidR="00C325E1" w:rsidRDefault="00C325E1"/>
    <w:p w:rsidR="00C325E1" w:rsidRDefault="001408CD">
      <w:pPr>
        <w:pStyle w:val="Heading3"/>
      </w:pPr>
      <w:bookmarkStart w:id="23" w:name="_Toc241936554"/>
      <w:r>
        <w:t xml:space="preserve">7.3 </w:t>
      </w:r>
      <w:r w:rsidR="00D33764">
        <w:t>What is new in Kaveri 3.0</w:t>
      </w:r>
      <w:bookmarkEnd w:id="23"/>
    </w:p>
    <w:p w:rsidR="00C325E1" w:rsidRDefault="00D33764">
      <w:pPr>
        <w:pStyle w:val="ListBullet"/>
      </w:pPr>
      <w:r>
        <w:t>Digitised General Revision cycle aligned to Rules 5 and 7: CVC instructions → notice of intention → 15-day objections → Sub-Committee statement → DR verification → CVC Secretary → CVC decision → attestation and publication → e-gazette → effective date → automatic adoption.</w:t>
      </w:r>
    </w:p>
    <w:p w:rsidR="00C325E1" w:rsidRDefault="00D33764">
      <w:pPr>
        <w:pStyle w:val="ListBullet"/>
      </w:pPr>
      <w:r>
        <w:t>Citizen-initiated Individual Project Fixation with DR acceptance under Sec. 45-B and Secretary CVC / IGR approval chain.</w:t>
      </w:r>
    </w:p>
    <w:p w:rsidR="00C325E1" w:rsidRDefault="00D33764">
      <w:pPr>
        <w:pStyle w:val="ListBullet"/>
      </w:pPr>
      <w:r>
        <w:t>Structured evidence pack (transaction, KSRSAC GIS, developer publications, RTC, khata, town planning) attached to every proposal.</w:t>
      </w:r>
    </w:p>
    <w:p w:rsidR="00C325E1" w:rsidRDefault="00D33764">
      <w:pPr>
        <w:pStyle w:val="ListBullet"/>
      </w:pPr>
      <w:r>
        <w:t>Versioned rate masters; no silent overwrite; SR and Citizen logins always read the effective-dated published version.</w:t>
      </w:r>
    </w:p>
    <w:p w:rsidR="00C325E1" w:rsidRDefault="00D33764">
      <w:pPr>
        <w:pStyle w:val="ListBullet"/>
      </w:pPr>
      <w:r>
        <w:t>Objection / suggestion capture during the 15-day window after the notice of intention, with Sub-Committee views recorded in the signed statement.</w:t>
      </w:r>
    </w:p>
    <w:p w:rsidR="00C325E1" w:rsidRDefault="00D33764">
      <w:pPr>
        <w:pStyle w:val="ListBullet"/>
      </w:pPr>
      <w:r>
        <w:t>Introduces the first digitised Sec. 45-B fixation / revision workbench where none exists As-Is (greenfield process digitisation).</w:t>
      </w:r>
    </w:p>
    <w:p w:rsidR="00C325E1" w:rsidRDefault="00BB481F">
      <w:pPr>
        <w:pStyle w:val="Heading2"/>
      </w:pPr>
      <w:bookmarkStart w:id="24" w:name="_Toc241936555"/>
      <w:r>
        <w:t xml:space="preserve">8. </w:t>
      </w:r>
      <w:r w:rsidR="00D33764">
        <w:t>Functional requirements</w:t>
      </w:r>
      <w:bookmarkEnd w:id="24"/>
    </w:p>
    <w:p w:rsidR="00C325E1" w:rsidRDefault="00BB481F">
      <w:pPr>
        <w:pStyle w:val="Heading3"/>
      </w:pPr>
      <w:bookmarkStart w:id="25" w:name="_Toc241936556"/>
      <w:r>
        <w:t xml:space="preserve">8.1 </w:t>
      </w:r>
      <w:r w:rsidR="00D33764">
        <w:t>Common — actors, masters and evidence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Central Valuation Committee as a statutory entity per Sec. 2(ac), with Chairman = IGR &amp; Commissioner of Stamps, Secretary CVC, and member roster.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district / sub-district Market Valuation Sub-committee membership (Tahsildar, SR, Secretary, ADLR, PWD AEE, and other notified members) with validity dates.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provide an Evidence Pack checklist and file store for: registration transaction data extract; KSRSAC GIS data / maps; developer publications; RTC data; khata data; town-planning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version every guidance-</w:t>
            </w:r>
            <w:r>
              <w:rPr>
                <w:sz w:val="18"/>
              </w:rPr>
              <w:lastRenderedPageBreak/>
              <w:t>rate record with: territorial key (district / SRO / village / road / survey / project id / property class), rate, unit, revision cycle or application id, approval authority, gazette reference, effective-from, effective-to.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expose published rates to Guideline Value Calculation and GIS valuation only when status = Active and current date ≥ effective-from (and &lt; effective-to if set).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UI shall be bilingual (English + Kannada); all statutory notices and orders shall support bilingual generation.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Every status change, rate edit, committee decision and publish action shall write an immutable audit trail (user, role, timestamp, before/after).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FR-CVC-008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each valuation area, the system shall capture the area / extent in square metres (m²). The unit of measure for extent shall be square metres as the system standard (display conversion to other units may be provided without changing the stored m² value).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FR-CVC-009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each valuation area, the system shall capture and map the geo-coordinates of the area (geo-fence / polygon). The geo-fence shall be stored against the valuation area master and usable for spatial identification, evidence overlay (e.g. KSRSAC) and rate application.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FR-CVC-010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each valuation area, the system shall capture Non-Agricultural and Agricultural guidance rates. Rate category types (Non-Agri / Agriculture) shall be driven by configurable masters maintained by authorised CVC / DIGR Admin.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FR-CVC-011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Where the rate category is Agriculture, the system shall capture rates under Dry, Wet and Bhagayat (garden) classifications. These agricultural sub-types shall be configurable masters (codes, labels in English/Kannada, active flag) and shall not be hard-coded beyond the seeded default set.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FR-CVC-012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Where the rate category is Non-Agricultural, the system shall capture rates under Residential, Commercial and Industrial classifications. These non-agricultural sub-types shall be configurable masters (codes, labels in English/Kannada, active flag) and </w:t>
            </w:r>
            <w:r>
              <w:rPr>
                <w:sz w:val="18"/>
              </w:rPr>
              <w:lastRenderedPageBreak/>
              <w:t>shall not be hard-coded beyond the seeded default set.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lastRenderedPageBreak/>
              <w:t>Must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26" w:name="_Toc241936557"/>
      <w:r>
        <w:t xml:space="preserve">8.2 </w:t>
      </w:r>
      <w:r w:rsidR="00D33764">
        <w:t>General Revision — CVC instructions, notice of intention and objections (Rule 5(1)–(2))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FR-CVC-GR-001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CVC (Chairman IGR, through the CVC Secretary) shall create a General Revision </w:t>
            </w:r>
            <w:r>
              <w:rPr>
                <w:sz w:val="18"/>
              </w:rPr>
              <w:t>Cycle for the next calendar year and issue instructions and general policy guidelines to all Market Valuation Sub-Committees (Rule 5(1)). The instruction document shall be attached to the cycle and all Sub-Committees, DRs and DIGR (Valuation) notified.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FR-CVC-GR-002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shall be able to instruct one or more specific Sub-Committees to revise rates at any time during the calendar year (Rule 5(1)); system shall create a mid-year Revision Cycle scoped to the selected Sub-Committees / jurisdictions.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</w:t>
            </w:r>
            <w:r>
              <w:rPr>
                <w:sz w:val="18"/>
              </w:rPr>
              <w:t>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FR-CVC-GR-003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On receipt of instructions, the Sub-Committee (through its Secretary, the SR) shall publish its intention to estimate or revise market values. System shall generate a bilingual notice of intention; record publication in local newspapers (p</w:t>
            </w:r>
            <w:r>
              <w:rPr>
                <w:sz w:val="18"/>
              </w:rPr>
              <w:t>aper, edition, date, clipping) and on notice boards of important offices (office, date, photo); and display the notice on the citizen portal (Rule 5(2)).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FR-CVC-GR-004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System shall compute the objections window as 15 days from the date of publication</w:t>
            </w:r>
            <w:r>
              <w:rPr>
                <w:sz w:val="18"/>
              </w:rPr>
              <w:t xml:space="preserve"> of the notice of intention (Rule 5(2)). The period shall be stored per cycle as a parameter (default 15 days per rule) and may be changed only by authorised CVC Admin with a recorded reason (e.g. rule amendment).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FR-CVC-GR-005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Public shall file </w:t>
            </w:r>
            <w:r>
              <w:rPr>
                <w:sz w:val="18"/>
              </w:rPr>
              <w:t>objections / suggestions online (citizen portal) or offline at the SRO (digitised the same day) within the window, linked to the Sub-Committee jurisdiction and optionally to village / local body / property class. System shall issue an acknowledgement and f</w:t>
            </w:r>
            <w:r>
              <w:rPr>
                <w:sz w:val="18"/>
              </w:rPr>
              <w:t>lag late submissions.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FR-CVC-GR-006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The Secretary of the Sub-Committee shall process objections and suggestions (classify, consolidate, add remarks) and place them before the Sub-Committee as a discussion agenda (Rule 5(2)).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27" w:name="_Toc241936558"/>
      <w:r>
        <w:t xml:space="preserve">8.3 </w:t>
      </w:r>
      <w:r w:rsidR="00D33764">
        <w:t>General Revision — Sub-Committee statement and District Registrar verification (Rule 5(2)–(3))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FR-CVC-GR-007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System shall support Sub-Committee sittings as often as required, capturing attendance, agenda, objections / suggestions considered, dec</w:t>
            </w:r>
            <w:r>
              <w:rPr>
                <w:sz w:val="18"/>
              </w:rPr>
              <w:t>isions and minutes. The Evidence Pack (FR-CVC-003) and Rule 6 factors shall be available on the Sub-Committee workbench.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FR-CVC-GR-008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The Sub-Committee shall decide the estimated market value rates. System shall prepare the statement of average </w:t>
            </w:r>
            <w:r>
              <w:rPr>
                <w:sz w:val="18"/>
              </w:rPr>
              <w:t>rates of agricultural land and residential, commercial and industrial sites, arranged village-wise and local-body-wise, using the rate category masters (FR-CVC-010…012).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FR-CVC-GR-009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The statement shall be generated in the form specified by CVC (con</w:t>
            </w:r>
            <w:r>
              <w:rPr>
                <w:sz w:val="18"/>
              </w:rPr>
              <w:t>figurable template maintained by CVC Admin), shall record the Sub-Committee’s views on each objection / suggestion, and shall be signed by the Sub-Committee Secretary and Chairman (eSign / DSC).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FR-CVC-GR-010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System shall generate the hard copy in bo</w:t>
            </w:r>
            <w:r>
              <w:rPr>
                <w:sz w:val="18"/>
              </w:rPr>
              <w:t>oklet form (print-ready PDF) and the soft copy [soft-copy format to be confirmed against Rule 5(2) text], and submit both to the concerned District Registrar; dispatch of the physical booklet shall be recorded.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FR-CVC-GR-011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The District Registrar sh</w:t>
            </w:r>
            <w:r>
              <w:rPr>
                <w:sz w:val="18"/>
              </w:rPr>
              <w:t>all verify the statement and, if any discrepancy or omission is found, immediately return it to the Sub-Committee with a discrepancy list for rectification or completion (Rule 5(3)).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FR-CVC-GR-012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The Sub-Committee shall rectify the discrepancy / sup</w:t>
            </w:r>
            <w:r>
              <w:rPr>
                <w:sz w:val="18"/>
              </w:rPr>
              <w:t>ply the omitted information and re-submit within 15 days from the date of reference (Rule 5(3)). System shall track the due date, send reminders and escalate breaches to the DR and DIGR (Valuation).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FR-CVC-GR-013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The District Registrar shall finally </w:t>
            </w:r>
            <w:r>
              <w:rPr>
                <w:sz w:val="18"/>
              </w:rPr>
              <w:t>examine the data, record views regarding any improvement or change (per statement / rate line), and send separate booklets and soft copies for each sub-district to the CVC Secretary (Rule 5(3)).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28" w:name="_Toc241936559"/>
      <w:r>
        <w:lastRenderedPageBreak/>
        <w:t xml:space="preserve">8.4 </w:t>
      </w:r>
      <w:r w:rsidR="00D33764">
        <w:t>General Revision — CVC decision, attestation, publication and Kaveri adoption (Rule 7)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FR-CVC-GR-014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The CVC Secretary shall verify the statements received from the District Registrars, may seek clarification from the DR, and shall place them before the Central Valuation C</w:t>
            </w:r>
            <w:r>
              <w:rPr>
                <w:sz w:val="18"/>
              </w:rPr>
              <w:t>ommittee as a district-wise agenda (Rule 7(1)).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FR-CVC-GR-015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CVC shall discuss the district-wise estimations on a committee workbench, consider suggestions from Sub-Committees and District Registrars, record acceptance / rejection of each suggestion</w:t>
            </w:r>
            <w:r>
              <w:rPr>
                <w:sz w:val="18"/>
              </w:rPr>
              <w:t>, and record all decisions in the meeting proceedings (Rule 7(2)). A target decision date shall be configurable per cycle (as far as possible before the end [period to be confirmed against Rule 7(2) text]) with ageing alerts.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FR-CVC-GR-016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Following </w:t>
            </w:r>
            <w:r>
              <w:rPr>
                <w:sz w:val="18"/>
              </w:rPr>
              <w:t>approval for each sub-district or district, the CVC Secretary shall attest the approved statements (digital signature) and send them to the concerned District Registrar, who shall forward them to the concerned Sub-Committees (Rule 7(3)). System shall recor</w:t>
            </w:r>
            <w:r>
              <w:rPr>
                <w:sz w:val="18"/>
              </w:rPr>
              <w:t>d transmission and acknowledgement at each hop.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FR-CVC-GR-017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System shall record publication of approved statements in prominent offices in each sub-district, including the Sub-Registry Office (office, date, proof), their availability at the DR </w:t>
            </w:r>
            <w:r>
              <w:rPr>
                <w:sz w:val="18"/>
              </w:rPr>
              <w:t>office, and make them viewable / downloadable on the citizen portal (Rule 7(3)).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FR-CVC-GR-018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System shall capture the sale price fixed by CVC and the number of copies printed per sub-district, and record sale of printed statements to the public (co</w:t>
            </w:r>
            <w:r>
              <w:rPr>
                <w:sz w:val="18"/>
              </w:rPr>
              <w:t>unter or payment gateway) (Rule 7(3)).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Should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FR-CVC-GR-019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[System extension] On approval, CVC shall fix the effective date for the revised rates.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FR-CVC-GR-020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[System extension] After approval, the system shall integrate with the Department of In</w:t>
            </w:r>
            <w:r>
              <w:rPr>
                <w:sz w:val="18"/>
              </w:rPr>
              <w:t>formation and Public Relations (DIPR), Government of Karnataka, and Karnataka Rajya Patra to publish the e-gazette notification for the approved rates, and shall capture / link the returned gazette particulars (number, date, URL/PDF) to the approved rate s</w:t>
            </w:r>
            <w:r>
              <w:rPr>
                <w:sz w:val="18"/>
              </w:rPr>
              <w:t>et before Kaveri adoption.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FR-CVC-GR-021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From the effective date as in the </w:t>
            </w:r>
            <w:r>
              <w:rPr>
                <w:sz w:val="18"/>
              </w:rPr>
              <w:lastRenderedPageBreak/>
              <w:t>gazette, new guidance rates shall be adopted automatically in Kaveri rate masters for SR and Citizen logins; prior versions remain queryable for audit / historical instruments</w:t>
            </w:r>
            <w:r>
              <w:rPr>
                <w:sz w:val="18"/>
              </w:rPr>
              <w:t>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b/>
                <w:sz w:val="18"/>
              </w:rPr>
              <w:t>FR-CVC-GR-022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System shall notify DIGR, DR, SR, Sub-Committees and configured stakeholders when rates become Active in Kaveri.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Should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29" w:name="_Toc241936560"/>
      <w:r>
        <w:t xml:space="preserve">8.5 </w:t>
      </w:r>
      <w:r w:rsidR="00D33764">
        <w:t>Individual Project Fixation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FR-CVC-IP-001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Citizen / party shall apply online (or via DR desk) for fixation of guidance value for a newly developed property / project, capturing applicant, property / project particulars and supporting documents. Application shall capture ULPIN where available; system shall use ULPIN to fetch the geo-fenced polygon from ULMS (FR-CVC-IP-008).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FR-CVC-IP-008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Individual Property / Project fixation, the system shall integrate with ULMS (Unified Land Management System / notified ULMS interface) to extract geo-fenced polygon details of the property. The input to ULMS shall be the ULPIN (Unique Land Parcel Identification Number). On successful response, the system shall store the returned geo-fence (polygon coordinates) against the application / valuation area and make it available for inspection, evidence and rate fixation (aligned to FR-CVC-009).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accept the request for fixation of guidance value under Sec. 45-B Karnataka Stamp Act, 1957, or return / reject with a speaking order.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record spot inspection (date, officers, observations, photos / geo-tag if available) and propose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shall review the DR proposal using the Evidence Pack (registration transaction data, KSRSAC GIS / maps, developer publications, RTC, khata, town planning) and finalise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Finalised guidance value shall be submitted to Chairman CVC (IGR) for approval.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shall approve or return the final guidance value; on approval, system shall set effective date and publish the project-specific (or survey-</w:t>
            </w:r>
            <w:r>
              <w:rPr>
                <w:sz w:val="18"/>
              </w:rPr>
              <w:lastRenderedPageBreak/>
              <w:t>linked) rates into Kaveri masters.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 individual-project rates shall be discoverable in Guideline Value Calculation for the linked property / project identifiers without breaking village / road master integrity.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30" w:name="_Toc241936561"/>
      <w:r>
        <w:t xml:space="preserve">8.6 </w:t>
      </w:r>
      <w:r w:rsidR="00D33764">
        <w:t>Notifications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FR-CVC-N-001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System shall send SMS / e-Mail on key events: Revision Cycle opened / CVC instructions issued; </w:t>
            </w:r>
            <w:r>
              <w:rPr>
                <w:sz w:val="18"/>
              </w:rPr>
              <w:t>notice of intention published; objections window open / close; objection acknowledgement; statement submitted to DR; returned for rectification and 15-day due-date reminders; sent to CVC Secretary; CVC decision; attested statements transmitted; approved st</w:t>
            </w:r>
            <w:r>
              <w:rPr>
                <w:sz w:val="18"/>
              </w:rPr>
              <w:t>atements published; rates Active in Kaveri; individual application status changes.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FR-CVC-N-002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The notice of intention and the approved statements shall appear on the citizen portal; approved statements shall be downloadable, with information on pur</w:t>
            </w:r>
            <w:r>
              <w:rPr>
                <w:sz w:val="18"/>
              </w:rPr>
              <w:t>chase of printed copies.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31" w:name="_Toc241936562"/>
      <w:r>
        <w:t xml:space="preserve">8.7 </w:t>
      </w:r>
      <w:r w:rsidR="00D33764">
        <w:t>Reports and MIS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FR-CVC-R-001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 xml:space="preserve">MIS: Revision Cycles by stage and district; notices of intention published; objection counts per Sub-Committee; Sub-Committee sittings; DR verification and </w:t>
            </w:r>
            <w:r>
              <w:rPr>
                <w:sz w:val="18"/>
              </w:rPr>
              <w:t>rectification ageing against the 15-day limit; statements pending with CVC Secretary / CVC; publication and sale status.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MIS: Individual Project applications by status, district, ageing; approved project rates listing.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Audit report: rate version history for a territorial unit / project with gazette and approver details.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BB481F">
      <w:pPr>
        <w:pStyle w:val="Heading3"/>
      </w:pPr>
      <w:bookmarkStart w:id="32" w:name="_Toc241936563"/>
      <w:r>
        <w:t xml:space="preserve">8.8 </w:t>
      </w:r>
      <w:r w:rsidR="00D33764">
        <w:t>Business rules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ID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BR-CVC-01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Only rates approved under General Revision or Individual Project Fixation (or prior gazette import at go-live) may become Active.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BR-CVC-02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Public objection / suggestion period shall be 15 days from publication of the Sub-Committee’s notice of intention </w:t>
            </w:r>
            <w:r>
              <w:rPr>
                <w:sz w:val="18"/>
              </w:rPr>
              <w:lastRenderedPageBreak/>
              <w:t>(Rule 5(2)); stored per cycle and changeable only by authorised CVC Admin with recorded reason.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lastRenderedPageBreak/>
              <w:t>BR-CVC-03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Discrepancies / omissions referred by the District Registrar shall be rectified and the statement re-submitted within 15 days from the date of reference (Rule 5(3)).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BR-CVC-04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shall not display or calculate using future-dated rates before effective date; historical instruments continue to reference the version effective on the instrument date / valuation date as defined with the fee engine.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BR-CVC-05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 acceptance authority is District Registrar under Sec. 45-B; final approval authority is Chairman CVC (IGR).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BR-CVC-06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 remains final authority for policy and methodology of guideline rates (Sec. 45-B); system shall not allow SR/Citizen override of published guideline rates outside authorised modules.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BR-CVC-07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A Sub-Comm</w:t>
            </w:r>
            <w:r>
              <w:rPr>
                <w:sz w:val="18"/>
              </w:rPr>
              <w:t>ittee statement may be submitted to the DR only when signed by both the Sub-Committee Secretary and Chairman, in the form specified by CVC.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BR-CVC-08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Only statements approved by CVC and attested by the CVC Secretary may be published, sold, gazetted or act</w:t>
            </w:r>
            <w:r>
              <w:rPr>
                <w:sz w:val="18"/>
              </w:rPr>
              <w:t>ivated in Kaveri.</w:t>
            </w:r>
          </w:p>
        </w:tc>
      </w:tr>
    </w:tbl>
    <w:p w:rsidR="00C325E1" w:rsidRDefault="00C325E1"/>
    <w:p w:rsidR="002E58C9" w:rsidRDefault="00A616C4">
      <w:pPr>
        <w:pStyle w:val="ListBullet"/>
      </w:pPr>
      <w:r>
        <w:t>Each Valuation Area shall store extent in square metres and a geo-fence (polygon). Guidance rates on an area shall be captured under configurable Agriculture (Dry / Wet / Bhagayat) and Non-Agriculture (Residential / Commercial / Industrial) masters (FR-CVC-008…012).</w:t>
      </w:r>
    </w:p>
    <w:p w:rsidR="00C325E1" w:rsidRDefault="00BB481F">
      <w:pPr>
        <w:pStyle w:val="Heading3"/>
      </w:pPr>
      <w:bookmarkStart w:id="33" w:name="_Toc241936564"/>
      <w:r>
        <w:t xml:space="preserve">8.9 </w:t>
      </w:r>
      <w:r w:rsidR="00D33764">
        <w:t>User interface (high-level)</w:t>
      </w:r>
      <w:bookmarkEnd w:id="33"/>
    </w:p>
    <w:p w:rsidR="00C325E1" w:rsidRDefault="00D33764">
      <w:pPr>
        <w:pStyle w:val="ListBullet"/>
      </w:pPr>
      <w:r>
        <w:t>IGR / CVC dashboard: open cycles by stage, CVC agenda, decisions and proceedings, gazette linking.</w:t>
      </w:r>
    </w:p>
    <w:p w:rsidR="00C325E1" w:rsidRDefault="00D33764">
      <w:pPr>
        <w:pStyle w:val="ListBullet"/>
      </w:pPr>
      <w:r>
        <w:t>CVC Secretary console: issue CVC instructions, verify DR statements, prepare CVC agenda, attest and transmit approved statements.</w:t>
      </w:r>
    </w:p>
    <w:p w:rsidR="00C325E1" w:rsidRDefault="00D33764">
      <w:pPr>
        <w:pStyle w:val="ListBullet"/>
      </w:pPr>
      <w:r>
        <w:t>DR inbox: verify Sub-Committee statements, return for rectification (15-day clock), record views, send per-sub-district booklets to CVC Secretary, forward attested statements; individual project accept / inspect / propose.</w:t>
      </w:r>
    </w:p>
    <w:p w:rsidR="00C325E1" w:rsidRDefault="00D33764">
      <w:pPr>
        <w:pStyle w:val="ListBullet"/>
      </w:pPr>
      <w:r>
        <w:t>Sub-Committee Secretary (SR) workbench: publish notice of intention, process objections, evidence pack, prepare statement, generate booklet / soft copy, rectification, record publication of approved statements.</w:t>
      </w:r>
    </w:p>
    <w:p w:rsidR="00C325E1" w:rsidRDefault="00D33764">
      <w:pPr>
        <w:pStyle w:val="ListBullet"/>
      </w:pPr>
      <w:r>
        <w:t>Sub-Committee / CVC meeting screens: attendance, rate decisions, suggestions accepted / rejected, minutes / proceedings, e-signing.</w:t>
      </w:r>
    </w:p>
    <w:p w:rsidR="00C325E1" w:rsidRDefault="00D33764">
      <w:pPr>
        <w:pStyle w:val="ListBullet"/>
      </w:pPr>
      <w:r>
        <w:t>Citizen portal: apply for individual project fixation; view notice of intention; file objections / suggestions within 15 days; view / purchase approved statements; track status.</w:t>
      </w:r>
    </w:p>
    <w:p w:rsidR="00C325E1" w:rsidRDefault="00BB481F">
      <w:pPr>
        <w:pStyle w:val="Heading3"/>
      </w:pPr>
      <w:bookmarkStart w:id="34" w:name="_Toc241936565"/>
      <w:r>
        <w:t xml:space="preserve">8.10 </w:t>
      </w:r>
      <w:r w:rsidR="00D33764">
        <w:t>Integrations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System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Purpose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KSRSAC GIS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Maps / spatial layers as evidence and for later GIS valuation overlay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Registration / transaction store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Historical registration transaction data for proposals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/ Bhoomi (or notified land records)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extracts as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lastRenderedPageBreak/>
              <w:t>Khata / ULBs / property tax systems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evidence for urban properties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Town planning / BDA / UDA / local planning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Layout / planning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SMS / e-Mail gateway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Payment gateway (if fee notified for individual fixation)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Application fee collection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Guideline Value Calculation / Fee engine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Consume Active CVC rates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Document / gazette repository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Store orders, notifications, gazette PDFs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Department of Information and Public Relations (DIPR), Government of Karnataka / Karnataka Rajya Patra (e-gazette)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Publish e-gazette notification for CVC-approved guidance values (system extension after Rule 7(3) publication); optionally place newspaper notice of intention; return gazette particulars for link</w:t>
            </w:r>
            <w:r>
              <w:rPr>
                <w:sz w:val="18"/>
              </w:rPr>
              <w:t>age to rate versions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ULMS (ULPIN-based land parcel / geo-fence service)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Individual Property fixation: accept ULPIN as input and retrieve geo-fenced polygon details for the parcel; persist coordinates on the application / valuation area</w:t>
            </w:r>
          </w:p>
        </w:tc>
      </w:tr>
      <w:tr w:rsidR="002E58C9"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eSign / Digital </w:t>
            </w:r>
            <w:r>
              <w:rPr>
                <w:sz w:val="18"/>
              </w:rPr>
              <w:t>Signature (DSC)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Signing of Sub-Committee statements by Secretary and Chairman and attestation of approved statements by CVC Secretary</w:t>
            </w:r>
          </w:p>
        </w:tc>
      </w:tr>
    </w:tbl>
    <w:p w:rsidR="00C325E1" w:rsidRDefault="00C325E1"/>
    <w:p w:rsidR="00C325E1" w:rsidRDefault="00123D57">
      <w:pPr>
        <w:pStyle w:val="Heading3"/>
      </w:pPr>
      <w:bookmarkStart w:id="35" w:name="_Toc241936566"/>
      <w:r>
        <w:t xml:space="preserve">8.11 </w:t>
      </w:r>
      <w:r w:rsidR="00BB481F">
        <w:t xml:space="preserve"> </w:t>
      </w:r>
      <w:r w:rsidR="00D33764">
        <w:t>Data requirements</w:t>
      </w:r>
      <w:bookmarkEnd w:id="35"/>
    </w:p>
    <w:p w:rsidR="00C325E1" w:rsidRDefault="00123D57">
      <w:pPr>
        <w:pStyle w:val="Heading4"/>
      </w:pPr>
      <w:r>
        <w:t>8.11.1</w:t>
      </w:r>
      <w:r w:rsidR="00BB481F">
        <w:t xml:space="preserve"> </w:t>
      </w:r>
      <w:r w:rsidR="00D33764">
        <w:t>Core entities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Entity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Key attributes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RevisionCycle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cycle_id, cycle_type (General / Mid-year)</w:t>
            </w:r>
            <w:r>
              <w:rPr>
                <w:sz w:val="18"/>
              </w:rPr>
              <w:t>, target_calendar_year, scope (Sub-Committees / jurisdictions), instruction_ref, objection_period_days, target_decision_date, status, dates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CvcInstruction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instruction_id, cycle_id, policy_guidelines_doc, target Sub-Committees, issued_on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RateStatement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sta</w:t>
            </w:r>
            <w:r>
              <w:rPr>
                <w:sz w:val="18"/>
              </w:rPr>
              <w:t>tement_id, cycle_id, sub_committee_id, form_template_id, status, signed_by_secretary / chairman (eSign), booklet_pdf, soft_copy_ref, version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DrVerification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verification_id, statement_id, discrepancies, referred_on, rectification_due (referred_on + 15 </w:t>
            </w:r>
            <w:r>
              <w:rPr>
                <w:sz w:val="18"/>
              </w:rPr>
              <w:t>days), resubmitted_on, dr_views, sent_to_cvc_secretary_on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AttestedStatement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attestation_id, statement_id, attested_by (CVC Secretary), sent_to_dr_on, forwarded_to_sub_committee_on</w:t>
            </w:r>
          </w:p>
        </w:tc>
      </w:tr>
      <w:tr w:rsidR="00C325E1">
        <w:tc>
          <w:tcPr>
            <w:tcW w:w="4680" w:type="dxa"/>
          </w:tcPr>
          <w:p w:rsidR="00B96221" w:rsidRDefault="00E77B98">
            <w:r>
              <w:rPr>
                <w:b/>
                <w:sz w:val="18"/>
              </w:rPr>
              <w:t>StatementPublication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publication_id, attestation_id, office (sub-district </w:t>
            </w:r>
            <w:r>
              <w:rPr>
                <w:sz w:val="18"/>
              </w:rPr>
              <w:t>/ SRO / DR), displayed_on, proof, sale_price, copies_printed, copies_sold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ProposedRateLine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line_id, statement_id, valuation_area_id, village / local_body keys, rate_category (Agri/Non-Agri), sub_type (Dry/Wet/Bhagayat or Residential/Commercial/Industrial)</w:t>
            </w:r>
            <w:r>
              <w:rPr>
                <w:sz w:val="18"/>
              </w:rPr>
              <w:t>, proposed_rate, unit, extent_sqm_ref, dr_views, cvc_outcome, remarks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SubCommitteeSitting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sitting_id, cycle_id, sub_committee_id, members / attendance, objections_considered, decisions, minutes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PublicNotice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 xml:space="preserve">notice_id, cycle_id, sub_committee_id, </w:t>
            </w:r>
            <w:r>
              <w:rPr>
                <w:sz w:val="18"/>
              </w:rPr>
              <w:t>notice_type (Intention / Approved statement), newspaper and notice-board publications (proof), start, end (15 days), portal_url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objection_id, notice_id, objector, channel (online / SRO), linked village / local body / rate lines, text, secretary_</w:t>
            </w:r>
            <w:r>
              <w:rPr>
                <w:sz w:val="18"/>
              </w:rPr>
              <w:t>remarks, sub_committee_views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CvcDecision</w:t>
            </w:r>
          </w:p>
        </w:tc>
        <w:tc>
          <w:tcPr>
            <w:tcW w:w="4680" w:type="dxa"/>
          </w:tcPr>
          <w:p w:rsidR="00B96221" w:rsidRDefault="00E77B98">
            <w:r>
              <w:rPr>
                <w:sz w:val="18"/>
              </w:rPr>
              <w:t>decision_id, cycle_id, district / sub-district, suggestions (accepted / rejected), proceedings_ref, outcome, effective_date, gazette_ref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GuidanceRateVersion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rate_id, valuation_area_id, rate_category, sub_type, rate, unit, extent_sqm, geo_fence_ref, effective_from/to, source, version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lastRenderedPageBreak/>
              <w:t>IndividualFixationApp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app_id, applicant, property/project, status, fee; ulpin; ulms_geo_fence_polygon; ulms_fetch_status / timestamp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InspectionReport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report_id, app_id, DR, findings, proposed_value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SecretaryFinalisation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final_value, evidence_notes, submitted_to_IGR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IgrApproval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approval_id, app_id, decision, effective_date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ValuationArea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area_id, name/code, jurisdiction keys, extent_sqm, geo_fence (polygon coordinates), status, effective dates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RateCategoryMaster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category_code (Agriculture / Non-Agriculture), labels EN/KN, active flag — configurable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AgriSubTypeMaster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subtype_code (Dry / Wet / Bhagayat), labels EN/KN, active flag — configurable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NonAgriSubTypeMaster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subtype_code (Residential / Commercial / Industrial), labels EN/KN, active flag — configurable</w:t>
            </w:r>
          </w:p>
        </w:tc>
      </w:tr>
    </w:tbl>
    <w:p w:rsidR="00C325E1" w:rsidRDefault="00C325E1"/>
    <w:p w:rsidR="00C325E1" w:rsidRDefault="00123D57">
      <w:pPr>
        <w:pStyle w:val="Heading4"/>
      </w:pPr>
      <w:r>
        <w:t>8.11.2</w:t>
      </w:r>
      <w:r w:rsidR="00BB481F">
        <w:t xml:space="preserve"> </w:t>
      </w:r>
      <w:r w:rsidR="00D33764">
        <w:t>Retention</w:t>
      </w:r>
    </w:p>
    <w:p w:rsidR="00C325E1" w:rsidRDefault="00D33764">
      <w:r>
        <w:t>Orders, notifications, proposals, minutes, objections, gazette PDFs and rate version history shall be retained per Department records-retention policy and remain available for audit and dispute resolution indefinitely while the related rate versions can affect registered instruments.</w:t>
      </w:r>
    </w:p>
    <w:p w:rsidR="00C325E1" w:rsidRDefault="00123D57">
      <w:pPr>
        <w:pStyle w:val="Heading4"/>
      </w:pPr>
      <w:r>
        <w:t>8.11.3</w:t>
      </w:r>
      <w:r w:rsidR="00BB481F">
        <w:t xml:space="preserve"> </w:t>
      </w:r>
      <w:r w:rsidR="00D33764">
        <w:t>Migration (high level)</w:t>
      </w:r>
    </w:p>
    <w:p w:rsidR="00C325E1" w:rsidRDefault="00D33764">
      <w:r>
        <w:t>Existing CVC / guideline rate tables from Kaveri 2.0 shall be imported as baseline GuidanceRateVersion records with source = Legacy, effective dates as currently applied. Open revision activities (if any) are out of automated migration and restart under the new workflows after go-live.</w:t>
      </w:r>
    </w:p>
    <w:p w:rsidR="00C325E1" w:rsidRDefault="00123D57">
      <w:pPr>
        <w:pStyle w:val="Heading3"/>
      </w:pPr>
      <w:bookmarkStart w:id="36" w:name="_Toc241936567"/>
      <w:r>
        <w:t>8.12</w:t>
      </w:r>
      <w:r w:rsidR="00BB481F">
        <w:t xml:space="preserve"> </w:t>
      </w:r>
      <w:r w:rsidR="00D33764">
        <w:t>Requirements traceability matrix (RTM) — template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Legal anchor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Process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User story (discussion)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Common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B96221" w:rsidRDefault="00E77B98">
            <w:r>
              <w:rPr>
                <w:b/>
                <w:sz w:val="18"/>
              </w:rPr>
              <w:t>FR-CVC-GR-001…022</w:t>
            </w:r>
          </w:p>
        </w:tc>
        <w:tc>
          <w:tcPr>
            <w:tcW w:w="1872" w:type="dxa"/>
          </w:tcPr>
          <w:p w:rsidR="00B96221" w:rsidRDefault="00E77B98">
            <w:r>
              <w:rPr>
                <w:sz w:val="18"/>
              </w:rPr>
              <w:t>Sec. 45-B; CVC Rules 2003 Rules 5 and 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US-CVC-01, US-CVC-07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FR-CVC-IP-001…007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Individual Project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B96221" w:rsidRDefault="00E77B98">
            <w:r>
              <w:rPr>
                <w:b/>
                <w:sz w:val="18"/>
              </w:rPr>
              <w:t>FR-CVC-004/005; FR-CVC-GR-021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/ 45-A handoff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Publish &amp; adopt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US-CVC-02, US-GV-02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methodology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US-GIS-01 (evidence)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1872" w:type="dxa"/>
          </w:tcPr>
          <w:p w:rsidR="002E58C9" w:rsidRDefault="00A616C4">
            <w:r>
              <w:rPr>
                <w:sz w:val="18"/>
              </w:rPr>
              <w:t>FR-CVC-008…012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Sec. 45-B / Rule 6 methodology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Valuation area masters (extent, geo-fence, rate types)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US-CVC / US-GIS evidence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123D57">
      <w:pPr>
        <w:pStyle w:val="Heading2"/>
      </w:pPr>
      <w:bookmarkStart w:id="37" w:name="_Toc241936568"/>
      <w:r>
        <w:t>9</w:t>
      </w:r>
      <w:r w:rsidR="00BB481F">
        <w:t xml:space="preserve">. </w:t>
      </w:r>
      <w:r w:rsidR="00D33764">
        <w:t>Non-functional requirements</w:t>
      </w:r>
      <w:bookmarkEnd w:id="37"/>
    </w:p>
    <w:p w:rsidR="00C325E1" w:rsidRDefault="00123D57">
      <w:pPr>
        <w:pStyle w:val="Heading3"/>
      </w:pPr>
      <w:bookmarkStart w:id="38" w:name="_Toc241936569"/>
      <w:r>
        <w:t>9</w:t>
      </w:r>
      <w:r w:rsidR="00BB481F">
        <w:t xml:space="preserve">.1 </w:t>
      </w:r>
      <w:r w:rsidR="00D33764">
        <w:t>Performance and Scalability</w:t>
      </w:r>
      <w:bookmarkEnd w:id="38"/>
    </w:p>
    <w:p w:rsidR="00C325E1" w:rsidRDefault="00D33764">
      <w:pPr>
        <w:pStyle w:val="ListBullet"/>
      </w:pPr>
      <w:r>
        <w:t>Public opinion pages shall support state-wide concurrent read traffic during notice windows without degrading SR workbenches.</w:t>
      </w:r>
    </w:p>
    <w:p w:rsidR="00C325E1" w:rsidRDefault="00D33764">
      <w:pPr>
        <w:pStyle w:val="ListBullet"/>
      </w:pPr>
      <w:r>
        <w:t>Rate publish job shall activate large rate sets (state-wide) within an agreed overnight / controlled window before effective date.</w:t>
      </w:r>
    </w:p>
    <w:p w:rsidR="00C325E1" w:rsidRDefault="00123D57">
      <w:pPr>
        <w:pStyle w:val="Heading3"/>
      </w:pPr>
      <w:bookmarkStart w:id="39" w:name="_Toc241936570"/>
      <w:r>
        <w:t>9</w:t>
      </w:r>
      <w:r w:rsidR="00BB481F">
        <w:t xml:space="preserve">.2 </w:t>
      </w:r>
      <w:r w:rsidR="00D33764">
        <w:t>Security and Data Privacy</w:t>
      </w:r>
      <w:bookmarkEnd w:id="39"/>
    </w:p>
    <w:p w:rsidR="00C325E1" w:rsidRDefault="00D33764">
      <w:pPr>
        <w:pStyle w:val="ListBullet"/>
      </w:pPr>
      <w:r>
        <w:t>Role-based access; maker-checker for publish to Active where configured.</w:t>
      </w:r>
    </w:p>
    <w:p w:rsidR="00C325E1" w:rsidRDefault="00D33764">
      <w:pPr>
        <w:pStyle w:val="ListBullet"/>
      </w:pPr>
      <w:r>
        <w:lastRenderedPageBreak/>
        <w:t>Personal data in objections / applications protected per department policy; Aadhaar if used only via approved e-KYC patterns.</w:t>
      </w:r>
    </w:p>
    <w:p w:rsidR="00C325E1" w:rsidRDefault="00123D57">
      <w:pPr>
        <w:pStyle w:val="Heading3"/>
      </w:pPr>
      <w:bookmarkStart w:id="40" w:name="_Toc241936571"/>
      <w:r>
        <w:t>9</w:t>
      </w:r>
      <w:r w:rsidR="00BB481F">
        <w:t xml:space="preserve">.3 </w:t>
      </w:r>
      <w:r w:rsidR="00D33764">
        <w:t>System Availability and Error Handling</w:t>
      </w:r>
      <w:bookmarkEnd w:id="40"/>
    </w:p>
    <w:p w:rsidR="00C325E1" w:rsidRDefault="00D33764">
      <w:pPr>
        <w:pStyle w:val="ListBullet"/>
      </w:pPr>
      <w:r>
        <w:t>Publish failure shall not leave partial Active sets; use transactional activation or clearly marked rollback.</w:t>
      </w:r>
    </w:p>
    <w:p w:rsidR="00C325E1" w:rsidRDefault="00D33764">
      <w:pPr>
        <w:pStyle w:val="ListBullet"/>
      </w:pPr>
      <w:r>
        <w:t>Integration failures (KSRSAC / RTC) shall allow manual evidence upload with reason code so proposals are not blocked indefinitely.</w:t>
      </w:r>
    </w:p>
    <w:p w:rsidR="00C325E1" w:rsidRDefault="00123D57">
      <w:pPr>
        <w:pStyle w:val="Heading3"/>
      </w:pPr>
      <w:bookmarkStart w:id="41" w:name="_Toc241936572"/>
      <w:r>
        <w:t>9</w:t>
      </w:r>
      <w:r w:rsidR="00BB481F">
        <w:t xml:space="preserve">.4 </w:t>
      </w:r>
      <w:r w:rsidR="00D33764">
        <w:t>Security Audit and Compliance (VAPT Policy)</w:t>
      </w:r>
      <w:bookmarkEnd w:id="41"/>
    </w:p>
    <w:p w:rsidR="00C325E1" w:rsidRDefault="00D33764">
      <w:r>
        <w:t>Module shall comply with Department / Kaveri 3.0 VAPT and audit requirements before production go-live.</w:t>
      </w:r>
    </w:p>
    <w:p w:rsidR="00C325E1" w:rsidRDefault="00123D57">
      <w:pPr>
        <w:pStyle w:val="Heading2"/>
      </w:pPr>
      <w:bookmarkStart w:id="42" w:name="_Toc241936573"/>
      <w:r>
        <w:t>10</w:t>
      </w:r>
      <w:r w:rsidR="00BB481F">
        <w:t xml:space="preserve">. </w:t>
      </w:r>
      <w:r w:rsidR="00D33764">
        <w:t>Risk and Mitigation Strategy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Risk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Impact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Mitigation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Delayed Sub-committee / CVC sittings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slips; old rates persist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Ageing MIS; escalation to DIGR / IGR; configurable reminders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Incomplete evidence / wrong GIS join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Incorrect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Mandatory evidence checklist; KSRSAC validation; sample audit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Effective-date publish miss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Duty calculated on stale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Pre-publish rehearsal; monitoring on T-1; freeze edits after approve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objection flood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Portal / Sub-committee overload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Rate-line linked objections; batch disposal templates</w:t>
            </w:r>
          </w:p>
        </w:tc>
      </w:tr>
      <w:tr w:rsidR="00C325E1"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Sub-Committee misses 15-day rectification or CVC decision deadline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Statements delayed; old rates persist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Due-date tracking, reminders and escalation to DR / DIGR / IGR; ageing MIS</w:t>
            </w:r>
          </w:p>
        </w:tc>
      </w:tr>
    </w:tbl>
    <w:p w:rsidR="00C325E1" w:rsidRDefault="00C325E1"/>
    <w:p w:rsidR="00C325E1" w:rsidRDefault="00123D57">
      <w:pPr>
        <w:pStyle w:val="Heading2"/>
      </w:pPr>
      <w:bookmarkStart w:id="43" w:name="_Toc241936574"/>
      <w:r>
        <w:t>11</w:t>
      </w:r>
      <w:r w:rsidR="00BB481F">
        <w:t xml:space="preserve">. </w:t>
      </w:r>
      <w:r w:rsidR="00D33764">
        <w:t>System Fallbacks &amp; Error Handling</w:t>
      </w:r>
      <w:bookmarkEnd w:id="43"/>
    </w:p>
    <w:p w:rsidR="00C325E1" w:rsidRDefault="00D33764">
      <w:pPr>
        <w:pStyle w:val="ListBullet"/>
      </w:pPr>
      <w:r>
        <w:t>If automated gazette-to-rate activation fails, authorised CVC Admin may trigger controlled manual publish with dual approval and full audit.</w:t>
      </w:r>
    </w:p>
    <w:p w:rsidR="00C325E1" w:rsidRDefault="00D33764">
      <w:pPr>
        <w:pStyle w:val="ListBullet"/>
      </w:pPr>
      <w:r>
        <w:t>If citizen portal is unavailable during public opinion, SRO offline objection register shall be digitised same day.</w:t>
      </w:r>
    </w:p>
    <w:p w:rsidR="00C325E1" w:rsidRDefault="00D33764">
      <w:pPr>
        <w:pStyle w:val="ListBullet"/>
      </w:pPr>
      <w:r>
        <w:t>Individual Project path: if Secretary CVC returns proposal, DR retains full history; citizen sees status and deficiency list.</w:t>
      </w:r>
    </w:p>
    <w:p w:rsidR="00C325E1" w:rsidRDefault="00123D57">
      <w:pPr>
        <w:pStyle w:val="Heading2"/>
      </w:pPr>
      <w:bookmarkStart w:id="44" w:name="_Toc241936575"/>
      <w:r>
        <w:t>12</w:t>
      </w:r>
      <w:r w:rsidR="00BB481F">
        <w:t xml:space="preserve">. </w:t>
      </w:r>
      <w:r w:rsidR="00D33764">
        <w:t>Training and Change Management</w:t>
      </w:r>
      <w:bookmarkEnd w:id="44"/>
    </w:p>
    <w:p w:rsidR="00C325E1" w:rsidRDefault="00BB481F">
      <w:pPr>
        <w:pStyle w:val="Heading3"/>
      </w:pPr>
      <w:bookmarkStart w:id="45" w:name="_Toc241936576"/>
      <w:r>
        <w:t>1</w:t>
      </w:r>
      <w:r w:rsidR="00123D57">
        <w:t>2</w:t>
      </w:r>
      <w:r>
        <w:t xml:space="preserve">.1 </w:t>
      </w:r>
      <w:r w:rsidR="00D33764">
        <w:t>Target audience</w:t>
      </w:r>
      <w:bookmarkEnd w:id="45"/>
    </w:p>
    <w:p w:rsidR="00C325E1" w:rsidRDefault="00D33764">
      <w:pPr>
        <w:pStyle w:val="ListBullet"/>
      </w:pPr>
      <w:r>
        <w:t>IGR / CVC secretariat, DIGR Valuation, DRs, SRs, Sub-committee members, Kaveri IT Cell.</w:t>
      </w:r>
    </w:p>
    <w:p w:rsidR="00C325E1" w:rsidRDefault="00D33764">
      <w:pPr>
        <w:pStyle w:val="ListBullet"/>
      </w:pPr>
      <w:r>
        <w:t>Citizen helpdesk for individual project application and public objections.</w:t>
      </w:r>
    </w:p>
    <w:p w:rsidR="00C325E1" w:rsidRDefault="00BB481F">
      <w:pPr>
        <w:pStyle w:val="Heading3"/>
      </w:pPr>
      <w:bookmarkStart w:id="46" w:name="_Toc241936577"/>
      <w:r>
        <w:t>1</w:t>
      </w:r>
      <w:r w:rsidR="00123D57">
        <w:t>2</w:t>
      </w:r>
      <w:r>
        <w:t xml:space="preserve">.2 </w:t>
      </w:r>
      <w:r w:rsidR="00D33764">
        <w:t>Training delivery</w:t>
      </w:r>
      <w:bookmarkEnd w:id="46"/>
    </w:p>
    <w:p w:rsidR="00C325E1" w:rsidRDefault="00D33764">
      <w:pPr>
        <w:pStyle w:val="ListBullet"/>
      </w:pPr>
      <w:r>
        <w:t>Process walkthrough of General Revision (15 statutory stages + 2 system extension steps) and Individual Project (6 steps) with sandbox revision cycle.</w:t>
      </w:r>
    </w:p>
    <w:p w:rsidR="00C325E1" w:rsidRDefault="00D33764">
      <w:pPr>
        <w:pStyle w:val="ListBullet"/>
      </w:pPr>
      <w:r>
        <w:t>Job aids: evidence pack checklist; statement template (CVC form); DR verification checklist; Sub-Committee minutes template; gazette linking checklist.</w:t>
      </w:r>
    </w:p>
    <w:p w:rsidR="00C325E1" w:rsidRDefault="00BB481F">
      <w:pPr>
        <w:pStyle w:val="Heading3"/>
      </w:pPr>
      <w:bookmarkStart w:id="47" w:name="_Toc241936578"/>
      <w:r>
        <w:lastRenderedPageBreak/>
        <w:t>1</w:t>
      </w:r>
      <w:r w:rsidR="00123D57">
        <w:t>2</w:t>
      </w:r>
      <w:r>
        <w:t xml:space="preserve">.3 </w:t>
      </w:r>
      <w:r w:rsidR="00D33764">
        <w:t>Citizen change management</w:t>
      </w:r>
      <w:bookmarkEnd w:id="47"/>
    </w:p>
    <w:p w:rsidR="00C325E1" w:rsidRDefault="00D33764">
      <w:r>
        <w:t>Portal messaging for notice of intention and 15-day objections window, availability of approved statements, and individual project fixation eligibility; FAQs linking Sec. 45-B and Rules 5 and 7.</w:t>
      </w:r>
    </w:p>
    <w:p w:rsidR="00C325E1" w:rsidRDefault="00BB481F">
      <w:pPr>
        <w:pStyle w:val="Heading3"/>
      </w:pPr>
      <w:bookmarkStart w:id="48" w:name="_Toc241936579"/>
      <w:r>
        <w:t>1</w:t>
      </w:r>
      <w:r w:rsidR="00123D57">
        <w:t>2</w:t>
      </w:r>
      <w:r>
        <w:t xml:space="preserve">.4 </w:t>
      </w:r>
      <w:r w:rsidR="00D33764">
        <w:t>Post-Go-Live support</w:t>
      </w:r>
      <w:bookmarkEnd w:id="48"/>
    </w:p>
    <w:p w:rsidR="00C325E1" w:rsidRDefault="00D33764">
      <w:r>
        <w:t>Hypercare with DIGR Valuation and IT Cell for first General Revision cycle and first N individual project approvals.</w:t>
      </w:r>
    </w:p>
    <w:p w:rsidR="00C325E1" w:rsidRDefault="00BB481F">
      <w:pPr>
        <w:pStyle w:val="Heading2"/>
      </w:pPr>
      <w:bookmarkStart w:id="49" w:name="_Toc241936580"/>
      <w:r>
        <w:t>1</w:t>
      </w:r>
      <w:r w:rsidR="00123D57">
        <w:t>3</w:t>
      </w:r>
      <w:r>
        <w:t xml:space="preserve">. </w:t>
      </w:r>
      <w:r w:rsidR="00D33764">
        <w:t>Appendix B — Discussion user stories (source mapping)</w:t>
      </w:r>
      <w:bookmarkEnd w:id="49"/>
    </w:p>
    <w:p w:rsidR="00C325E1" w:rsidRDefault="00D33764">
      <w:r>
        <w:t>User stories from Document_Registration_requirement_01092026_v2 mapped into this BRD: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coverage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/ CVC estimate, publish, revise guidelines; constitute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Process A &amp; B; FR-CVC-GR-*; FR-CVC-002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Enter, update, publish guideline rates for SR and Citizen</w:t>
            </w:r>
          </w:p>
        </w:tc>
        <w:tc>
          <w:tcPr>
            <w:tcW w:w="3120" w:type="dxa"/>
          </w:tcPr>
          <w:p w:rsidR="00B96221" w:rsidRDefault="00E77B98">
            <w:r>
              <w:rPr>
                <w:sz w:val="18"/>
              </w:rPr>
              <w:t>FR-CVC-004, FR-CVC-GR-021, FR-CVC-IP-006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Maintain CVC as statutory body Sec. 2(ac)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Operate on Sec. 45-B framework (Act 8 of 2003)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Legal §; Process A &amp; B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US-GV-02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Use official Sec. 45-B guidelines in calculation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 handoff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US-GIS-01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Locate property on GIS and apply matching CVC rate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Evidence pack + handoff to GIS module</w:t>
            </w:r>
          </w:p>
        </w:tc>
      </w:tr>
    </w:tbl>
    <w:p w:rsidR="00C325E1" w:rsidRDefault="00C325E1"/>
    <w:p w:rsidR="00C325E1" w:rsidRDefault="00BB481F">
      <w:pPr>
        <w:pStyle w:val="Heading2"/>
      </w:pPr>
      <w:bookmarkStart w:id="50" w:name="_Toc241936581"/>
      <w:r>
        <w:t>1</w:t>
      </w:r>
      <w:r w:rsidR="00123D57">
        <w:t>4</w:t>
      </w:r>
      <w:r>
        <w:t>. Approval</w:t>
      </w:r>
      <w:bookmarkEnd w:id="50"/>
    </w:p>
    <w:tbl>
      <w:tblPr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556"/>
      </w:tblGrid>
      <w:tr w:rsidR="00BB481F" w:rsidTr="00BB481F">
        <w:trPr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481F" w:rsidRDefault="00BB481F" w:rsidP="00872732">
            <w:r>
              <w:rPr>
                <w:b/>
              </w:rPr>
              <w:t>Name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481F" w:rsidRDefault="00BB481F" w:rsidP="00872732">
            <w:r>
              <w:rPr>
                <w:b/>
              </w:rPr>
              <w:t>Role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481F" w:rsidRDefault="00BB481F" w:rsidP="00872732">
            <w:r>
              <w:rPr>
                <w:b/>
              </w:rPr>
              <w:t>Signature</w:t>
            </w:r>
          </w:p>
        </w:tc>
        <w:tc>
          <w:tcPr>
            <w:tcW w:w="25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481F" w:rsidRDefault="00BB481F" w:rsidP="00872732">
            <w:r>
              <w:rPr>
                <w:b/>
              </w:rPr>
              <w:t>Date</w:t>
            </w:r>
          </w:p>
        </w:tc>
      </w:tr>
      <w:tr w:rsidR="00BB481F" w:rsidTr="00BB481F">
        <w:trPr>
          <w:trHeight w:val="169"/>
        </w:trPr>
        <w:tc>
          <w:tcPr>
            <w:tcW w:w="2300" w:type="dxa"/>
          </w:tcPr>
          <w:p w:rsidR="00BB481F" w:rsidRDefault="00BB481F" w:rsidP="00872732">
            <w:r>
              <w:t>Nandha Kumar</w:t>
            </w:r>
          </w:p>
        </w:tc>
        <w:tc>
          <w:tcPr>
            <w:tcW w:w="2300" w:type="dxa"/>
          </w:tcPr>
          <w:p w:rsidR="00BB481F" w:rsidRDefault="00BB481F" w:rsidP="00872732">
            <w:r>
              <w:t>Business Analyst</w:t>
            </w:r>
          </w:p>
        </w:tc>
        <w:tc>
          <w:tcPr>
            <w:tcW w:w="2300" w:type="dxa"/>
          </w:tcPr>
          <w:p w:rsidR="00BB481F" w:rsidRDefault="00BB481F" w:rsidP="00872732"/>
        </w:tc>
        <w:tc>
          <w:tcPr>
            <w:tcW w:w="2556" w:type="dxa"/>
          </w:tcPr>
          <w:p w:rsidR="00BB481F" w:rsidRDefault="00BB481F" w:rsidP="00872732"/>
        </w:tc>
      </w:tr>
      <w:tr w:rsidR="00BB481F" w:rsidTr="00BB481F">
        <w:tc>
          <w:tcPr>
            <w:tcW w:w="2300" w:type="dxa"/>
          </w:tcPr>
          <w:p w:rsidR="00BB481F" w:rsidRDefault="00BB481F" w:rsidP="00872732">
            <w:r>
              <w:t>Prashanth</w:t>
            </w:r>
          </w:p>
        </w:tc>
        <w:tc>
          <w:tcPr>
            <w:tcW w:w="2300" w:type="dxa"/>
          </w:tcPr>
          <w:p w:rsidR="00BB481F" w:rsidRDefault="00BB481F" w:rsidP="00872732">
            <w:r>
              <w:t>Product Owner</w:t>
            </w:r>
          </w:p>
        </w:tc>
        <w:tc>
          <w:tcPr>
            <w:tcW w:w="2300" w:type="dxa"/>
          </w:tcPr>
          <w:p w:rsidR="00BB481F" w:rsidRDefault="00BB481F" w:rsidP="00872732"/>
        </w:tc>
        <w:tc>
          <w:tcPr>
            <w:tcW w:w="2556" w:type="dxa"/>
          </w:tcPr>
          <w:p w:rsidR="00BB481F" w:rsidRDefault="00BB481F" w:rsidP="00872732"/>
        </w:tc>
      </w:tr>
      <w:tr w:rsidR="00BB481F" w:rsidTr="00BB481F">
        <w:tc>
          <w:tcPr>
            <w:tcW w:w="2300" w:type="dxa"/>
          </w:tcPr>
          <w:p w:rsidR="00BB481F" w:rsidRDefault="00BB481F" w:rsidP="00872732">
            <w:r>
              <w:t>Prabhakar Naik</w:t>
            </w:r>
          </w:p>
        </w:tc>
        <w:tc>
          <w:tcPr>
            <w:tcW w:w="2300" w:type="dxa"/>
          </w:tcPr>
          <w:p w:rsidR="00BB481F" w:rsidRDefault="00BB481F" w:rsidP="00872732">
            <w:r>
              <w:t>Domain Expert</w:t>
            </w:r>
          </w:p>
        </w:tc>
        <w:tc>
          <w:tcPr>
            <w:tcW w:w="2300" w:type="dxa"/>
          </w:tcPr>
          <w:p w:rsidR="00BB481F" w:rsidRDefault="00BB481F" w:rsidP="00872732"/>
        </w:tc>
        <w:tc>
          <w:tcPr>
            <w:tcW w:w="2556" w:type="dxa"/>
          </w:tcPr>
          <w:p w:rsidR="00BB481F" w:rsidRDefault="00BB481F" w:rsidP="00872732"/>
        </w:tc>
      </w:tr>
    </w:tbl>
    <w:p w:rsidR="00C325E1" w:rsidRDefault="00C325E1"/>
    <w:sectPr w:rsidR="00C325E1" w:rsidSect="008A637B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B98" w:rsidRDefault="00E77B98" w:rsidP="008A637B">
      <w:pPr>
        <w:spacing w:after="0" w:line="240" w:lineRule="auto"/>
      </w:pPr>
      <w:r>
        <w:separator/>
      </w:r>
    </w:p>
  </w:endnote>
  <w:endnote w:type="continuationSeparator" w:id="0">
    <w:p w:rsidR="00E77B98" w:rsidRDefault="00E77B98" w:rsidP="008A6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637B" w:rsidRDefault="008A637B">
    <w:pPr>
      <w:pStyle w:val="Footer"/>
      <w:pBdr>
        <w:top w:val="single" w:sz="4" w:space="1" w:color="D9D9D9" w:themeColor="background1" w:themeShade="D9"/>
      </w:pBdr>
      <w:jc w:val="right"/>
    </w:pPr>
  </w:p>
  <w:p w:rsidR="008A637B" w:rsidRDefault="008A63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60325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A637B" w:rsidRDefault="008A637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04F9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A637B" w:rsidRDefault="008A6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B98" w:rsidRDefault="00E77B98" w:rsidP="008A637B">
      <w:pPr>
        <w:spacing w:after="0" w:line="240" w:lineRule="auto"/>
      </w:pPr>
      <w:r>
        <w:separator/>
      </w:r>
    </w:p>
  </w:footnote>
  <w:footnote w:type="continuationSeparator" w:id="0">
    <w:p w:rsidR="00E77B98" w:rsidRDefault="00E77B98" w:rsidP="008A6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03F2E"/>
    <w:multiLevelType w:val="hybridMultilevel"/>
    <w:tmpl w:val="DD905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C1055"/>
    <w:multiLevelType w:val="multilevel"/>
    <w:tmpl w:val="64C43E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1" w15:restartNumberingAfterBreak="0">
    <w:nsid w:val="6A02201F"/>
    <w:multiLevelType w:val="hybridMultilevel"/>
    <w:tmpl w:val="80DCF2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D68B50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376B1"/>
    <w:multiLevelType w:val="hybridMultilevel"/>
    <w:tmpl w:val="7AD49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3D57"/>
    <w:rsid w:val="001408CD"/>
    <w:rsid w:val="0015074B"/>
    <w:rsid w:val="00155C30"/>
    <w:rsid w:val="002179CD"/>
    <w:rsid w:val="0029639D"/>
    <w:rsid w:val="002E58C9"/>
    <w:rsid w:val="00326F90"/>
    <w:rsid w:val="00450081"/>
    <w:rsid w:val="005A23C4"/>
    <w:rsid w:val="005D4DF0"/>
    <w:rsid w:val="0063204B"/>
    <w:rsid w:val="00680A59"/>
    <w:rsid w:val="006C2B1C"/>
    <w:rsid w:val="00710ECF"/>
    <w:rsid w:val="007A484C"/>
    <w:rsid w:val="007E2684"/>
    <w:rsid w:val="008A637B"/>
    <w:rsid w:val="00A616C4"/>
    <w:rsid w:val="00A90CDA"/>
    <w:rsid w:val="00AA1D8D"/>
    <w:rsid w:val="00B47730"/>
    <w:rsid w:val="00B60907"/>
    <w:rsid w:val="00B96221"/>
    <w:rsid w:val="00BB481F"/>
    <w:rsid w:val="00C106E3"/>
    <w:rsid w:val="00C325E1"/>
    <w:rsid w:val="00C6709A"/>
    <w:rsid w:val="00CB0664"/>
    <w:rsid w:val="00CC6A1A"/>
    <w:rsid w:val="00D33764"/>
    <w:rsid w:val="00E77B98"/>
    <w:rsid w:val="00EB4C42"/>
    <w:rsid w:val="00FA04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856F2"/>
  <w14:defaultImageDpi w14:val="300"/>
  <w15:docId w15:val="{80631789-BFA1-46B7-8CD6-4C3A34CD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90C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0CD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90CD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90C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B0114C-2601-490A-B3EE-1B4F0102D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29</Pages>
  <Words>8912</Words>
  <Characters>50804</Characters>
  <Application>Microsoft Office Word</Application>
  <DocSecurity>0</DocSecurity>
  <Lines>423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28</cp:revision>
  <dcterms:created xsi:type="dcterms:W3CDTF">2013-12-23T23:15:00Z</dcterms:created>
  <dcterms:modified xsi:type="dcterms:W3CDTF">2026-10-03T10:45:00Z</dcterms:modified>
  <cp:category/>
</cp:coreProperties>
</file>