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bookmarkStart w:id="0" w:name="_Toc240038593"/>
      <w:r>
        <w:rPr>
          <w:bCs/>
          <w:color w:val="1F3864"/>
          <w:szCs w:val="44"/>
        </w:rPr>
        <w:t>Business Requirements Document (BRD)</w:t>
      </w:r>
      <w:bookmarkEnd w:id="0"/>
    </w:p>
    <w:p w:rsidR="00C1362C" w:rsidRDefault="00F92B37" w:rsidP="003E57FA">
      <w:pPr>
        <w:pStyle w:val="Heading2"/>
        <w:spacing w:before="200" w:after="200"/>
      </w:pPr>
      <w:bookmarkStart w:id="1" w:name="_Toc240038594"/>
      <w:r>
        <w:rPr>
          <w:bCs/>
          <w:color w:val="595959"/>
          <w:szCs w:val="32"/>
        </w:rPr>
        <w:t>User Management Module</w:t>
      </w:r>
      <w:bookmarkEnd w:id="1"/>
    </w:p>
    <w:tbl>
      <w:tblPr>
        <w:tblW w:w="10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9C3127">
        <w:trPr>
          <w:jc w:val="center"/>
        </w:trPr>
        <w:tc>
          <w:tcPr>
            <w:tcW w:w="2875" w:type="dxa"/>
            <w:shd w:val="clear" w:color="auto" w:fill="D9E2F3"/>
          </w:tcPr>
          <w:p w:rsidR="00DD73AD" w:rsidRPr="00075B1D" w:rsidRDefault="00AF32F4">
            <w:pPr>
              <w:spacing w:before="20" w:after="20"/>
              <w:rPr>
                <w:sz w:val="24"/>
                <w:szCs w:val="24"/>
              </w:rPr>
            </w:pPr>
            <w:r>
              <w:rPr>
                <w:b/>
                <w:sz w:val="24"/>
                <w:szCs w:val="24"/>
              </w:rPr>
              <w:t>Field</w:t>
            </w:r>
          </w:p>
        </w:tc>
        <w:tc>
          <w:tcPr>
            <w:tcW w:w="7339" w:type="dxa"/>
            <w:shd w:val="clear" w:color="auto" w:fill="D9E2F3"/>
          </w:tcPr>
          <w:p w:rsidR="00DD73AD" w:rsidRPr="00075B1D" w:rsidRDefault="00AF32F4">
            <w:pPr>
              <w:spacing w:before="20" w:after="20"/>
              <w:rPr>
                <w:sz w:val="24"/>
                <w:szCs w:val="24"/>
              </w:rPr>
            </w:pPr>
            <w:r>
              <w:rPr>
                <w:b/>
                <w:sz w:val="24"/>
                <w:szCs w:val="24"/>
              </w:rPr>
              <w:t>Value</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Document ID</w:t>
            </w:r>
          </w:p>
        </w:tc>
        <w:tc>
          <w:tcPr>
            <w:tcW w:w="7339" w:type="dxa"/>
          </w:tcPr>
          <w:p w:rsidR="00DD73AD" w:rsidRPr="00075B1D" w:rsidRDefault="00AF32F4" w:rsidP="00AF32F4">
            <w:pPr>
              <w:spacing w:before="20" w:after="20"/>
              <w:rPr>
                <w:sz w:val="24"/>
                <w:szCs w:val="24"/>
              </w:rPr>
            </w:pPr>
            <w:r>
              <w:rPr>
                <w:sz w:val="24"/>
                <w:szCs w:val="24"/>
              </w:rPr>
              <w:t>BRD-K3-UM-001</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Version</w:t>
            </w:r>
          </w:p>
        </w:tc>
        <w:tc>
          <w:tcPr>
            <w:tcW w:w="7339" w:type="dxa"/>
          </w:tcPr>
          <w:p w:rsidR="00964A12" w:rsidRDefault="009C3127">
            <w:r>
              <w:t>1.2</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Status</w:t>
            </w:r>
          </w:p>
        </w:tc>
        <w:tc>
          <w:tcPr>
            <w:tcW w:w="7339" w:type="dxa"/>
          </w:tcPr>
          <w:p w:rsidR="00DD73AD" w:rsidRPr="00075B1D" w:rsidRDefault="00AF32F4">
            <w:pPr>
              <w:spacing w:before="20" w:after="20"/>
              <w:rPr>
                <w:sz w:val="24"/>
                <w:szCs w:val="24"/>
              </w:rPr>
            </w:pPr>
            <w:r>
              <w:rPr>
                <w:sz w:val="24"/>
                <w:szCs w:val="24"/>
              </w:rPr>
              <w:t xml:space="preserve">In review </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Module</w:t>
            </w:r>
          </w:p>
        </w:tc>
        <w:tc>
          <w:tcPr>
            <w:tcW w:w="7339" w:type="dxa"/>
          </w:tcPr>
          <w:p w:rsidR="00DD73AD" w:rsidRPr="00075B1D" w:rsidRDefault="00AF32F4">
            <w:pPr>
              <w:spacing w:before="20" w:after="20"/>
              <w:rPr>
                <w:sz w:val="24"/>
                <w:szCs w:val="24"/>
              </w:rPr>
            </w:pPr>
            <w:r>
              <w:rPr>
                <w:sz w:val="24"/>
                <w:szCs w:val="24"/>
              </w:rPr>
              <w:t>User Management</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Author (BA)</w:t>
            </w:r>
          </w:p>
        </w:tc>
        <w:tc>
          <w:tcPr>
            <w:tcW w:w="7339" w:type="dxa"/>
          </w:tcPr>
          <w:p w:rsidR="00DD73AD" w:rsidRPr="00075B1D" w:rsidRDefault="00AF32F4">
            <w:pPr>
              <w:spacing w:before="20" w:after="20"/>
              <w:rPr>
                <w:sz w:val="24"/>
                <w:szCs w:val="24"/>
              </w:rPr>
            </w:pPr>
            <w:r>
              <w:rPr>
                <w:sz w:val="24"/>
                <w:szCs w:val="24"/>
              </w:rPr>
              <w:t>Nandha Kumar</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Product Owner</w:t>
            </w:r>
          </w:p>
        </w:tc>
        <w:tc>
          <w:tcPr>
            <w:tcW w:w="7339" w:type="dxa"/>
          </w:tcPr>
          <w:p w:rsidR="00DD73AD" w:rsidRPr="00075B1D" w:rsidRDefault="009C3127">
            <w:pPr>
              <w:spacing w:before="20" w:after="20"/>
              <w:rPr>
                <w:sz w:val="24"/>
                <w:szCs w:val="24"/>
              </w:rPr>
            </w:pPr>
            <w:r>
              <w:rPr>
                <w:sz w:val="24"/>
                <w:szCs w:val="24"/>
              </w:rPr>
              <w:t xml:space="preserve">M V </w:t>
            </w:r>
            <w:r w:rsidR="00AF32F4">
              <w:rPr>
                <w:sz w:val="24"/>
                <w:szCs w:val="24"/>
              </w:rPr>
              <w:t>Prashanth</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Domain expert / reviewer</w:t>
            </w:r>
          </w:p>
        </w:tc>
        <w:tc>
          <w:tcPr>
            <w:tcW w:w="7339" w:type="dxa"/>
          </w:tcPr>
          <w:p w:rsidR="00DD73AD" w:rsidRPr="00075B1D" w:rsidRDefault="00AF32F4">
            <w:pPr>
              <w:spacing w:before="20" w:after="20"/>
              <w:rPr>
                <w:sz w:val="24"/>
                <w:szCs w:val="24"/>
              </w:rPr>
            </w:pPr>
            <w:r>
              <w:rPr>
                <w:sz w:val="24"/>
                <w:szCs w:val="24"/>
              </w:rPr>
              <w:t>Prabhakar Naik</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Target audience</w:t>
            </w:r>
          </w:p>
        </w:tc>
        <w:tc>
          <w:tcPr>
            <w:tcW w:w="7339" w:type="dxa"/>
          </w:tcPr>
          <w:p w:rsidR="00DD73AD" w:rsidRPr="00075B1D" w:rsidRDefault="00AF32F4">
            <w:pPr>
              <w:spacing w:before="20" w:after="20"/>
              <w:rPr>
                <w:sz w:val="24"/>
                <w:szCs w:val="24"/>
              </w:rPr>
            </w:pPr>
            <w:r>
              <w:rPr>
                <w:sz w:val="24"/>
                <w:szCs w:val="24"/>
              </w:rPr>
              <w:t>Kaveri IT Cell, Department of Stamps and Registration, Government of Karnataka</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Last updated</w:t>
            </w:r>
          </w:p>
        </w:tc>
        <w:tc>
          <w:tcPr>
            <w:tcW w:w="7339" w:type="dxa"/>
          </w:tcPr>
          <w:p w:rsidR="00964A12" w:rsidRDefault="009C3127">
            <w:r>
              <w:t>03-10-2026</w:t>
            </w:r>
          </w:p>
        </w:tc>
      </w:tr>
    </w:tbl>
    <w:p w:rsidR="003E57FA" w:rsidRDefault="003E57FA">
      <w:pPr>
        <w:rPr>
          <w:b/>
        </w:rPr>
      </w:pPr>
    </w:p>
    <w:p w:rsidR="003E57FA" w:rsidRDefault="003E57FA">
      <w:pPr>
        <w:rPr>
          <w:b/>
        </w:rPr>
      </w:pPr>
    </w:p>
    <w:p w:rsidR="003E57FA" w:rsidRPr="00075B1D" w:rsidRDefault="00030597" w:rsidP="003E57FA">
      <w:pPr>
        <w:pStyle w:val="Heading2"/>
        <w:rPr>
          <w:sz w:val="24"/>
          <w:szCs w:val="24"/>
        </w:rPr>
      </w:pPr>
      <w:r>
        <w:rPr>
          <w:rFonts w:asciiTheme="majorHAnsi" w:eastAsiaTheme="majorEastAsia" w:hAnsiTheme="majorHAnsi" w:cstheme="majorBidi"/>
          <w:b/>
          <w:bCs/>
          <w:color w:val="1F4E79"/>
          <w:sz w:val="24"/>
          <w:szCs w:val="24"/>
          <w:lang w:val="en-US" w:eastAsia="en-US"/>
        </w:rPr>
        <w:t>Version History</w:t>
      </w:r>
      <w:bookmarkStart w:id="2" w:name="_GoBack"/>
      <w:bookmarkEnd w:id="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524"/>
        <w:gridCol w:w="1935"/>
        <w:gridCol w:w="4764"/>
      </w:tblGrid>
      <w:tr w:rsidR="00C1362C" w:rsidTr="009C3127">
        <w:trPr>
          <w:tblHeader/>
        </w:trPr>
        <w:tc>
          <w:tcPr>
            <w:tcW w:w="1237" w:type="dxa"/>
            <w:shd w:val="clear" w:color="auto" w:fill="D9E2F3"/>
            <w:tcMar>
              <w:top w:w="80" w:type="dxa"/>
              <w:left w:w="100" w:type="dxa"/>
              <w:bottom w:w="80" w:type="dxa"/>
              <w:right w:w="100" w:type="dxa"/>
            </w:tcMar>
            <w:vAlign w:val="center"/>
          </w:tcPr>
          <w:p w:rsidR="00074FFF" w:rsidRDefault="00AF32F4">
            <w:r>
              <w:rPr>
                <w:b/>
              </w:rPr>
              <w:t>Version</w:t>
            </w:r>
          </w:p>
        </w:tc>
        <w:tc>
          <w:tcPr>
            <w:tcW w:w="1524" w:type="dxa"/>
            <w:shd w:val="clear" w:color="auto" w:fill="D9E2F3"/>
            <w:tcMar>
              <w:top w:w="80" w:type="dxa"/>
              <w:left w:w="100" w:type="dxa"/>
              <w:bottom w:w="80" w:type="dxa"/>
              <w:right w:w="100" w:type="dxa"/>
            </w:tcMar>
            <w:vAlign w:val="center"/>
          </w:tcPr>
          <w:p w:rsidR="00074FFF" w:rsidRDefault="00AF32F4">
            <w:r>
              <w:rPr>
                <w:b/>
              </w:rPr>
              <w:t>Date</w:t>
            </w:r>
          </w:p>
        </w:tc>
        <w:tc>
          <w:tcPr>
            <w:tcW w:w="1935" w:type="dxa"/>
            <w:shd w:val="clear" w:color="auto" w:fill="D9E2F3"/>
            <w:tcMar>
              <w:top w:w="80" w:type="dxa"/>
              <w:left w:w="100" w:type="dxa"/>
              <w:bottom w:w="80" w:type="dxa"/>
              <w:right w:w="100" w:type="dxa"/>
            </w:tcMar>
            <w:vAlign w:val="center"/>
          </w:tcPr>
          <w:p w:rsidR="00074FFF" w:rsidRDefault="00AF32F4">
            <w:r>
              <w:rPr>
                <w:b/>
              </w:rPr>
              <w:t>Author</w:t>
            </w:r>
          </w:p>
        </w:tc>
        <w:tc>
          <w:tcPr>
            <w:tcW w:w="4764" w:type="dxa"/>
            <w:shd w:val="clear" w:color="auto" w:fill="D9E2F3"/>
            <w:tcMar>
              <w:top w:w="80" w:type="dxa"/>
              <w:left w:w="100" w:type="dxa"/>
              <w:bottom w:w="80" w:type="dxa"/>
              <w:right w:w="100" w:type="dxa"/>
            </w:tcMar>
            <w:vAlign w:val="center"/>
          </w:tcPr>
          <w:p w:rsidR="00074FFF" w:rsidRDefault="00AF32F4">
            <w:r>
              <w:rPr>
                <w:b/>
              </w:rPr>
              <w:t>Description</w:t>
            </w:r>
          </w:p>
        </w:tc>
      </w:tr>
      <w:tr w:rsidR="00074FFF" w:rsidTr="009C3127">
        <w:tc>
          <w:tcPr>
            <w:tcW w:w="1237" w:type="dxa"/>
          </w:tcPr>
          <w:p w:rsidR="00074FFF" w:rsidRDefault="009C3127">
            <w:r>
              <w:t>1</w:t>
            </w:r>
          </w:p>
        </w:tc>
        <w:tc>
          <w:tcPr>
            <w:tcW w:w="1524" w:type="dxa"/>
          </w:tcPr>
          <w:p w:rsidR="00074FFF" w:rsidRDefault="009C3127">
            <w:r>
              <w:t>11-09-2026</w:t>
            </w:r>
          </w:p>
        </w:tc>
        <w:tc>
          <w:tcPr>
            <w:tcW w:w="1935" w:type="dxa"/>
          </w:tcPr>
          <w:p w:rsidR="00074FFF" w:rsidRDefault="00AF32F4">
            <w:r>
              <w:t>Nandha Kumar</w:t>
            </w:r>
          </w:p>
        </w:tc>
        <w:tc>
          <w:tcPr>
            <w:tcW w:w="4764" w:type="dxa"/>
          </w:tcPr>
          <w:p w:rsidR="00074FFF" w:rsidRDefault="009C3127">
            <w:r>
              <w:t>BRD document</w:t>
            </w:r>
          </w:p>
        </w:tc>
      </w:tr>
      <w:tr w:rsidR="00074FFF" w:rsidTr="009C3127">
        <w:tc>
          <w:tcPr>
            <w:tcW w:w="1237" w:type="dxa"/>
          </w:tcPr>
          <w:p w:rsidR="00074FFF" w:rsidRDefault="009C3127">
            <w:r>
              <w:t>1.1</w:t>
            </w:r>
          </w:p>
        </w:tc>
        <w:tc>
          <w:tcPr>
            <w:tcW w:w="1524" w:type="dxa"/>
          </w:tcPr>
          <w:p w:rsidR="00074FFF" w:rsidRDefault="009C3127">
            <w:r>
              <w:t>03-10-2026</w:t>
            </w:r>
          </w:p>
        </w:tc>
        <w:tc>
          <w:tcPr>
            <w:tcW w:w="1935" w:type="dxa"/>
          </w:tcPr>
          <w:p w:rsidR="00074FFF" w:rsidRDefault="00AF32F4">
            <w:r>
              <w:t>Nandha Kumar</w:t>
            </w:r>
          </w:p>
        </w:tc>
        <w:tc>
          <w:tcPr>
            <w:tcW w:w="4764" w:type="dxa"/>
          </w:tcPr>
          <w:p w:rsidR="00074FFF" w:rsidRDefault="009C3127">
            <w:r>
              <w:t>Added Section 4.8 Citizen User Data Migration from Kaveri 2.0 (FR-UM-088–FR-UM-096).</w:t>
            </w:r>
          </w:p>
        </w:tc>
      </w:tr>
      <w:tr w:rsidR="00074FFF" w:rsidTr="009C3127">
        <w:tc>
          <w:tcPr>
            <w:tcW w:w="1237" w:type="dxa"/>
          </w:tcPr>
          <w:p w:rsidR="00074FFF" w:rsidRDefault="009C3127">
            <w:r>
              <w:t>1.2</w:t>
            </w:r>
          </w:p>
        </w:tc>
        <w:tc>
          <w:tcPr>
            <w:tcW w:w="1524" w:type="dxa"/>
          </w:tcPr>
          <w:p w:rsidR="00074FFF" w:rsidRDefault="009C3127">
            <w:r>
              <w:t>03-10-2026</w:t>
            </w:r>
          </w:p>
        </w:tc>
        <w:tc>
          <w:tcPr>
            <w:tcW w:w="1935" w:type="dxa"/>
          </w:tcPr>
          <w:p w:rsidR="00074FFF" w:rsidRDefault="00AF32F4">
            <w:r>
              <w:t>Nandha Kumar</w:t>
            </w:r>
          </w:p>
        </w:tc>
        <w:tc>
          <w:tcPr>
            <w:tcW w:w="4764" w:type="dxa"/>
          </w:tcPr>
          <w:p w:rsidR="00074FFF" w:rsidRDefault="009C3127">
            <w:r>
              <w:t>Revised Section 4.8 to confirmed Kaveri 2.0 data: Kaveri 2.0 email ID is the username and becomes the Kaveri 3.0 Username; only username, mobile number, email and e-KYC status are migrated; only accounts with e-KYC status true are migrated and e-KYC is not repeated at first login. Related updates to scope, NFRs, reports, acceptance criteria, risks and glossary.</w:t>
            </w:r>
          </w:p>
        </w:tc>
      </w:tr>
    </w:tbl>
    <w:p w:rsidR="003E57FA" w:rsidRDefault="003E57FA" w:rsidP="00556159"/>
    <w:p w:rsidR="003E57FA" w:rsidRDefault="003E57FA" w:rsidP="00556159"/>
    <w:p w:rsidR="00556159" w:rsidRDefault="00556159" w:rsidP="00556159"/>
    <w:p w:rsidR="00556159" w:rsidRDefault="00556159"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sdt>
      <w:sdtPr>
        <w:rPr>
          <w:rFonts w:ascii="Calibri" w:eastAsia="Calibri" w:hAnsi="Calibri" w:cs="Calibri"/>
          <w:color w:val="auto"/>
          <w:sz w:val="20"/>
          <w:szCs w:val="20"/>
          <w:lang w:val="en-IN" w:eastAsia="en-IN"/>
        </w:rPr>
        <w:id w:val="1215702319"/>
        <w:docPartObj>
          <w:docPartGallery w:val="Table of Contents"/>
          <w:docPartUnique/>
        </w:docPartObj>
      </w:sdtPr>
      <w:sdtEndPr>
        <w:rPr>
          <w:b/>
          <w:bCs/>
          <w:noProof/>
        </w:rPr>
      </w:sdtEndPr>
      <w:sdtContent>
        <w:p w:rsidR="004B0074" w:rsidRDefault="004B0074" w:rsidP="00672EAB">
          <w:pPr>
            <w:pStyle w:val="TOCHeading"/>
            <w:rPr>
              <w:rFonts w:cstheme="minorBidi"/>
              <w:noProof/>
              <w:lang w:val="en-IN" w:eastAsia="en-IN"/>
            </w:rPr>
          </w:pPr>
          <w:r>
            <w:t>Table of Contents</w:t>
          </w:r>
          <w:r>
            <w:fldChar w:fldCharType="begin"/>
          </w:r>
          <w:r>
            <w:instrText xml:space="preserve"> TOC \o "1-3" \h \z \u </w:instrText>
          </w:r>
          <w:r>
            <w:fldChar w:fldCharType="separate"/>
          </w:r>
        </w:p>
        <w:p w:rsidR="004B0074" w:rsidRDefault="000E2A9C">
          <w:pPr>
            <w:pStyle w:val="TOC1"/>
            <w:tabs>
              <w:tab w:val="right" w:leader="dot" w:pos="10070"/>
            </w:tabs>
            <w:rPr>
              <w:rFonts w:cstheme="minorBidi"/>
              <w:noProof/>
              <w:lang w:val="en-IN" w:eastAsia="en-IN"/>
            </w:rPr>
          </w:pPr>
          <w:hyperlink w:anchor="_Toc240038596" w:history="1">
            <w:r w:rsidR="004B0074" w:rsidRPr="00AD2E18">
              <w:rPr>
                <w:rStyle w:val="Hyperlink"/>
                <w:b/>
                <w:bCs/>
                <w:noProof/>
              </w:rPr>
              <w:t>1. Introduction</w:t>
            </w:r>
            <w:r w:rsidR="004B0074">
              <w:rPr>
                <w:noProof/>
                <w:webHidden/>
              </w:rPr>
              <w:tab/>
            </w:r>
            <w:r w:rsidR="004B0074">
              <w:rPr>
                <w:noProof/>
                <w:webHidden/>
              </w:rPr>
              <w:fldChar w:fldCharType="begin"/>
            </w:r>
            <w:r w:rsidR="004B0074">
              <w:rPr>
                <w:noProof/>
                <w:webHidden/>
              </w:rPr>
              <w:instrText xml:space="preserve"> PAGEREF _Toc240038596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7" w:history="1">
            <w:r w:rsidR="004B0074" w:rsidRPr="00AD2E18">
              <w:rPr>
                <w:rStyle w:val="Hyperlink"/>
                <w:b/>
                <w:bCs/>
                <w:noProof/>
              </w:rPr>
              <w:t>1.1 Purpose</w:t>
            </w:r>
            <w:r w:rsidR="004B0074">
              <w:rPr>
                <w:noProof/>
                <w:webHidden/>
              </w:rPr>
              <w:tab/>
            </w:r>
            <w:r w:rsidR="004B0074">
              <w:rPr>
                <w:noProof/>
                <w:webHidden/>
              </w:rPr>
              <w:fldChar w:fldCharType="begin"/>
            </w:r>
            <w:r w:rsidR="004B0074">
              <w:rPr>
                <w:noProof/>
                <w:webHidden/>
              </w:rPr>
              <w:instrText xml:space="preserve"> PAGEREF _Toc240038597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8" w:history="1">
            <w:r w:rsidR="004B0074" w:rsidRPr="00AD2E18">
              <w:rPr>
                <w:rStyle w:val="Hyperlink"/>
                <w:b/>
                <w:bCs/>
                <w:noProof/>
              </w:rPr>
              <w:t>1.2 Background</w:t>
            </w:r>
            <w:r w:rsidR="004B0074">
              <w:rPr>
                <w:noProof/>
                <w:webHidden/>
              </w:rPr>
              <w:tab/>
            </w:r>
            <w:r w:rsidR="004B0074">
              <w:rPr>
                <w:noProof/>
                <w:webHidden/>
              </w:rPr>
              <w:fldChar w:fldCharType="begin"/>
            </w:r>
            <w:r w:rsidR="004B0074">
              <w:rPr>
                <w:noProof/>
                <w:webHidden/>
              </w:rPr>
              <w:instrText xml:space="preserve"> PAGEREF _Toc240038598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599" w:history="1">
            <w:r w:rsidR="004B0074" w:rsidRPr="00AD2E18">
              <w:rPr>
                <w:rStyle w:val="Hyperlink"/>
                <w:b/>
                <w:bCs/>
                <w:noProof/>
              </w:rPr>
              <w:t>1.3 Scope</w:t>
            </w:r>
            <w:r w:rsidR="004B0074">
              <w:rPr>
                <w:noProof/>
                <w:webHidden/>
              </w:rPr>
              <w:tab/>
            </w:r>
            <w:r w:rsidR="004B0074">
              <w:rPr>
                <w:noProof/>
                <w:webHidden/>
              </w:rPr>
              <w:fldChar w:fldCharType="begin"/>
            </w:r>
            <w:r w:rsidR="004B0074">
              <w:rPr>
                <w:noProof/>
                <w:webHidden/>
              </w:rPr>
              <w:instrText xml:space="preserve"> PAGEREF _Toc240038599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0" w:history="1">
            <w:r w:rsidR="004B0074" w:rsidRPr="00AD2E18">
              <w:rPr>
                <w:rStyle w:val="Hyperlink"/>
                <w:b/>
                <w:bCs/>
                <w:noProof/>
              </w:rPr>
              <w:t>2. Business Objectives</w:t>
            </w:r>
            <w:r w:rsidR="004B0074">
              <w:rPr>
                <w:noProof/>
                <w:webHidden/>
              </w:rPr>
              <w:tab/>
            </w:r>
            <w:r w:rsidR="004B0074">
              <w:rPr>
                <w:noProof/>
                <w:webHidden/>
              </w:rPr>
              <w:fldChar w:fldCharType="begin"/>
            </w:r>
            <w:r w:rsidR="004B0074">
              <w:rPr>
                <w:noProof/>
                <w:webHidden/>
              </w:rPr>
              <w:instrText xml:space="preserve"> PAGEREF _Toc240038600 \h </w:instrText>
            </w:r>
            <w:r w:rsidR="004B0074">
              <w:rPr>
                <w:noProof/>
                <w:webHidden/>
              </w:rPr>
            </w:r>
            <w:r w:rsidR="004B0074">
              <w:rPr>
                <w:noProof/>
                <w:webHidden/>
              </w:rPr>
              <w:fldChar w:fldCharType="separate"/>
            </w:r>
            <w:r w:rsidR="00D96B16">
              <w:rPr>
                <w:noProof/>
                <w:webHidden/>
              </w:rPr>
              <w:t>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1" w:history="1">
            <w:r w:rsidR="004B0074" w:rsidRPr="00AD2E18">
              <w:rPr>
                <w:rStyle w:val="Hyperlink"/>
                <w:b/>
                <w:bCs/>
                <w:noProof/>
              </w:rPr>
              <w:t>3. Stakeholders</w:t>
            </w:r>
            <w:r w:rsidR="004B0074">
              <w:rPr>
                <w:noProof/>
                <w:webHidden/>
              </w:rPr>
              <w:tab/>
            </w:r>
            <w:r w:rsidR="004B0074">
              <w:rPr>
                <w:noProof/>
                <w:webHidden/>
              </w:rPr>
              <w:fldChar w:fldCharType="begin"/>
            </w:r>
            <w:r w:rsidR="004B0074">
              <w:rPr>
                <w:noProof/>
                <w:webHidden/>
              </w:rPr>
              <w:instrText xml:space="preserve"> PAGEREF _Toc240038601 \h </w:instrText>
            </w:r>
            <w:r w:rsidR="004B0074">
              <w:rPr>
                <w:noProof/>
                <w:webHidden/>
              </w:rPr>
            </w:r>
            <w:r w:rsidR="004B0074">
              <w:rPr>
                <w:noProof/>
                <w:webHidden/>
              </w:rPr>
              <w:fldChar w:fldCharType="separate"/>
            </w:r>
            <w:r w:rsidR="00D96B16">
              <w:rPr>
                <w:noProof/>
                <w:webHidden/>
              </w:rPr>
              <w:t>2</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02" w:history="1">
            <w:r w:rsidR="004B0074" w:rsidRPr="00AD2E18">
              <w:rPr>
                <w:rStyle w:val="Hyperlink"/>
                <w:b/>
                <w:bCs/>
                <w:noProof/>
              </w:rPr>
              <w:t>4. Functional Requirements</w:t>
            </w:r>
            <w:r w:rsidR="004B0074">
              <w:rPr>
                <w:noProof/>
                <w:webHidden/>
              </w:rPr>
              <w:tab/>
            </w:r>
            <w:r w:rsidR="004B0074">
              <w:rPr>
                <w:noProof/>
                <w:webHidden/>
              </w:rPr>
              <w:fldChar w:fldCharType="begin"/>
            </w:r>
            <w:r w:rsidR="004B0074">
              <w:rPr>
                <w:noProof/>
                <w:webHidden/>
              </w:rPr>
              <w:instrText xml:space="preserve"> PAGEREF _Toc240038602 \h </w:instrText>
            </w:r>
            <w:r w:rsidR="004B0074">
              <w:rPr>
                <w:noProof/>
                <w:webHidden/>
              </w:rPr>
            </w:r>
            <w:r w:rsidR="004B0074">
              <w:rPr>
                <w:noProof/>
                <w:webHidden/>
              </w:rPr>
              <w:fldChar w:fldCharType="separate"/>
            </w:r>
            <w:r w:rsidR="00D96B16">
              <w:rPr>
                <w:noProof/>
                <w:webHidden/>
              </w:rPr>
              <w:t>2</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3" w:history="1">
            <w:r w:rsidR="004B0074" w:rsidRPr="00AD2E18">
              <w:rPr>
                <w:rStyle w:val="Hyperlink"/>
                <w:b/>
                <w:bCs/>
                <w:noProof/>
              </w:rPr>
              <w:t>4.1 User Registration</w:t>
            </w:r>
            <w:r w:rsidR="004B0074">
              <w:rPr>
                <w:noProof/>
                <w:webHidden/>
              </w:rPr>
              <w:tab/>
            </w:r>
            <w:r w:rsidR="004B0074">
              <w:rPr>
                <w:noProof/>
                <w:webHidden/>
              </w:rPr>
              <w:fldChar w:fldCharType="begin"/>
            </w:r>
            <w:r w:rsidR="004B0074">
              <w:rPr>
                <w:noProof/>
                <w:webHidden/>
              </w:rPr>
              <w:instrText xml:space="preserve"> PAGEREF _Toc240038603 \h </w:instrText>
            </w:r>
            <w:r w:rsidR="004B0074">
              <w:rPr>
                <w:noProof/>
                <w:webHidden/>
              </w:rPr>
            </w:r>
            <w:r w:rsidR="004B0074">
              <w:rPr>
                <w:noProof/>
                <w:webHidden/>
              </w:rPr>
              <w:fldChar w:fldCharType="separate"/>
            </w:r>
            <w:r w:rsidR="00D96B16">
              <w:rPr>
                <w:noProof/>
                <w:webHidden/>
              </w:rPr>
              <w:t>3</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04" w:history="1">
            <w:r w:rsidR="004B0074" w:rsidRPr="00AD2E18">
              <w:rPr>
                <w:rStyle w:val="Hyperlink"/>
                <w:noProof/>
              </w:rPr>
              <w:t>4.1.1 Citizen Self-Registration Workflow (FR-UM-001, FR-UM-062, FR-UM-063, FR-UM-085)</w:t>
            </w:r>
            <w:r w:rsidR="004B0074">
              <w:rPr>
                <w:noProof/>
                <w:webHidden/>
              </w:rPr>
              <w:tab/>
            </w:r>
            <w:r w:rsidR="004B0074">
              <w:rPr>
                <w:noProof/>
                <w:webHidden/>
              </w:rPr>
              <w:fldChar w:fldCharType="begin"/>
            </w:r>
            <w:r w:rsidR="004B0074">
              <w:rPr>
                <w:noProof/>
                <w:webHidden/>
              </w:rPr>
              <w:instrText xml:space="preserve"> PAGEREF _Toc240038604 \h </w:instrText>
            </w:r>
            <w:r w:rsidR="004B0074">
              <w:rPr>
                <w:noProof/>
                <w:webHidden/>
              </w:rPr>
            </w:r>
            <w:r w:rsidR="004B0074">
              <w:rPr>
                <w:noProof/>
                <w:webHidden/>
              </w:rPr>
              <w:fldChar w:fldCharType="separate"/>
            </w:r>
            <w:r w:rsidR="00D96B16">
              <w:rPr>
                <w:noProof/>
                <w:webHidden/>
              </w:rPr>
              <w:t>4</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5" w:history="1">
            <w:r w:rsidR="004B0074" w:rsidRPr="00AD2E18">
              <w:rPr>
                <w:rStyle w:val="Hyperlink"/>
                <w:b/>
                <w:bCs/>
                <w:noProof/>
              </w:rPr>
              <w:t>4.2 Authentication</w:t>
            </w:r>
            <w:r w:rsidR="004B0074">
              <w:rPr>
                <w:noProof/>
                <w:webHidden/>
              </w:rPr>
              <w:tab/>
            </w:r>
            <w:r w:rsidR="004B0074">
              <w:rPr>
                <w:noProof/>
                <w:webHidden/>
              </w:rPr>
              <w:fldChar w:fldCharType="begin"/>
            </w:r>
            <w:r w:rsidR="004B0074">
              <w:rPr>
                <w:noProof/>
                <w:webHidden/>
              </w:rPr>
              <w:instrText xml:space="preserve"> PAGEREF _Toc240038605 \h </w:instrText>
            </w:r>
            <w:r w:rsidR="004B0074">
              <w:rPr>
                <w:noProof/>
                <w:webHidden/>
              </w:rPr>
            </w:r>
            <w:r w:rsidR="004B0074">
              <w:rPr>
                <w:noProof/>
                <w:webHidden/>
              </w:rPr>
              <w:fldChar w:fldCharType="separate"/>
            </w:r>
            <w:r w:rsidR="00D96B16">
              <w:rPr>
                <w:noProof/>
                <w:webHidden/>
              </w:rPr>
              <w:t>6</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6" w:history="1">
            <w:r w:rsidR="004B0074" w:rsidRPr="00AD2E18">
              <w:rPr>
                <w:rStyle w:val="Hyperlink"/>
                <w:b/>
                <w:bCs/>
                <w:noProof/>
              </w:rPr>
              <w:t>4.3 OTP Login and Account Recovery</w:t>
            </w:r>
            <w:r w:rsidR="004B0074">
              <w:rPr>
                <w:noProof/>
                <w:webHidden/>
              </w:rPr>
              <w:tab/>
            </w:r>
            <w:r w:rsidR="004B0074">
              <w:rPr>
                <w:noProof/>
                <w:webHidden/>
              </w:rPr>
              <w:fldChar w:fldCharType="begin"/>
            </w:r>
            <w:r w:rsidR="004B0074">
              <w:rPr>
                <w:noProof/>
                <w:webHidden/>
              </w:rPr>
              <w:instrText xml:space="preserve"> PAGEREF _Toc240038606 \h </w:instrText>
            </w:r>
            <w:r w:rsidR="004B0074">
              <w:rPr>
                <w:noProof/>
                <w:webHidden/>
              </w:rPr>
            </w:r>
            <w:r w:rsidR="004B0074">
              <w:rPr>
                <w:noProof/>
                <w:webHidden/>
              </w:rPr>
              <w:fldChar w:fldCharType="separate"/>
            </w:r>
            <w:r w:rsidR="00D96B16">
              <w:rPr>
                <w:noProof/>
                <w:webHidden/>
              </w:rPr>
              <w:t>9</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7" w:history="1">
            <w:r w:rsidR="004B0074" w:rsidRPr="00AD2E18">
              <w:rPr>
                <w:rStyle w:val="Hyperlink"/>
                <w:b/>
                <w:bCs/>
                <w:noProof/>
              </w:rPr>
              <w:t>4.4 User Profile Management</w:t>
            </w:r>
            <w:r w:rsidR="004B0074">
              <w:rPr>
                <w:noProof/>
                <w:webHidden/>
              </w:rPr>
              <w:tab/>
            </w:r>
            <w:r w:rsidR="004B0074">
              <w:rPr>
                <w:noProof/>
                <w:webHidden/>
              </w:rPr>
              <w:fldChar w:fldCharType="begin"/>
            </w:r>
            <w:r w:rsidR="004B0074">
              <w:rPr>
                <w:noProof/>
                <w:webHidden/>
              </w:rPr>
              <w:instrText xml:space="preserve"> PAGEREF _Toc240038607 \h </w:instrText>
            </w:r>
            <w:r w:rsidR="004B0074">
              <w:rPr>
                <w:noProof/>
                <w:webHidden/>
              </w:rPr>
            </w:r>
            <w:r w:rsidR="004B0074">
              <w:rPr>
                <w:noProof/>
                <w:webHidden/>
              </w:rPr>
              <w:fldChar w:fldCharType="separate"/>
            </w:r>
            <w:r w:rsidR="00D96B16">
              <w:rPr>
                <w:noProof/>
                <w:webHidden/>
              </w:rPr>
              <w:t>9</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08" w:history="1">
            <w:r w:rsidR="004B0074" w:rsidRPr="00AD2E18">
              <w:rPr>
                <w:rStyle w:val="Hyperlink"/>
                <w:b/>
                <w:bCs/>
                <w:noProof/>
              </w:rPr>
              <w:t>4.5 Role-Based Access Control (RBAC)</w:t>
            </w:r>
            <w:r w:rsidR="004B0074">
              <w:rPr>
                <w:noProof/>
                <w:webHidden/>
              </w:rPr>
              <w:tab/>
            </w:r>
            <w:r w:rsidR="004B0074">
              <w:rPr>
                <w:noProof/>
                <w:webHidden/>
              </w:rPr>
              <w:fldChar w:fldCharType="begin"/>
            </w:r>
            <w:r w:rsidR="004B0074">
              <w:rPr>
                <w:noProof/>
                <w:webHidden/>
              </w:rPr>
              <w:instrText xml:space="preserve"> PAGEREF _Toc240038608 \h </w:instrText>
            </w:r>
            <w:r w:rsidR="004B0074">
              <w:rPr>
                <w:noProof/>
                <w:webHidden/>
              </w:rPr>
            </w:r>
            <w:r w:rsidR="004B0074">
              <w:rPr>
                <w:noProof/>
                <w:webHidden/>
              </w:rPr>
              <w:fldChar w:fldCharType="separate"/>
            </w:r>
            <w:r w:rsidR="00D96B16">
              <w:rPr>
                <w:noProof/>
                <w:webHidden/>
              </w:rPr>
              <w:t>10</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09" w:history="1">
            <w:r w:rsidR="004B0074" w:rsidRPr="00AD2E18">
              <w:rPr>
                <w:rStyle w:val="Hyperlink"/>
                <w:noProof/>
              </w:rPr>
              <w:t>4.5.1 Unified Role Master and User Master</w:t>
            </w:r>
            <w:r w:rsidR="004B0074">
              <w:rPr>
                <w:noProof/>
                <w:webHidden/>
              </w:rPr>
              <w:tab/>
            </w:r>
            <w:r w:rsidR="004B0074">
              <w:rPr>
                <w:noProof/>
                <w:webHidden/>
              </w:rPr>
              <w:fldChar w:fldCharType="begin"/>
            </w:r>
            <w:r w:rsidR="004B0074">
              <w:rPr>
                <w:noProof/>
                <w:webHidden/>
              </w:rPr>
              <w:instrText xml:space="preserve"> PAGEREF _Toc240038609 \h </w:instrText>
            </w:r>
            <w:r w:rsidR="004B0074">
              <w:rPr>
                <w:noProof/>
                <w:webHidden/>
              </w:rPr>
            </w:r>
            <w:r w:rsidR="004B0074">
              <w:rPr>
                <w:noProof/>
                <w:webHidden/>
              </w:rPr>
              <w:fldChar w:fldCharType="separate"/>
            </w:r>
            <w:r w:rsidR="00D96B16">
              <w:rPr>
                <w:noProof/>
                <w:webHidden/>
              </w:rPr>
              <w:t>17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0" w:history="1">
            <w:r w:rsidR="004B0074" w:rsidRPr="00AD2E18">
              <w:rPr>
                <w:rStyle w:val="Hyperlink"/>
                <w:noProof/>
              </w:rPr>
              <w:t>4.5.2 User Categories and Authentication</w:t>
            </w:r>
            <w:r w:rsidR="004B0074">
              <w:rPr>
                <w:noProof/>
                <w:webHidden/>
              </w:rPr>
              <w:tab/>
            </w:r>
            <w:r w:rsidR="004B0074">
              <w:rPr>
                <w:noProof/>
                <w:webHidden/>
              </w:rPr>
              <w:fldChar w:fldCharType="begin"/>
            </w:r>
            <w:r w:rsidR="004B0074">
              <w:rPr>
                <w:noProof/>
                <w:webHidden/>
              </w:rPr>
              <w:instrText xml:space="preserve"> PAGEREF _Toc240038610 \h </w:instrText>
            </w:r>
            <w:r w:rsidR="004B0074">
              <w:rPr>
                <w:noProof/>
                <w:webHidden/>
              </w:rPr>
            </w:r>
            <w:r w:rsidR="004B0074">
              <w:rPr>
                <w:noProof/>
                <w:webHidden/>
              </w:rPr>
              <w:fldChar w:fldCharType="separate"/>
            </w:r>
            <w:r w:rsidR="00D96B16">
              <w:rPr>
                <w:noProof/>
                <w:webHidden/>
              </w:rPr>
              <w:t>18</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1" w:history="1">
            <w:r w:rsidR="004B0074" w:rsidRPr="00AD2E18">
              <w:rPr>
                <w:rStyle w:val="Hyperlink"/>
                <w:noProof/>
              </w:rPr>
              <w:t>4.5.3 Posts Master, Post–Role Mapping, and Sanctioned Posts</w:t>
            </w:r>
            <w:r w:rsidR="004B0074">
              <w:rPr>
                <w:noProof/>
                <w:webHidden/>
              </w:rPr>
              <w:tab/>
            </w:r>
            <w:r w:rsidR="004B0074">
              <w:rPr>
                <w:noProof/>
                <w:webHidden/>
              </w:rPr>
              <w:fldChar w:fldCharType="begin"/>
            </w:r>
            <w:r w:rsidR="004B0074">
              <w:rPr>
                <w:noProof/>
                <w:webHidden/>
              </w:rPr>
              <w:instrText xml:space="preserve"> PAGEREF _Toc240038611 \h </w:instrText>
            </w:r>
            <w:r w:rsidR="004B0074">
              <w:rPr>
                <w:noProof/>
                <w:webHidden/>
              </w:rPr>
            </w:r>
            <w:r w:rsidR="004B0074">
              <w:rPr>
                <w:noProof/>
                <w:webHidden/>
              </w:rPr>
              <w:fldChar w:fldCharType="separate"/>
            </w:r>
            <w:r w:rsidR="00D96B16">
              <w:rPr>
                <w:noProof/>
                <w:webHidden/>
              </w:rPr>
              <w:t>30</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2" w:history="1">
            <w:r w:rsidR="004B0074" w:rsidRPr="00AD2E18">
              <w:rPr>
                <w:rStyle w:val="Hyperlink"/>
                <w:noProof/>
              </w:rPr>
              <w:t>4.5.4 Role Master — Seed Roles by Role Category</w:t>
            </w:r>
            <w:r w:rsidR="004B0074">
              <w:rPr>
                <w:noProof/>
                <w:webHidden/>
              </w:rPr>
              <w:tab/>
            </w:r>
            <w:r w:rsidR="004B0074">
              <w:rPr>
                <w:noProof/>
                <w:webHidden/>
              </w:rPr>
              <w:fldChar w:fldCharType="begin"/>
            </w:r>
            <w:r w:rsidR="004B0074">
              <w:rPr>
                <w:noProof/>
                <w:webHidden/>
              </w:rPr>
              <w:instrText xml:space="preserve"> PAGEREF _Toc240038612 \h </w:instrText>
            </w:r>
            <w:r w:rsidR="004B0074">
              <w:rPr>
                <w:noProof/>
                <w:webHidden/>
              </w:rPr>
            </w:r>
            <w:r w:rsidR="004B0074">
              <w:rPr>
                <w:noProof/>
                <w:webHidden/>
              </w:rPr>
              <w:fldChar w:fldCharType="separate"/>
            </w:r>
            <w:r w:rsidR="00D96B16">
              <w:rPr>
                <w:noProof/>
                <w:webHidden/>
              </w:rPr>
              <w:t>35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3" w:history="1">
            <w:r w:rsidR="004B0074" w:rsidRPr="00AD2E18">
              <w:rPr>
                <w:rStyle w:val="Hyperlink"/>
                <w:noProof/>
              </w:rPr>
              <w:t>4.5.5 DSR Officer Post Assignment</w:t>
            </w:r>
            <w:r w:rsidR="004B0074">
              <w:rPr>
                <w:noProof/>
                <w:webHidden/>
              </w:rPr>
              <w:tab/>
            </w:r>
            <w:r w:rsidR="004B0074">
              <w:rPr>
                <w:noProof/>
                <w:webHidden/>
              </w:rPr>
              <w:fldChar w:fldCharType="begin"/>
            </w:r>
            <w:r w:rsidR="004B0074">
              <w:rPr>
                <w:noProof/>
                <w:webHidden/>
              </w:rPr>
              <w:instrText xml:space="preserve"> PAGEREF _Toc240038613 \h </w:instrText>
            </w:r>
            <w:r w:rsidR="004B0074">
              <w:rPr>
                <w:noProof/>
                <w:webHidden/>
              </w:rPr>
            </w:r>
            <w:r w:rsidR="004B0074">
              <w:rPr>
                <w:noProof/>
                <w:webHidden/>
              </w:rPr>
              <w:fldChar w:fldCharType="separate"/>
            </w:r>
            <w:r w:rsidR="00D96B16">
              <w:rPr>
                <w:noProof/>
                <w:webHidden/>
              </w:rPr>
              <w:t>37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4" w:history="1">
            <w:r w:rsidR="004B0074" w:rsidRPr="00AD2E18">
              <w:rPr>
                <w:rStyle w:val="Hyperlink"/>
                <w:noProof/>
              </w:rPr>
              <w:t>4.5.6 Module, Function, Resource Masters and Access Enforcement</w:t>
            </w:r>
            <w:r w:rsidR="004B0074">
              <w:rPr>
                <w:noProof/>
                <w:webHidden/>
              </w:rPr>
              <w:tab/>
            </w:r>
            <w:r w:rsidR="004B0074">
              <w:rPr>
                <w:noProof/>
                <w:webHidden/>
              </w:rPr>
              <w:fldChar w:fldCharType="begin"/>
            </w:r>
            <w:r w:rsidR="004B0074">
              <w:rPr>
                <w:noProof/>
                <w:webHidden/>
              </w:rPr>
              <w:instrText xml:space="preserve"> PAGEREF _Toc240038614 \h </w:instrText>
            </w:r>
            <w:r w:rsidR="004B0074">
              <w:rPr>
                <w:noProof/>
                <w:webHidden/>
              </w:rPr>
            </w:r>
            <w:r w:rsidR="004B0074">
              <w:rPr>
                <w:noProof/>
                <w:webHidden/>
              </w:rPr>
              <w:fldChar w:fldCharType="separate"/>
            </w:r>
            <w:r w:rsidR="00D96B16">
              <w:rPr>
                <w:noProof/>
                <w:webHidden/>
              </w:rPr>
              <w:t>37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5" w:history="1">
            <w:r w:rsidR="004B0074" w:rsidRPr="00AD2E18">
              <w:rPr>
                <w:rStyle w:val="Hyperlink"/>
                <w:noProof/>
              </w:rPr>
              <w:t>4.5.7 DSR Officer Hierarchy Master</w:t>
            </w:r>
            <w:r w:rsidR="004B0074">
              <w:rPr>
                <w:noProof/>
                <w:webHidden/>
              </w:rPr>
              <w:tab/>
            </w:r>
            <w:r w:rsidR="004B0074">
              <w:rPr>
                <w:noProof/>
                <w:webHidden/>
              </w:rPr>
              <w:fldChar w:fldCharType="begin"/>
            </w:r>
            <w:r w:rsidR="004B0074">
              <w:rPr>
                <w:noProof/>
                <w:webHidden/>
              </w:rPr>
              <w:instrText xml:space="preserve"> PAGEREF _Toc240038615 \h </w:instrText>
            </w:r>
            <w:r w:rsidR="004B0074">
              <w:rPr>
                <w:noProof/>
                <w:webHidden/>
              </w:rPr>
            </w:r>
            <w:r w:rsidR="004B0074">
              <w:rPr>
                <w:noProof/>
                <w:webHidden/>
              </w:rPr>
              <w:fldChar w:fldCharType="separate"/>
            </w:r>
            <w:r w:rsidR="00D96B16">
              <w:rPr>
                <w:noProof/>
                <w:webHidden/>
              </w:rPr>
              <w:t>41</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6" w:history="1">
            <w:r w:rsidR="004B0074" w:rsidRPr="00AD2E18">
              <w:rPr>
                <w:rStyle w:val="Hyperlink"/>
                <w:noProof/>
              </w:rPr>
              <w:t>4.5.8 Office Hierarchy Master</w:t>
            </w:r>
            <w:r w:rsidR="004B0074">
              <w:rPr>
                <w:noProof/>
                <w:webHidden/>
              </w:rPr>
              <w:tab/>
            </w:r>
            <w:r w:rsidR="004B0074">
              <w:rPr>
                <w:noProof/>
                <w:webHidden/>
              </w:rPr>
              <w:fldChar w:fldCharType="begin"/>
            </w:r>
            <w:r w:rsidR="004B0074">
              <w:rPr>
                <w:noProof/>
                <w:webHidden/>
              </w:rPr>
              <w:instrText xml:space="preserve"> PAGEREF _Toc240038616 \h </w:instrText>
            </w:r>
            <w:r w:rsidR="004B0074">
              <w:rPr>
                <w:noProof/>
                <w:webHidden/>
              </w:rPr>
            </w:r>
            <w:r w:rsidR="004B0074">
              <w:rPr>
                <w:noProof/>
                <w:webHidden/>
              </w:rPr>
              <w:fldChar w:fldCharType="separate"/>
            </w:r>
            <w:r w:rsidR="00D96B16">
              <w:rPr>
                <w:noProof/>
                <w:webHidden/>
              </w:rPr>
              <w:t>43</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17" w:history="1">
            <w:r w:rsidR="004B0074" w:rsidRPr="00AD2E18">
              <w:rPr>
                <w:rStyle w:val="Hyperlink"/>
                <w:noProof/>
              </w:rPr>
              <w:t>4.6 Administrative User Creation and Role Assignment Workflow</w:t>
            </w:r>
            <w:r w:rsidR="004B0074">
              <w:rPr>
                <w:noProof/>
                <w:webHidden/>
              </w:rPr>
              <w:tab/>
            </w:r>
            <w:r w:rsidR="004B0074">
              <w:rPr>
                <w:noProof/>
                <w:webHidden/>
              </w:rPr>
              <w:fldChar w:fldCharType="begin"/>
            </w:r>
            <w:r w:rsidR="004B0074">
              <w:rPr>
                <w:noProof/>
                <w:webHidden/>
              </w:rPr>
              <w:instrText xml:space="preserve"> PAGEREF _Toc240038617 \h </w:instrText>
            </w:r>
            <w:r w:rsidR="004B0074">
              <w:rPr>
                <w:noProof/>
                <w:webHidden/>
              </w:rPr>
            </w:r>
            <w:r w:rsidR="004B0074">
              <w:rPr>
                <w:noProof/>
                <w:webHidden/>
              </w:rPr>
              <w:fldChar w:fldCharType="separate"/>
            </w:r>
            <w:r w:rsidR="00D96B16">
              <w:rPr>
                <w:noProof/>
                <w:webHidden/>
              </w:rPr>
              <w:t>45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8" w:history="1">
            <w:r w:rsidR="004B0074" w:rsidRPr="00AD2E18">
              <w:rPr>
                <w:rStyle w:val="Hyperlink"/>
                <w:noProof/>
              </w:rPr>
              <w:t>4.6.1 DSR Officer User Creation with Post Assignment</w:t>
            </w:r>
            <w:r w:rsidR="004B0074">
              <w:rPr>
                <w:noProof/>
                <w:webHidden/>
              </w:rPr>
              <w:tab/>
            </w:r>
            <w:r w:rsidR="004B0074">
              <w:rPr>
                <w:noProof/>
                <w:webHidden/>
              </w:rPr>
              <w:fldChar w:fldCharType="begin"/>
            </w:r>
            <w:r w:rsidR="004B0074">
              <w:rPr>
                <w:noProof/>
                <w:webHidden/>
              </w:rPr>
              <w:instrText xml:space="preserve"> PAGEREF _Toc240038618 \h </w:instrText>
            </w:r>
            <w:r w:rsidR="004B0074">
              <w:rPr>
                <w:noProof/>
                <w:webHidden/>
              </w:rPr>
            </w:r>
            <w:r w:rsidR="004B0074">
              <w:rPr>
                <w:noProof/>
                <w:webHidden/>
              </w:rPr>
              <w:fldChar w:fldCharType="separate"/>
            </w:r>
            <w:r w:rsidR="00D96B16">
              <w:rPr>
                <w:noProof/>
                <w:webHidden/>
              </w:rPr>
              <w:t>45</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19" w:history="1">
            <w:r w:rsidR="004B0074" w:rsidRPr="00AD2E18">
              <w:rPr>
                <w:rStyle w:val="Hyperlink"/>
                <w:noProof/>
              </w:rPr>
              <w:t>4.6.2 Other Department User Creation with Role Assignment</w:t>
            </w:r>
            <w:r w:rsidR="004B0074">
              <w:rPr>
                <w:noProof/>
                <w:webHidden/>
              </w:rPr>
              <w:tab/>
            </w:r>
            <w:r w:rsidR="004B0074">
              <w:rPr>
                <w:noProof/>
                <w:webHidden/>
              </w:rPr>
              <w:fldChar w:fldCharType="begin"/>
            </w:r>
            <w:r w:rsidR="004B0074">
              <w:rPr>
                <w:noProof/>
                <w:webHidden/>
              </w:rPr>
              <w:instrText xml:space="preserve"> PAGEREF _Toc240038619 \h </w:instrText>
            </w:r>
            <w:r w:rsidR="004B0074">
              <w:rPr>
                <w:noProof/>
                <w:webHidden/>
              </w:rPr>
            </w:r>
            <w:r w:rsidR="004B0074">
              <w:rPr>
                <w:noProof/>
                <w:webHidden/>
              </w:rPr>
              <w:fldChar w:fldCharType="separate"/>
            </w:r>
            <w:r w:rsidR="00D96B16">
              <w:rPr>
                <w:noProof/>
                <w:webHidden/>
              </w:rPr>
              <w:t>47</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0" w:history="1">
            <w:r w:rsidR="004B0074" w:rsidRPr="00AD2E18">
              <w:rPr>
                <w:rStyle w:val="Hyperlink"/>
                <w:noProof/>
              </w:rPr>
              <w:t>4.6.3 Transfer Out / Relieving Process (DSR Officers)</w:t>
            </w:r>
            <w:r w:rsidR="004B0074">
              <w:rPr>
                <w:noProof/>
                <w:webHidden/>
              </w:rPr>
              <w:tab/>
            </w:r>
            <w:r w:rsidR="004B0074">
              <w:rPr>
                <w:noProof/>
                <w:webHidden/>
              </w:rPr>
              <w:fldChar w:fldCharType="begin"/>
            </w:r>
            <w:r w:rsidR="004B0074">
              <w:rPr>
                <w:noProof/>
                <w:webHidden/>
              </w:rPr>
              <w:instrText xml:space="preserve"> PAGEREF _Toc240038620 \h </w:instrText>
            </w:r>
            <w:r w:rsidR="004B0074">
              <w:rPr>
                <w:noProof/>
                <w:webHidden/>
              </w:rPr>
            </w:r>
            <w:r w:rsidR="004B0074">
              <w:rPr>
                <w:noProof/>
                <w:webHidden/>
              </w:rPr>
              <w:fldChar w:fldCharType="separate"/>
            </w:r>
            <w:r w:rsidR="00D96B16">
              <w:rPr>
                <w:noProof/>
                <w:webHidden/>
              </w:rPr>
              <w:t>49</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1" w:history="1">
            <w:r w:rsidR="004B0074" w:rsidRPr="00AD2E18">
              <w:rPr>
                <w:rStyle w:val="Hyperlink"/>
                <w:noProof/>
              </w:rPr>
              <w:t>4.6.4 Transfer In Process (DSR Officers)</w:t>
            </w:r>
            <w:r w:rsidR="004B0074">
              <w:rPr>
                <w:noProof/>
                <w:webHidden/>
              </w:rPr>
              <w:tab/>
            </w:r>
            <w:r w:rsidR="004B0074">
              <w:rPr>
                <w:noProof/>
                <w:webHidden/>
              </w:rPr>
              <w:fldChar w:fldCharType="begin"/>
            </w:r>
            <w:r w:rsidR="004B0074">
              <w:rPr>
                <w:noProof/>
                <w:webHidden/>
              </w:rPr>
              <w:instrText xml:space="preserve"> PAGEREF _Toc240038621 \h </w:instrText>
            </w:r>
            <w:r w:rsidR="004B0074">
              <w:rPr>
                <w:noProof/>
                <w:webHidden/>
              </w:rPr>
            </w:r>
            <w:r w:rsidR="004B0074">
              <w:rPr>
                <w:noProof/>
                <w:webHidden/>
              </w:rPr>
              <w:fldChar w:fldCharType="separate"/>
            </w:r>
            <w:r w:rsidR="00D96B16">
              <w:rPr>
                <w:noProof/>
                <w:webHidden/>
              </w:rPr>
              <w:t>52</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2" w:history="1">
            <w:r w:rsidR="004B0074" w:rsidRPr="00AD2E18">
              <w:rPr>
                <w:rStyle w:val="Hyperlink"/>
                <w:noProof/>
              </w:rPr>
              <w:t>4.6.5 Occupancy refresh job (after midnight)</w:t>
            </w:r>
            <w:r w:rsidR="004B0074">
              <w:rPr>
                <w:noProof/>
                <w:webHidden/>
              </w:rPr>
              <w:tab/>
            </w:r>
            <w:r w:rsidR="004B0074">
              <w:rPr>
                <w:noProof/>
                <w:webHidden/>
              </w:rPr>
              <w:fldChar w:fldCharType="begin"/>
            </w:r>
            <w:r w:rsidR="004B0074">
              <w:rPr>
                <w:noProof/>
                <w:webHidden/>
              </w:rPr>
              <w:instrText xml:space="preserve"> PAGEREF _Toc240038622 \h </w:instrText>
            </w:r>
            <w:r w:rsidR="004B0074">
              <w:rPr>
                <w:noProof/>
                <w:webHidden/>
              </w:rPr>
            </w:r>
            <w:r w:rsidR="004B0074">
              <w:rPr>
                <w:noProof/>
                <w:webHidden/>
              </w:rPr>
              <w:fldChar w:fldCharType="separate"/>
            </w:r>
            <w:r w:rsidR="00D96B16">
              <w:rPr>
                <w:noProof/>
                <w:webHidden/>
              </w:rPr>
              <w:t>54</w:t>
            </w:r>
            <w:r w:rsidR="004B0074">
              <w:rPr>
                <w:noProof/>
                <w:webHidden/>
              </w:rPr>
              <w:fldChar w:fldCharType="end"/>
            </w:r>
          </w:hyperlink>
        </w:p>
        <w:p w:rsidR="004B0074" w:rsidRDefault="000E2A9C">
          <w:pPr>
            <w:pStyle w:val="TOC3"/>
            <w:tabs>
              <w:tab w:val="right" w:leader="dot" w:pos="10070"/>
            </w:tabs>
            <w:rPr>
              <w:rFonts w:cstheme="minorBidi"/>
              <w:noProof/>
              <w:lang w:val="en-IN" w:eastAsia="en-IN"/>
            </w:rPr>
          </w:pPr>
          <w:hyperlink w:anchor="_Toc240038623" w:history="1">
            <w:r w:rsidR="004B0074" w:rsidRPr="00AD2E18">
              <w:rPr>
                <w:rStyle w:val="Hyperlink"/>
                <w:noProof/>
              </w:rPr>
              <w:t>4.6.6 Temporary Absence / Leave / OOD and Temporary Charge (DSR Officers)</w:t>
            </w:r>
            <w:r w:rsidR="004B0074">
              <w:rPr>
                <w:noProof/>
                <w:webHidden/>
              </w:rPr>
              <w:tab/>
            </w:r>
            <w:r w:rsidR="004B0074">
              <w:rPr>
                <w:noProof/>
                <w:webHidden/>
              </w:rPr>
              <w:fldChar w:fldCharType="begin"/>
            </w:r>
            <w:r w:rsidR="004B0074">
              <w:rPr>
                <w:noProof/>
                <w:webHidden/>
              </w:rPr>
              <w:instrText xml:space="preserve"> PAGEREF _Toc240038623 \h </w:instrText>
            </w:r>
            <w:r w:rsidR="004B0074">
              <w:rPr>
                <w:noProof/>
                <w:webHidden/>
              </w:rPr>
            </w:r>
            <w:r w:rsidR="004B0074">
              <w:rPr>
                <w:noProof/>
                <w:webHidden/>
              </w:rPr>
              <w:fldChar w:fldCharType="separate"/>
            </w:r>
            <w:r w:rsidR="00D96B16">
              <w:rPr>
                <w:noProof/>
                <w:webHidden/>
              </w:rPr>
              <w:t>56</w:t>
            </w:r>
            <w:r w:rsidR="004B0074">
              <w:rPr>
                <w:noProof/>
                <w:webHidden/>
              </w:rPr>
              <w:fldChar w:fldCharType="end"/>
            </w:r>
          </w:hyperlink>
        </w:p>
        <w:p w:rsidR="004B0074" w:rsidRDefault="000E2A9C">
          <w:pPr>
            <w:pStyle w:val="TOC2"/>
            <w:tabs>
              <w:tab w:val="right" w:leader="dot" w:pos="10070"/>
            </w:tabs>
            <w:rPr>
              <w:rFonts w:cstheme="minorBidi"/>
              <w:noProof/>
              <w:lang w:val="en-IN" w:eastAsia="en-IN"/>
            </w:rPr>
          </w:pPr>
          <w:hyperlink w:anchor="_Toc240038624" w:history="1">
            <w:r w:rsidR="004B0074" w:rsidRPr="00AD2E18">
              <w:rPr>
                <w:rStyle w:val="Hyperlink"/>
                <w:b/>
                <w:bCs/>
                <w:noProof/>
              </w:rPr>
              <w:t>4.7 Administrative User Management</w:t>
            </w:r>
            <w:r w:rsidR="004B0074">
              <w:rPr>
                <w:noProof/>
                <w:webHidden/>
              </w:rPr>
              <w:tab/>
            </w:r>
            <w:r w:rsidR="004B0074">
              <w:rPr>
                <w:noProof/>
                <w:webHidden/>
              </w:rPr>
              <w:fldChar w:fldCharType="begin"/>
            </w:r>
            <w:r w:rsidR="004B0074">
              <w:rPr>
                <w:noProof/>
                <w:webHidden/>
              </w:rPr>
              <w:instrText xml:space="preserve"> PAGEREF _Toc240038624 \h </w:instrText>
            </w:r>
            <w:r w:rsidR="004B0074">
              <w:rPr>
                <w:noProof/>
                <w:webHidden/>
              </w:rPr>
            </w:r>
            <w:r w:rsidR="004B0074">
              <w:rPr>
                <w:noProof/>
                <w:webHidden/>
              </w:rPr>
              <w:fldChar w:fldCharType="separate"/>
            </w:r>
            <w:r w:rsidR="00D96B16">
              <w:rPr>
                <w:noProof/>
                <w:webHidden/>
              </w:rPr>
              <w:t>59</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5" w:history="1">
            <w:r w:rsidR="004B0074" w:rsidRPr="00AD2E18">
              <w:rPr>
                <w:rStyle w:val="Hyperlink"/>
                <w:b/>
                <w:bCs/>
                <w:noProof/>
              </w:rPr>
              <w:t>5. Non-Functional Requirements</w:t>
            </w:r>
            <w:r w:rsidR="004B0074">
              <w:rPr>
                <w:noProof/>
                <w:webHidden/>
              </w:rPr>
              <w:tab/>
            </w:r>
            <w:r w:rsidR="004B0074">
              <w:rPr>
                <w:noProof/>
                <w:webHidden/>
              </w:rPr>
              <w:fldChar w:fldCharType="begin"/>
            </w:r>
            <w:r w:rsidR="004B0074">
              <w:rPr>
                <w:noProof/>
                <w:webHidden/>
              </w:rPr>
              <w:instrText xml:space="preserve"> PAGEREF _Toc240038625 \h </w:instrText>
            </w:r>
            <w:r w:rsidR="004B0074">
              <w:rPr>
                <w:noProof/>
                <w:webHidden/>
              </w:rPr>
            </w:r>
            <w:r w:rsidR="004B0074">
              <w:rPr>
                <w:noProof/>
                <w:webHidden/>
              </w:rPr>
              <w:fldChar w:fldCharType="separate"/>
            </w:r>
            <w:r w:rsidR="00D96B16">
              <w:rPr>
                <w:noProof/>
                <w:webHidden/>
              </w:rPr>
              <w:t>59</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6" w:history="1">
            <w:r w:rsidR="004B0074" w:rsidRPr="00AD2E18">
              <w:rPr>
                <w:rStyle w:val="Hyperlink"/>
                <w:b/>
                <w:bCs/>
                <w:noProof/>
              </w:rPr>
              <w:t>6. Reporting Requirements</w:t>
            </w:r>
            <w:r w:rsidR="004B0074">
              <w:rPr>
                <w:noProof/>
                <w:webHidden/>
              </w:rPr>
              <w:tab/>
            </w:r>
            <w:r w:rsidR="004B0074">
              <w:rPr>
                <w:noProof/>
                <w:webHidden/>
              </w:rPr>
              <w:fldChar w:fldCharType="begin"/>
            </w:r>
            <w:r w:rsidR="004B0074">
              <w:rPr>
                <w:noProof/>
                <w:webHidden/>
              </w:rPr>
              <w:instrText xml:space="preserve"> PAGEREF _Toc240038626 \h </w:instrText>
            </w:r>
            <w:r w:rsidR="004B0074">
              <w:rPr>
                <w:noProof/>
                <w:webHidden/>
              </w:rPr>
            </w:r>
            <w:r w:rsidR="004B0074">
              <w:rPr>
                <w:noProof/>
                <w:webHidden/>
              </w:rPr>
              <w:fldChar w:fldCharType="separate"/>
            </w:r>
            <w:r w:rsidR="00D96B16">
              <w:rPr>
                <w:noProof/>
                <w:webHidden/>
              </w:rPr>
              <w:t>61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7" w:history="1">
            <w:r w:rsidR="004B0074" w:rsidRPr="00AD2E18">
              <w:rPr>
                <w:rStyle w:val="Hyperlink"/>
                <w:b/>
                <w:bCs/>
                <w:noProof/>
              </w:rPr>
              <w:t>7. Acceptance Criteria</w:t>
            </w:r>
            <w:r w:rsidR="004B0074">
              <w:rPr>
                <w:noProof/>
                <w:webHidden/>
              </w:rPr>
              <w:tab/>
            </w:r>
            <w:r w:rsidR="004B0074">
              <w:rPr>
                <w:noProof/>
                <w:webHidden/>
              </w:rPr>
              <w:fldChar w:fldCharType="begin"/>
            </w:r>
            <w:r w:rsidR="004B0074">
              <w:rPr>
                <w:noProof/>
                <w:webHidden/>
              </w:rPr>
              <w:instrText xml:space="preserve"> PAGEREF _Toc240038627 \h </w:instrText>
            </w:r>
            <w:r w:rsidR="004B0074">
              <w:rPr>
                <w:noProof/>
                <w:webHidden/>
              </w:rPr>
            </w:r>
            <w:r w:rsidR="004B0074">
              <w:rPr>
                <w:noProof/>
                <w:webHidden/>
              </w:rPr>
              <w:fldChar w:fldCharType="separate"/>
            </w:r>
            <w:r w:rsidR="00D96B16">
              <w:rPr>
                <w:noProof/>
                <w:webHidden/>
              </w:rPr>
              <w:t>61</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8" w:history="1">
            <w:r w:rsidR="004B0074" w:rsidRPr="00AD2E18">
              <w:rPr>
                <w:rStyle w:val="Hyperlink"/>
                <w:b/>
                <w:bCs/>
                <w:noProof/>
              </w:rPr>
              <w:t>8. Risks and Mitigations</w:t>
            </w:r>
            <w:r w:rsidR="004B0074">
              <w:rPr>
                <w:noProof/>
                <w:webHidden/>
              </w:rPr>
              <w:tab/>
            </w:r>
            <w:r w:rsidR="004B0074">
              <w:rPr>
                <w:noProof/>
                <w:webHidden/>
              </w:rPr>
              <w:fldChar w:fldCharType="begin"/>
            </w:r>
            <w:r w:rsidR="004B0074">
              <w:rPr>
                <w:noProof/>
                <w:webHidden/>
              </w:rPr>
              <w:instrText xml:space="preserve"> PAGEREF _Toc240038628 \h </w:instrText>
            </w:r>
            <w:r w:rsidR="004B0074">
              <w:rPr>
                <w:noProof/>
                <w:webHidden/>
              </w:rPr>
            </w:r>
            <w:r w:rsidR="004B0074">
              <w:rPr>
                <w:noProof/>
                <w:webHidden/>
              </w:rPr>
              <w:fldChar w:fldCharType="separate"/>
            </w:r>
            <w:r w:rsidR="00D96B16">
              <w:rPr>
                <w:noProof/>
                <w:webHidden/>
              </w:rPr>
              <w:t>62</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29" w:history="1">
            <w:r w:rsidR="004B0074" w:rsidRPr="00AD2E18">
              <w:rPr>
                <w:rStyle w:val="Hyperlink"/>
                <w:b/>
                <w:bCs/>
                <w:noProof/>
              </w:rPr>
              <w:t>9. Glossary</w:t>
            </w:r>
            <w:r w:rsidR="004B0074">
              <w:rPr>
                <w:noProof/>
                <w:webHidden/>
              </w:rPr>
              <w:tab/>
            </w:r>
            <w:r w:rsidR="004B0074">
              <w:rPr>
                <w:noProof/>
                <w:webHidden/>
              </w:rPr>
              <w:fldChar w:fldCharType="begin"/>
            </w:r>
            <w:r w:rsidR="004B0074">
              <w:rPr>
                <w:noProof/>
                <w:webHidden/>
              </w:rPr>
              <w:instrText xml:space="preserve"> PAGEREF _Toc240038629 \h </w:instrText>
            </w:r>
            <w:r w:rsidR="004B0074">
              <w:rPr>
                <w:noProof/>
                <w:webHidden/>
              </w:rPr>
            </w:r>
            <w:r w:rsidR="004B0074">
              <w:rPr>
                <w:noProof/>
                <w:webHidden/>
              </w:rPr>
              <w:fldChar w:fldCharType="separate"/>
            </w:r>
            <w:r w:rsidR="00D96B16">
              <w:rPr>
                <w:noProof/>
                <w:webHidden/>
              </w:rPr>
              <w:t>64</w:t>
            </w:r>
            <w:r w:rsidR="004B0074">
              <w:rPr>
                <w:noProof/>
                <w:webHidden/>
              </w:rPr>
              <w:fldChar w:fldCharType="end"/>
            </w:r>
          </w:hyperlink>
        </w:p>
        <w:p w:rsidR="004B0074" w:rsidRDefault="000E2A9C">
          <w:pPr>
            <w:pStyle w:val="TOC1"/>
            <w:tabs>
              <w:tab w:val="right" w:leader="dot" w:pos="10070"/>
            </w:tabs>
            <w:rPr>
              <w:rFonts w:cstheme="minorBidi"/>
              <w:noProof/>
              <w:lang w:val="en-IN" w:eastAsia="en-IN"/>
            </w:rPr>
          </w:pPr>
          <w:hyperlink w:anchor="_Toc240038630" w:history="1">
            <w:r w:rsidR="004B0074" w:rsidRPr="00AD2E18">
              <w:rPr>
                <w:rStyle w:val="Hyperlink"/>
                <w:b/>
                <w:bCs/>
                <w:noProof/>
              </w:rPr>
              <w:t>10. Approval</w:t>
            </w:r>
            <w:r w:rsidR="004B0074">
              <w:rPr>
                <w:noProof/>
                <w:webHidden/>
              </w:rPr>
              <w:tab/>
            </w:r>
            <w:r w:rsidR="004B0074">
              <w:rPr>
                <w:noProof/>
                <w:webHidden/>
              </w:rPr>
              <w:fldChar w:fldCharType="begin"/>
            </w:r>
            <w:r w:rsidR="004B0074">
              <w:rPr>
                <w:noProof/>
                <w:webHidden/>
              </w:rPr>
              <w:instrText xml:space="preserve"> PAGEREF _Toc240038630 \h </w:instrText>
            </w:r>
            <w:r w:rsidR="004B0074">
              <w:rPr>
                <w:noProof/>
                <w:webHidden/>
              </w:rPr>
            </w:r>
            <w:r w:rsidR="004B0074">
              <w:rPr>
                <w:noProof/>
                <w:webHidden/>
              </w:rPr>
              <w:fldChar w:fldCharType="separate"/>
            </w:r>
            <w:r w:rsidR="00D96B16">
              <w:rPr>
                <w:noProof/>
                <w:webHidden/>
              </w:rPr>
              <w:t>67</w:t>
            </w:r>
            <w:r w:rsidR="004B0074">
              <w:rPr>
                <w:noProof/>
                <w:webHidden/>
              </w:rPr>
              <w:fldChar w:fldCharType="end"/>
            </w:r>
          </w:hyperlink>
        </w:p>
        <w:p w:rsidR="004B0074" w:rsidRDefault="004B0074">
          <w:r>
            <w:rPr>
              <w:b/>
              <w:bCs/>
              <w:noProof/>
            </w:rPr>
            <w:fldChar w:fldCharType="end"/>
          </w:r>
        </w:p>
      </w:sdtContent>
    </w:sdt>
    <w:p w:rsidR="004B0074" w:rsidRDefault="004B0074" w:rsidP="00556159"/>
    <w:p w:rsidR="004B0074" w:rsidRDefault="004B0074" w:rsidP="00556159"/>
    <w:p w:rsidR="004B0074" w:rsidRDefault="004B0074" w:rsidP="00556159"/>
    <w:p w:rsidR="004B0074" w:rsidRDefault="004B0074" w:rsidP="00556159"/>
    <w:p w:rsidR="004B0074" w:rsidRDefault="004B0074" w:rsidP="00556159"/>
    <w:p w:rsidR="00074E6B" w:rsidRDefault="00074E6B" w:rsidP="00556159">
      <w:pPr>
        <w:sectPr w:rsidR="00074E6B">
          <w:headerReference w:type="default" r:id="rId8"/>
          <w:footerReference w:type="default" r:id="rId9"/>
          <w:pgSz w:w="12240" w:h="15840"/>
          <w:pgMar w:top="1080" w:right="1080" w:bottom="1080" w:left="1080" w:header="708" w:footer="708" w:gutter="0"/>
          <w:cols w:space="720"/>
          <w:docGrid w:linePitch="360"/>
        </w:sectPr>
      </w:pPr>
    </w:p>
    <w:p w:rsidR="00C1362C" w:rsidRDefault="003E57FA">
      <w:pPr>
        <w:pStyle w:val="Heading1"/>
        <w:pBdr>
          <w:bottom w:val="single" w:sz="6" w:space="4" w:color="1F3864"/>
        </w:pBdr>
        <w:spacing w:before="400" w:after="200"/>
      </w:pPr>
      <w:bookmarkStart w:id="3" w:name="_Toc240038596"/>
      <w:r>
        <w:rPr>
          <w:b/>
          <w:bCs/>
          <w:color w:val="1F3864"/>
          <w:sz w:val="28"/>
          <w:szCs w:val="28"/>
        </w:rPr>
        <w:lastRenderedPageBreak/>
        <w:t>1. Introduction</w:t>
      </w:r>
      <w:bookmarkEnd w:id="3"/>
    </w:p>
    <w:p w:rsidR="00C1362C" w:rsidRDefault="003E57FA">
      <w:pPr>
        <w:pStyle w:val="Heading2"/>
        <w:spacing w:before="280" w:after="140"/>
      </w:pPr>
      <w:bookmarkStart w:id="4" w:name="_Toc240038597"/>
      <w:r>
        <w:rPr>
          <w:b/>
          <w:bCs/>
          <w:color w:val="1F3864"/>
          <w:sz w:val="24"/>
          <w:szCs w:val="24"/>
        </w:rPr>
        <w:t>1.1 Purpose</w:t>
      </w:r>
      <w:bookmarkEnd w:id="4"/>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bookmarkStart w:id="5" w:name="_Toc240038598"/>
      <w:r>
        <w:rPr>
          <w:b/>
          <w:bCs/>
          <w:color w:val="1F3864"/>
          <w:sz w:val="24"/>
          <w:szCs w:val="24"/>
        </w:rPr>
        <w:t>1.2 Background</w:t>
      </w:r>
      <w:bookmarkEnd w:id="5"/>
    </w:p>
    <w:p w:rsidR="00C1362C" w:rsidRDefault="00F92B37" w:rsidP="003E57FA">
      <w:pPr>
        <w:spacing w:after="160" w:line="276" w:lineRule="auto"/>
        <w:jc w:val="both"/>
      </w:pPr>
      <w:r>
        <w:rPr>
          <w:sz w:val="22"/>
          <w:szCs w:val="22"/>
        </w:rPr>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4.</w:t>
      </w:r>
    </w:p>
    <w:p w:rsidR="00C1362C" w:rsidRDefault="003E57FA">
      <w:pPr>
        <w:pStyle w:val="Heading2"/>
        <w:spacing w:before="280" w:after="140"/>
      </w:pPr>
      <w:bookmarkStart w:id="6" w:name="_Toc240038599"/>
      <w:r>
        <w:rPr>
          <w:b/>
          <w:bCs/>
          <w:color w:val="1F3864"/>
          <w:sz w:val="24"/>
          <w:szCs w:val="24"/>
        </w:rPr>
        <w:t>1.3 Scope</w:t>
      </w:r>
      <w:bookmarkEnd w:id="6"/>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4.2–4.5)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4.5)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4.6)</w:t>
      </w:r>
    </w:p>
    <w:p w:rsidR="00C1362C" w:rsidRDefault="00F92B37">
      <w:pPr>
        <w:pStyle w:val="ListParagraph"/>
        <w:numPr>
          <w:ilvl w:val="0"/>
          <w:numId w:val="2"/>
        </w:numPr>
        <w:spacing w:after="100"/>
      </w:pPr>
      <w:r>
        <w:rPr>
          <w:sz w:val="22"/>
          <w:szCs w:val="22"/>
        </w:rPr>
        <w:t>Administrative user management, audit logging, and reporting (Sections 4.7–6)</w:t>
      </w:r>
    </w:p>
    <w:p w:rsidR="00C1362C" w:rsidRDefault="00F92B37">
      <w:pPr>
        <w:pStyle w:val="ListParagraph"/>
        <w:numPr>
          <w:ilvl w:val="0"/>
          <w:numId w:val="2"/>
        </w:numPr>
        <w:spacing w:after="100"/>
      </w:pPr>
      <w:r>
        <w:rPr>
          <w:sz w:val="22"/>
          <w:szCs w:val="22"/>
        </w:rPr>
        <w:t>Migration of e-KYC-verified Citizen (Public user) accounts from Kaveri 2.0 to Kaveri 3.0, including first-login activation of migrated citizens (Section 4.8)</w:t>
      </w:r>
    </w:p>
    <w:p w:rsidR="00C1362C" w:rsidRDefault="00F92B37">
      <w:pPr>
        <w:pStyle w:val="Heading1"/>
        <w:pBdr>
          <w:bottom w:val="single" w:sz="6" w:space="4" w:color="1F3864"/>
        </w:pBdr>
        <w:spacing w:before="400" w:after="200"/>
      </w:pPr>
      <w:bookmarkStart w:id="7" w:name="_Toc240038600"/>
      <w:r>
        <w:rPr>
          <w:b/>
          <w:bCs/>
          <w:color w:val="1F3864"/>
          <w:sz w:val="28"/>
          <w:szCs w:val="28"/>
        </w:rPr>
        <w:t>2. Business Objectives</w:t>
      </w:r>
      <w:bookmarkEnd w:id="7"/>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bookmarkStart w:id="8" w:name="_Toc240038601"/>
      <w:r>
        <w:rPr>
          <w:b/>
          <w:bCs/>
          <w:color w:val="1F3864"/>
          <w:sz w:val="28"/>
          <w:szCs w:val="28"/>
        </w:rPr>
        <w:lastRenderedPageBreak/>
        <w:t>3. Stakeholders</w:t>
      </w:r>
      <w:bookmarkEnd w:id="8"/>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C1362C" w:rsidRDefault="00F92B37">
      <w:pPr>
        <w:pStyle w:val="Heading1"/>
        <w:pBdr>
          <w:bottom w:val="single" w:sz="6" w:space="4" w:color="1F3864"/>
        </w:pBdr>
        <w:spacing w:before="400" w:after="200"/>
      </w:pPr>
      <w:bookmarkStart w:id="9" w:name="_Toc240038602"/>
      <w:r>
        <w:rPr>
          <w:b/>
          <w:bCs/>
          <w:color w:val="1F3864"/>
          <w:sz w:val="28"/>
          <w:szCs w:val="28"/>
        </w:rPr>
        <w:t>4. Functional Requirements</w:t>
      </w:r>
      <w:bookmarkEnd w:id="9"/>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(.drawio)</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4.1.1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4.5.2.1</w:t>
            </w:r>
          </w:p>
        </w:tc>
        <w:tc>
          <w:tcPr>
            <w:tcW w:w="2520" w:type="dxa"/>
          </w:tcPr>
          <w:p w:rsidR="00074FFF" w:rsidRDefault="00AF32F4">
            <w:r>
              <w:t>ProcessDiagrams/User_Management/P-02_Login_All_Categories.drawio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4.5.2.2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4.5.2.3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4.5.2.4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4.5.2.5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4.5.1</w:t>
            </w:r>
          </w:p>
        </w:tc>
        <w:tc>
          <w:tcPr>
            <w:tcW w:w="2520" w:type="dxa"/>
          </w:tcPr>
          <w:p w:rsidR="00074FFF" w:rsidRDefault="00AF32F4">
            <w:r>
              <w:t>ProcessDiagrams/User_Management/S-01_Access_Model.drawio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4.5.3</w:t>
            </w:r>
          </w:p>
        </w:tc>
        <w:tc>
          <w:tcPr>
            <w:tcW w:w="2520" w:type="dxa"/>
          </w:tcPr>
          <w:p w:rsidR="00074FFF" w:rsidRDefault="00AF32F4">
            <w:r>
              <w:t>ProcessDiagrams/User_Management/S-02_Two_Vacancy_Tests.drawio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4.5.6</w:t>
            </w:r>
          </w:p>
        </w:tc>
        <w:tc>
          <w:tcPr>
            <w:tcW w:w="2520" w:type="dxa"/>
          </w:tcPr>
          <w:p w:rsidR="00074FFF" w:rsidRDefault="00AF32F4">
            <w:r>
              <w:t>ProcessDiagrams/User_Management/S-03_Runtime_Enforcement.drawio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4.5.7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4.5.8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4.5.8</w:t>
            </w:r>
          </w:p>
        </w:tc>
        <w:tc>
          <w:tcPr>
            <w:tcW w:w="2520" w:type="dxa"/>
          </w:tcPr>
          <w:p w:rsidR="00074FFF" w:rsidRDefault="00AF32F4">
            <w:r>
              <w:t>ProcessDiagrams/User_Management/S-06_Span_vs_Action.drawio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4.6.1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4.6.2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4.6.3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4.6.4</w:t>
            </w:r>
          </w:p>
        </w:tc>
        <w:tc>
          <w:tcPr>
            <w:tcW w:w="2520" w:type="dxa"/>
          </w:tcPr>
          <w:p w:rsidR="00074FFF" w:rsidRDefault="00AF32F4">
            <w:r>
              <w:t>ProcessDiagrams/User_Management/P-10_Transfer_In.drawio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4.6.5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4.6.4</w:t>
            </w:r>
          </w:p>
        </w:tc>
        <w:tc>
          <w:tcPr>
            <w:tcW w:w="2520" w:type="dxa"/>
          </w:tcPr>
          <w:p w:rsidR="00074FFF" w:rsidRDefault="00AF32F4">
            <w:r>
              <w:t>ProcessDiagrams/User_Management/P-12_Handover_Timeline.drawio</w:t>
            </w:r>
          </w:p>
        </w:tc>
      </w:tr>
      <w:tr w:rsidR="00074FFF">
        <w:tc>
          <w:tcPr>
            <w:tcW w:w="2520" w:type="dxa"/>
          </w:tcPr>
          <w:p w:rsidR="00081C92" w:rsidRDefault="00AF32F4">
            <w:r>
              <w:lastRenderedPageBreak/>
              <w:t>P-13</w:t>
            </w:r>
          </w:p>
        </w:tc>
        <w:tc>
          <w:tcPr>
            <w:tcW w:w="2520" w:type="dxa"/>
          </w:tcPr>
          <w:p w:rsidR="00081C92" w:rsidRDefault="00AF32F4">
            <w:r>
              <w:t>Temporary Absence / Temporary Charge</w:t>
            </w:r>
          </w:p>
        </w:tc>
        <w:tc>
          <w:tcPr>
            <w:tcW w:w="2520" w:type="dxa"/>
          </w:tcPr>
          <w:p w:rsidR="00081C92" w:rsidRDefault="00AF32F4">
            <w:r>
              <w:t>4.6.6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bookmarkStart w:id="10" w:name="_Toc240038603"/>
      <w:r>
        <w:rPr>
          <w:b/>
          <w:bCs/>
          <w:color w:val="1F3864"/>
          <w:sz w:val="24"/>
          <w:szCs w:val="24"/>
        </w:rPr>
        <w:t>4.1 User Registration</w:t>
      </w:r>
      <w:bookmarkEnd w:id="10"/>
    </w:p>
    <w:p w:rsidR="00074FFF" w:rsidRDefault="00AF32F4">
      <w:r>
        <w:t>Registration and creation requirements for all three user categories are defined below (FR-UM-001–FR-UM-004, FR-UM-062–FR-UM-064). The Citizen self-registration workflow is detailed in 4.1.1; the corresponding administrator-driven workflows for DSR Officers and Other Department users are detailed in 4.6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p>
        </w:tc>
        <w:tc>
          <w:tcPr>
            <w:tcW w:w="1600" w:type="dxa"/>
          </w:tcPr>
          <w:p w:rsidR="00074FFF" w:rsidRDefault="00AF32F4">
            <w:r>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 xml:space="preserve">During Citizen self-registration the system shall verify both contact channels before creating the account: an OTP shall be sent to the entered email address and a separate OTP shall be sent to the entered mobile number, </w:t>
            </w:r>
            <w:r>
              <w:lastRenderedPageBreak/>
              <w:t>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lastRenderedPageBreak/>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bookmarkStart w:id="11" w:name="_Toc240038604"/>
      <w:r>
        <w:t>4.1.1 Citizen Self-Registration Workflow (FR-UM-001, FR-UM-062, FR-UM-063, FR-UM-085)</w:t>
      </w:r>
      <w:bookmarkEnd w:id="11"/>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54828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10"/>
                    <a:stretch>
                      <a:fillRect/>
                    </a:stretch>
                  </pic:blipFill>
                  <pic:spPr>
                    <a:xfrm>
                      <a:off x="0" y="0"/>
                      <a:ext cx="5482885" cy="8229600"/>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48"/>
        <w:gridCol w:w="1183"/>
        <w:gridCol w:w="4141"/>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bookmarkStart w:id="12" w:name="_Toc240038605"/>
      <w:r>
        <w:rPr>
          <w:b/>
          <w:bCs/>
          <w:color w:val="1F3864"/>
          <w:sz w:val="24"/>
          <w:szCs w:val="24"/>
        </w:rPr>
        <w:t>4.2 Authentication</w:t>
      </w:r>
      <w:bookmarkEnd w:id="1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 xml:space="preserve">After five (5) failed login or OTP verification attempts for a Username (separate from FR-UM-056 lost-mobile reset lockout), the system shall lock that Username for fifteen (15) minutes. Unlock is automatic when the lockout expires, or earlier by an authorised administrator with reason and </w:t>
            </w:r>
            <w:r>
              <w:lastRenderedPageBreak/>
              <w:t>audit trail. FR-UM-056 reset-flow lockout: five (5) failed question or PIN attempts lock that flow for thirty (30) minutes.</w:t>
            </w:r>
          </w:p>
        </w:tc>
        <w:tc>
          <w:tcPr>
            <w:tcW w:w="1600" w:type="dxa"/>
          </w:tcPr>
          <w:p w:rsidR="00074FFF" w:rsidRDefault="00AF32F4">
            <w:r>
              <w:lastRenderedPageBreak/>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w:t>
            </w:r>
            <w:r>
              <w:lastRenderedPageBreak/>
              <w:t>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 Citizens migrated from Kaveri 2.0 with e-KYC status true are treated as e-KYC completed and are not asked to repeat e-KYC at first login (FR-UM-090).</w:t>
            </w:r>
            <w:r/>
          </w:p>
        </w:tc>
        <w:tc>
          <w:tcPr>
            <w:tcW w:w="1600" w:type="dxa"/>
          </w:tcPr>
          <w:p w:rsidR="00074FFF" w:rsidRDefault="00AF32F4">
            <w:r>
              <w:lastRenderedPageBreak/>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t>See approved process diagram P-02 (Login — all categories) in 4.5.2.1.</w:t>
      </w:r>
    </w:p>
    <w:p w:rsidR="00C1362C" w:rsidRDefault="00F92B37">
      <w:pPr>
        <w:pStyle w:val="Heading2"/>
        <w:spacing w:before="280" w:after="140"/>
      </w:pPr>
      <w:bookmarkStart w:id="13" w:name="_Toc240038606"/>
      <w:r>
        <w:rPr>
          <w:b/>
          <w:bCs/>
          <w:color w:val="1F3864"/>
          <w:sz w:val="24"/>
          <w:szCs w:val="24"/>
        </w:rPr>
        <w:t>4.3 OTP Login and Account Recovery</w:t>
      </w:r>
      <w:bookmarkEnd w:id="13"/>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4.5.2.2.</w:t>
      </w:r>
    </w:p>
    <w:p w:rsidR="00C1362C" w:rsidRDefault="00F92B37">
      <w:pPr>
        <w:pStyle w:val="Heading2"/>
        <w:spacing w:before="280" w:after="140"/>
      </w:pPr>
      <w:bookmarkStart w:id="14" w:name="_Toc240038607"/>
      <w:r>
        <w:rPr>
          <w:b/>
          <w:bCs/>
          <w:color w:val="1F3864"/>
          <w:sz w:val="24"/>
          <w:szCs w:val="24"/>
        </w:rPr>
        <w:t>4.4 User Profile Management</w:t>
      </w:r>
      <w:bookmarkEnd w:id="14"/>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4.5.2.3.</w:t>
      </w:r>
    </w:p>
    <w:p w:rsidR="00C1362C" w:rsidRDefault="00F92B37">
      <w:pPr>
        <w:pStyle w:val="Heading2"/>
        <w:spacing w:before="280" w:after="140"/>
      </w:pPr>
      <w:bookmarkStart w:id="15" w:name="_Toc240038608"/>
      <w:r>
        <w:rPr>
          <w:b/>
          <w:bCs/>
          <w:color w:val="1F3864"/>
          <w:sz w:val="24"/>
          <w:szCs w:val="24"/>
        </w:rPr>
        <w:lastRenderedPageBreak/>
        <w:t>4.5 Role-Based Access Control (RBAC)</w:t>
      </w:r>
      <w:bookmarkEnd w:id="15"/>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The system shall support RBAC using a single unified Role Master. Roles shall be differentiated by Role Category (Citizen, DSR, Other Department) as defined in Section 4.5.1.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rsidR="00074FFF" w:rsidRDefault="00AF32F4">
            <w:r>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w:t>
            </w:r>
            <w:r>
              <w:lastRenderedPageBreak/>
              <w:t>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rsidR="00074FFF" w:rsidRDefault="00AF32F4">
            <w:r>
              <w:t>High</w:t>
            </w:r>
          </w:p>
        </w:tc>
      </w:tr>
      <w:tr w:rsidR="00074FFF">
        <w:tc>
          <w:tcPr>
            <w:tcW w:w="1200" w:type="dxa"/>
          </w:tcPr>
          <w:p w:rsidR="00074FFF" w:rsidRDefault="00AF32F4">
            <w:r>
              <w:lastRenderedPageBreak/>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4.5.1.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4.5.3 (e.g. POST-ACS-SEC only at Secretariat / MS Building; POST-SR, POST-FDA-ENF, POST-</w:t>
            </w:r>
            <w:r>
              <w:lastRenderedPageBreak/>
              <w: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4.5.4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The system shall maintain a Module Master of application modules (including Registration of Documents, Marriage Registration, Encumbrance Search, Certified Copy, and others listed in Section 4.5.6). Modules are not DSR organisational roles; they define functional areas to which roles are mapped. Registration of Documents is a single module with no online/offline classification in this master.</w:t>
            </w:r>
          </w:p>
        </w:tc>
        <w:tc>
          <w:tcPr>
            <w:tcW w:w="1600" w:type="dxa"/>
          </w:tcPr>
          <w:p w:rsidR="00074FFF" w:rsidRDefault="00AF32F4">
            <w:r>
              <w:t>High</w:t>
            </w:r>
          </w:p>
        </w:tc>
      </w:tr>
      <w:tr w:rsidR="00074FFF">
        <w:tc>
          <w:tcPr>
            <w:tcW w:w="1200" w:type="dxa"/>
          </w:tcPr>
          <w:p w:rsidR="00074FFF" w:rsidRDefault="00AF32F4">
            <w:r>
              <w:lastRenderedPageBreak/>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t>FR-UM-038</w:t>
            </w:r>
          </w:p>
        </w:tc>
        <w:tc>
          <w:tcPr>
            <w:tcW w:w="6260" w:type="dxa"/>
          </w:tcPr>
          <w:p w:rsidR="00074FFF" w:rsidRDefault="00AF32F4">
            <w:r>
              <w:t xml:space="preserve">A user's effective module access for a session shall be determined as follows: for DSR Officers, when no additional charge is active under FR-UM-053, Module Functions mapped to the assigned post (FR-UM-052) apply; when additional charge is active, only Module Functions mapped to the </w:t>
            </w:r>
            <w:r>
              <w:lastRenderedPageBreak/>
              <w:t>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lastRenderedPageBreak/>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4.5.1 and the DSR Officer Hierarchy Master in Section 4.5.7.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4.5.7.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4.6.1) and Other Department users (Section 4.6.2).</w:t>
            </w:r>
          </w:p>
        </w:tc>
        <w:tc>
          <w:tcPr>
            <w:tcW w:w="1600" w:type="dxa"/>
          </w:tcPr>
          <w:p w:rsidR="00074FFF" w:rsidRDefault="00AF32F4">
            <w:r>
              <w:t>High</w:t>
            </w:r>
          </w:p>
        </w:tc>
      </w:tr>
      <w:tr w:rsidR="00074FFF">
        <w:tc>
          <w:tcPr>
            <w:tcW w:w="1200" w:type="dxa"/>
          </w:tcPr>
          <w:p w:rsidR="00081C92" w:rsidRDefault="00AF32F4">
            <w:r>
              <w:t>FR-UM-079</w:t>
            </w:r>
          </w:p>
        </w:tc>
        <w:tc>
          <w:tcPr>
            <w:tcW w:w="6260" w:type="dxa"/>
          </w:tcPr>
          <w:p w:rsidR="00081C92" w:rsidRDefault="00AF32F4">
            <w:r>
              <w:t xml:space="preserve">The system shall allow a hierarchy superior to record a Temporary Absence against an active DSR Officer post occupancy (Post + Office). Absence types shall include Leave, OOD (Out of Duty / Office Duty), and Other, with a </w:t>
            </w:r>
            <w:r>
              <w:lastRenderedPageBreak/>
              <w:t>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lastRenderedPageBreak/>
              <w:t>High</w:t>
            </w:r>
          </w:p>
        </w:tc>
      </w:tr>
      <w:tr w:rsidR="00074FFF">
        <w:tc>
          <w:tcPr>
            <w:tcW w:w="1200" w:type="dxa"/>
          </w:tcPr>
          <w:p w:rsidR="00081C92" w:rsidRDefault="00AF32F4">
            <w:r>
              <w:t>FR-UM-080</w:t>
            </w:r>
          </w:p>
        </w:tc>
        <w:tc>
          <w:tcPr>
            <w:tcW w:w="6260" w:type="dxa"/>
          </w:tcPr>
          <w:p w:rsidR="00081C92" w:rsidRDefault="00AF32F4">
            <w:r>
              <w:t>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rsidR="00081C92" w:rsidRDefault="00AF32F4">
            <w:r>
              <w:t>High</w:t>
            </w:r>
          </w:p>
        </w:tc>
      </w:tr>
      <w:tr w:rsidR="00074FFF">
        <w:tc>
          <w:tcPr>
            <w:tcW w:w="1200" w:type="dxa"/>
          </w:tcPr>
          <w:p w:rsidR="00081C92" w:rsidRDefault="00AF32F4">
            <w:r>
              <w:lastRenderedPageBreak/>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bookmarkStart w:id="16" w:name="_Toc240038609"/>
      <w:r>
        <w:t>4.5.1 Unified Role Master and User Master</w:t>
      </w:r>
      <w:bookmarkEnd w:id="16"/>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11"/>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Figure — S-01 Access Model — FR-UM-004, FR-UM-009, FR-UM-029, FR-UM-034, FR-UM-052, FR-UM-062 — ProcessDiagrams/User_Management/S-01_Access_Model.drawio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 DIV-ADMIN's name, "Admin, Law &amp; Computers," reflects the policy/administrative portfolio of the DIGR (Admin, Law &amp; Computers) post at the top of that branch; it is a distinct division from DIV-COMPUTERS ("Computers"), which holds the separate operational IT posts (System Integrator, Application Developer, PMU, Sub Registrar (Computers), etc.) — the two shall not be confused when assigning Division Code.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lastRenderedPageBreak/>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bookmarkStart w:id="17" w:name="_Toc240038610"/>
      <w:r>
        <w:t>4.5.2 User Categories and Authentication</w:t>
      </w:r>
      <w:bookmarkEnd w:id="17"/>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2029"/>
        <w:gridCol w:w="2596"/>
        <w:gridCol w:w="2757"/>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 migrated Kaveri 2.0 citizens: Kaveri 2.0 email ID (FR-UM-089)</w:t>
            </w:r>
          </w:p>
        </w:tc>
        <w:tc>
          <w:tcPr>
            <w:tcW w:w="0" w:type="auto"/>
          </w:tcPr>
          <w:p w:rsidR="00074FFF" w:rsidRDefault="00AF32F4">
            <w:r>
              <w:t>Username + Captcha + OTP to mobile; Aadhaar e-KYC at registration (FR-UM-085); migrated Kaveri 2.0 citizens complete first-login activation (FR-UM-091)</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lastRenderedPageBreak/>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4.5.2.1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265581" cy="822960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5581" cy="8229600"/>
                    </a:xfrm>
                    <a:prstGeom prst="rect">
                      <a:avLst/>
                    </a:prstGeom>
                    <a:noFill/>
                    <a:ln>
                      <a:noFill/>
                    </a:ln>
                  </pic:spPr>
                </pic:pic>
              </a:graphicData>
            </a:graphic>
          </wp:inline>
        </w:drawing>
      </w:r>
    </w:p>
    <w:p w:rsidR="00074FFF" w:rsidRDefault="00AF32F4">
      <w:pPr>
        <w:jc w:val="center"/>
      </w:pPr>
      <w:r>
        <w:rPr>
          <w:i/>
          <w:sz w:val="18"/>
        </w:rPr>
        <w:t>Approved process diagram — P-02 Login (all categories) — 4.5.2.1 — FR-UM-004, FR-UM-005, FR-UM-006, FR-UM-007, FR-UM-010, FR-UM-011, FR-UM-062 — ProcessDiagrams/User_Management/P-02_Login_All_Categories.drawio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67"/>
        <w:gridCol w:w="1109"/>
        <w:gridCol w:w="399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4.5.2.2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lastRenderedPageBreak/>
        <w:drawing>
          <wp:inline distT="0" distB="0" distL="0" distR="0" wp14:anchorId="03A75621" wp14:editId="459FD1A2">
            <wp:extent cx="5235348" cy="8229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5348" cy="8229600"/>
                    </a:xfrm>
                    <a:prstGeom prst="rect">
                      <a:avLst/>
                    </a:prstGeom>
                    <a:noFill/>
                    <a:ln>
                      <a:noFill/>
                    </a:ln>
                  </pic:spPr>
                </pic:pic>
              </a:graphicData>
            </a:graphic>
          </wp:inline>
        </w:drawing>
      </w:r>
    </w:p>
    <w:p w:rsidR="00074FFF" w:rsidRDefault="00AF32F4">
      <w:pPr>
        <w:jc w:val="center"/>
      </w:pPr>
      <w:r>
        <w:rPr>
          <w:i/>
          <w:sz w:val="18"/>
        </w:rPr>
        <w:t>Approved process diagram — P-03 Citizen Lost-Mobile Reset — 4.5.2.2 — FR-UM-056, FR-UM-085 — ProcessDiagrams/User_Management/P-03_Citizen_Lost_Mobile_Reset.drawio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191"/>
        <w:gridCol w:w="1195"/>
        <w:gridCol w:w="338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4.5.2.3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lastRenderedPageBreak/>
        <w:drawing>
          <wp:inline distT="0" distB="0" distL="0" distR="0" wp14:anchorId="1F39FCAF" wp14:editId="0E9F8E55">
            <wp:extent cx="6400800" cy="741631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7416312"/>
                    </a:xfrm>
                    <a:prstGeom prst="rect">
                      <a:avLst/>
                    </a:prstGeom>
                    <a:noFill/>
                    <a:ln>
                      <a:noFill/>
                    </a:ln>
                  </pic:spPr>
                </pic:pic>
              </a:graphicData>
            </a:graphic>
          </wp:inline>
        </w:drawing>
      </w:r>
    </w:p>
    <w:p w:rsidR="00074FFF" w:rsidRDefault="00AF32F4">
      <w:pPr>
        <w:jc w:val="center"/>
      </w:pPr>
      <w:r>
        <w:rPr>
          <w:i/>
          <w:sz w:val="18"/>
        </w:rPr>
        <w:t>Approved process diagram — P-04 Departmental Mobile Change — 4.5.2.3 — FR-UM-065, FR-UM-086 — ProcessDiagrams/User_Management/P-04_Departmental_Mobile_Change.drawio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742"/>
        <w:gridCol w:w="1035"/>
        <w:gridCol w:w="299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lastRenderedPageBreak/>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4.5.2.4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7885786"/>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7885786"/>
                    </a:xfrm>
                    <a:prstGeom prst="rect">
                      <a:avLst/>
                    </a:prstGeom>
                    <a:noFill/>
                    <a:ln>
                      <a:noFill/>
                    </a:ln>
                  </pic:spPr>
                </pic:pic>
              </a:graphicData>
            </a:graphic>
          </wp:inline>
        </w:drawing>
      </w:r>
    </w:p>
    <w:p w:rsidR="00074FFF" w:rsidRDefault="00AF32F4">
      <w:pPr>
        <w:jc w:val="center"/>
      </w:pPr>
      <w:r>
        <w:rPr>
          <w:i/>
          <w:sz w:val="18"/>
        </w:rPr>
        <w:t>Approved process diagram — P-05 DSR Login — Post Selection — 4.5.2.4 — FR-UM-052 — ProcessDiagrams/User_Management/P-05_DSR_Login_Post_Selection.drawio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6"/>
        <w:gridCol w:w="1117"/>
        <w:gridCol w:w="3598"/>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4.5.2.5 Additional Charge of Unoccupied Subordinate Post After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5923034"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6"/>
                    <a:stretch>
                      <a:fillRect/>
                    </a:stretch>
                  </pic:blipFill>
                  <pic:spPr>
                    <a:xfrm>
                      <a:off x="0" y="0"/>
                      <a:ext cx="5923034" cy="8229600"/>
                    </a:xfrm>
                    <a:prstGeom prst="rect">
                      <a:avLst/>
                    </a:prstGeom>
                  </pic:spPr>
                </pic:pic>
              </a:graphicData>
            </a:graphic>
          </wp:inline>
        </w:drawing>
      </w:r>
    </w:p>
    <w:p w:rsidR="00074FFF" w:rsidRDefault="00AF32F4">
      <w:pPr>
        <w:jc w:val="center"/>
      </w:pPr>
      <w:r>
        <w:rPr>
          <w:i/>
          <w:sz w:val="18"/>
        </w:rPr>
        <w:t>Approved process diagram — P-06 Additional Charge After Login — 4.5.2.5 — FR-UM-053, FR-UM-054 — ProcessDiagrams/User_Management/P-06_Additional_Charge_After_Login.drawio</w:t>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SRO Yeshwanthapura</w:t>
            </w:r>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Assigned: Sub-Registrar (SR) — Sub-Registrar — SRO Yeshwanthapura (OFF-SRO-YESH)</w:t>
            </w:r>
          </w:p>
        </w:tc>
      </w:tr>
      <w:tr w:rsidR="00074FFF">
        <w:tc>
          <w:tcPr>
            <w:tcW w:w="0" w:type="auto"/>
          </w:tcPr>
          <w:p w:rsidR="00074FFF" w:rsidRDefault="00AF32F4">
            <w:r>
              <w:t>SRO Yeshwanthapura</w:t>
            </w:r>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DEO — Data Entry Operator — SRO Yeshwanthapura (OFF-SRO-YESH)</w:t>
            </w:r>
          </w:p>
        </w:tc>
      </w:tr>
      <w:tr w:rsidR="00074FFF">
        <w:tc>
          <w:tcPr>
            <w:tcW w:w="0" w:type="auto"/>
          </w:tcPr>
          <w:p w:rsidR="00074FFF" w:rsidRDefault="00AF32F4">
            <w:r>
              <w:t>SRO Jayanagar (different office)</w:t>
            </w:r>
          </w:p>
        </w:tc>
        <w:tc>
          <w:tcPr>
            <w:tcW w:w="0" w:type="auto"/>
          </w:tcPr>
          <w:p w:rsidR="00074FFF" w:rsidRDefault="00AF32F4">
            <w:r>
              <w:t>→ FDA (Enforcement) / SDA (Enforcement)</w:t>
            </w:r>
          </w:p>
        </w:tc>
        <w:tc>
          <w:tcPr>
            <w:tcW w:w="0" w:type="auto"/>
          </w:tcPr>
          <w:p w:rsidR="00074FFF" w:rsidRDefault="00AF32F4">
            <w:r>
              <w:t>2 / 1</w:t>
            </w:r>
          </w:p>
        </w:tc>
        <w:tc>
          <w:tcPr>
            <w:tcW w:w="0" w:type="auto"/>
          </w:tcPr>
          <w:p w:rsidR="00074FFF" w:rsidRDefault="00AF32F4">
            <w:r>
              <w:t>0 / 0</w:t>
            </w:r>
          </w:p>
        </w:tc>
        <w:tc>
          <w:tcPr>
            <w:tcW w:w="0" w:type="auto"/>
          </w:tcPr>
          <w:p w:rsidR="00074FFF" w:rsidRDefault="00AF32F4">
            <w:r>
              <w:t>No — never offered; additional charge is same Office only (FR-UM-053). Empty posts at Jayanagar are occupancy facts for that office, not picker options here.</w:t>
            </w:r>
          </w:p>
        </w:tc>
        <w:tc>
          <w:tcPr>
            <w:tcW w:w="0" w:type="auto"/>
          </w:tcPr>
          <w:p w:rsidR="00074FFF" w:rsidRDefault="00AF32F4">
            <w:r>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 xml:space="preserve">Active context: Additional charge — DEO — Data Entry Operator — SRO Yeshwanthapura (OFF-SRO-YESH); switch back </w:t>
            </w:r>
            <w:r>
              <w:lastRenderedPageBreak/>
              <w:t>for SR privileges (FR-UM-054)</w:t>
            </w:r>
          </w:p>
        </w:tc>
      </w:tr>
    </w:tbl>
    <w:p w:rsidR="00074FFF" w:rsidRDefault="00AF32F4">
      <w:pPr>
        <w:pStyle w:val="Heading4"/>
      </w:pPr>
      <w:r>
        <w:lastRenderedPageBreak/>
        <w:t>4.5.2.6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bookmarkStart w:id="18" w:name="_Toc240038611"/>
      <w:r>
        <w:t>4.5.3 Posts Master, Post–Role Mapping, and Sanctioned Posts</w:t>
      </w:r>
      <w:bookmarkEnd w:id="18"/>
    </w:p>
    <w:p w:rsidR="00074FFF" w:rsidRDefault="00AF32F4">
      <w:r>
        <w:t>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lastRenderedPageBreak/>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lastRenderedPageBreak/>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7"/>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Figure — S-02 Two Vacancy Tests — FR-UM-066 — ProcessDiagrams/User_Management/S-02_Two_Vacancy_Tests.drawio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lastRenderedPageBreak/>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5716"/>
        <w:gridCol w:w="20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bookmarkStart w:id="19" w:name="_Toc240038612"/>
      <w:r>
        <w:t>4.5.4 Role Master — Seed Roles by Role Category</w:t>
      </w:r>
      <w:bookmarkEnd w:id="19"/>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r>
              <w:t>Khajane Reconciliation User</w:t>
            </w:r>
          </w:p>
        </w:tc>
        <w:tc>
          <w:tcPr>
            <w:tcW w:w="0" w:type="auto"/>
          </w:tcPr>
          <w:p w:rsidR="00074FFF" w:rsidRDefault="00AF32F4">
            <w:r>
              <w:t>Treasury / Finance</w:t>
            </w:r>
          </w:p>
        </w:tc>
        <w:tc>
          <w:tcPr>
            <w:tcW w:w="0" w:type="auto"/>
          </w:tcPr>
          <w:p w:rsidR="00074FFF" w:rsidRDefault="00AF32F4">
            <w:r>
              <w:t>Reconcile Khajane-II receipts with Kaveri transactions</w:t>
            </w:r>
          </w:p>
        </w:tc>
      </w:tr>
      <w:tr w:rsidR="00074FFF">
        <w:tc>
          <w:tcPr>
            <w:tcW w:w="0" w:type="auto"/>
          </w:tcPr>
          <w:p w:rsidR="00074FFF" w:rsidRDefault="00AF32F4">
            <w:r>
              <w:lastRenderedPageBreak/>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lastRenderedPageBreak/>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bookmarkStart w:id="20" w:name="_Toc240038613"/>
      <w:r>
        <w:t>4.5.5 DSR Officer Post Assignment</w:t>
      </w:r>
      <w:bookmarkEnd w:id="20"/>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4.5.1, 4.5.4 and 4.6.2).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77"/>
        <w:gridCol w:w="2192"/>
        <w:gridCol w:w="1832"/>
        <w:gridCol w:w="1976"/>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Not applicable — removed (v4.19); see Transfer Out / In instead (FR-UM-030)</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bookmarkStart w:id="21" w:name="_Toc240038614"/>
      <w:r>
        <w:t>4.5.6 Module, Function, Resource Masters and Access Enforcement</w:t>
      </w:r>
      <w:bookmarkEnd w:id="21"/>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lastRenderedPageBreak/>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Role–Module–Function mapping — example rows (exact Role Master names only; FR-UM-050):</w:t>
      </w:r>
    </w:p>
    <w:p w:rsidR="00074FFF" w:rsidRDefault="00AF32F4">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4.5.4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seed role and is not assigned via sanctioned posts or the normal user-creation flow. It is seeded at deployment as a system principal with authority to </w:t>
      </w:r>
      <w:r>
        <w:lastRenderedPageBreak/>
        <w:t>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053"/>
        <w:gridCol w:w="1404"/>
        <w:gridCol w:w="431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/api/v1/documents/{id}/approve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8"/>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Figure — S-03 Runtime Enforcement — FR-UM-038, FR-UM-041, FR-UM-050, FR-UM-051 — ProcessDiagrams/User_Management/S-03_Runtime_Enforcement.drawio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lastRenderedPageBreak/>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(4.5.7)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(4.5.8)</w:t>
            </w:r>
          </w:p>
        </w:tc>
        <w:tc>
          <w:tcPr>
            <w:tcW w:w="0" w:type="auto"/>
          </w:tcPr>
          <w:p w:rsidR="00074FFF" w:rsidRDefault="00AF32F4">
            <w:r>
              <w:t>Mandatory (FR-UM-059)</w:t>
            </w:r>
          </w:p>
        </w:tc>
      </w:tr>
    </w:tbl>
    <w:p w:rsidR="00074FFF" w:rsidRDefault="00AF32F4">
      <w:pPr>
        <w:pStyle w:val="Heading3"/>
      </w:pPr>
      <w:bookmarkStart w:id="22" w:name="_Toc240038615"/>
      <w:r>
        <w:t>4.5.7 DSR Officer Hierarchy Master</w:t>
      </w:r>
      <w:bookmarkEnd w:id="22"/>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lastRenderedPageBreak/>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9"/>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Hierarchy Master attributes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bookmarkStart w:id="23" w:name="_Toc240038616"/>
      <w:r>
        <w:t>4.5.8 Office Hierarchy Master</w:t>
      </w:r>
      <w:bookmarkEnd w:id="23"/>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20"/>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OFF-DRO-BLR + SRO Yeshwanthapura, SRO Jayanagar,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SRO Yeshwanthapura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lastRenderedPageBreak/>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21"/>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t>Figure — S-06 Span vs Action — FR-UM-057, FR-UM-059, FR-UM-043 — ProcessDiagrams/User_Management/S-06_Span_vs_Action.drawio</w:t>
      </w:r>
    </w:p>
    <w:p w:rsidR="00074FFF" w:rsidRDefault="00074FFF"/>
    <w:p w:rsidR="00074FFF" w:rsidRDefault="00AF32F4">
      <w:pPr>
        <w:pStyle w:val="Heading2"/>
      </w:pPr>
      <w:bookmarkStart w:id="24" w:name="_Toc240038617"/>
      <w:r>
        <w:t>4.6 Administrative User Creation and Role Assignment Workflow</w:t>
      </w:r>
      <w:bookmarkEnd w:id="24"/>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4.1.1.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(4.6.3–4.6.4,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bookmarkStart w:id="25" w:name="_Toc240038618"/>
      <w:r>
        <w:t>4.6.1 DSR Officer User Creation with Post Assignment</w:t>
      </w:r>
      <w:bookmarkEnd w:id="25"/>
    </w:p>
    <w:p w:rsidR="00074FFF" w:rsidRDefault="00074FFF"/>
    <w:p w:rsidR="00C75A33" w:rsidRPr="00C75A33" w:rsidRDefault="00C75A33" w:rsidP="00C75A33">
      <w:pPr>
        <w:jc w:val="center"/>
        <w:rPr>
          <w:lang w:val="en-US"/>
        </w:rPr>
      </w:pPr>
      <w:r>
        <w:rPr>
          <w:noProof/>
        </w:rPr>
        <w:lastRenderedPageBreak/>
        <w:drawing>
          <wp:inline distT="0" distB="0" distL="0" distR="0" wp14:anchorId="516BD7EC" wp14:editId="31476156">
            <wp:extent cx="5393410" cy="822960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3410" cy="8229600"/>
                    </a:xfrm>
                    <a:prstGeom prst="rect">
                      <a:avLst/>
                    </a:prstGeom>
                    <a:noFill/>
                    <a:ln>
                      <a:noFill/>
                    </a:ln>
                  </pic:spPr>
                </pic:pic>
              </a:graphicData>
            </a:graphic>
          </wp:inline>
        </w:drawing>
      </w:r>
    </w:p>
    <w:p w:rsidR="00074FFF" w:rsidRDefault="00AF32F4">
      <w:pPr>
        <w:jc w:val="center"/>
      </w:pPr>
      <w:r>
        <w:rPr>
          <w:i/>
          <w:sz w:val="18"/>
        </w:rPr>
        <w:t>Approved process diagram — P-07 DSR Officer User Creation — 4.6.1 — FR-UM-002, FR-UM-017, FR-UM-030, FR-UM-045, FR-UM-066(a) — ProcessDiagrams/User_Management/P-07_DSR_Officer_User_Creation.drawio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bookmarkStart w:id="26" w:name="_Toc240038619"/>
      <w:r>
        <w:t>4.6.2 Other Department User Creation with Role Assignment</w:t>
      </w:r>
      <w:bookmarkEnd w:id="26"/>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lastRenderedPageBreak/>
        <w:drawing>
          <wp:inline distT="0" distB="0" distL="0" distR="0" wp14:anchorId="1A6DE999" wp14:editId="05A765C2">
            <wp:extent cx="4728702" cy="822960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8702" cy="8229600"/>
                    </a:xfrm>
                    <a:prstGeom prst="rect">
                      <a:avLst/>
                    </a:prstGeom>
                    <a:noFill/>
                    <a:ln>
                      <a:noFill/>
                    </a:ln>
                  </pic:spPr>
                </pic:pic>
              </a:graphicData>
            </a:graphic>
          </wp:inline>
        </w:drawing>
      </w:r>
    </w:p>
    <w:p w:rsidR="00074FFF" w:rsidRDefault="00AF32F4">
      <w:pPr>
        <w:jc w:val="center"/>
      </w:pPr>
      <w:r>
        <w:rPr>
          <w:i/>
          <w:sz w:val="18"/>
        </w:rPr>
        <w:t>Approved process diagram — P-08 Other Department User Creation — 4.6.2 — FR-UM-003, FR-UM-029, FR-UM-033, FR-UM-034 — ProcessDiagrams/User_Management/P-08_Other_Department_User_Creation.drawio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82"/>
        <w:gridCol w:w="803"/>
        <w:gridCol w:w="448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bookmarkStart w:id="27" w:name="_Toc240038620"/>
      <w:r>
        <w:t>4.6.3 Transfer Out / Relieving Process (DSR Officers)</w:t>
      </w:r>
      <w:bookmarkEnd w:id="27"/>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(4.5.7,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DRO Bengaluru relieves Sub-Registrar of SRO Yeshwanthapura — not SRO Mysuru East</w:t>
            </w:r>
          </w:p>
        </w:tc>
      </w:tr>
      <w:tr w:rsidR="00074FFF">
        <w:tc>
          <w:tcPr>
            <w:tcW w:w="0" w:type="auto"/>
          </w:tcPr>
          <w:p w:rsidR="00074FFF" w:rsidRDefault="00AF32F4">
            <w:r>
              <w:t>Sub-Registrar @ SRO Yeshwanthapura</w:t>
            </w:r>
          </w:p>
        </w:tc>
        <w:tc>
          <w:tcPr>
            <w:tcW w:w="0" w:type="auto"/>
          </w:tcPr>
          <w:p w:rsidR="00074FFF" w:rsidRDefault="00AF32F4">
            <w:r>
              <w:t>SRO Yeshwanthapura only</w:t>
            </w:r>
          </w:p>
        </w:tc>
        <w:tc>
          <w:tcPr>
            <w:tcW w:w="0" w:type="auto"/>
          </w:tcPr>
          <w:p w:rsidR="00074FFF" w:rsidRDefault="00AF32F4">
            <w:r>
              <w:t>FDA / DEO under Sub-Registrar at that SRO</w:t>
            </w:r>
          </w:p>
        </w:tc>
        <w:tc>
          <w:tcPr>
            <w:tcW w:w="0" w:type="auto"/>
          </w:tcPr>
          <w:p w:rsidR="00074FFF" w:rsidRDefault="00AF32F4">
            <w:r>
              <w:t>SR Yeshwanthapura relieves FDA at Yeshwanthapura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Seeing SRO Yeshwanthapura in the tree does not allow IGR or DIGR to relieve the Sub-Registrar there</w:t>
            </w:r>
          </w:p>
        </w:tc>
      </w:tr>
      <w:tr w:rsidR="00074FFF">
        <w:tc>
          <w:tcPr>
            <w:tcW w:w="0" w:type="auto"/>
          </w:tcPr>
          <w:p w:rsidR="00074FFF" w:rsidRDefault="00AF32F4">
            <w:r>
              <w:lastRenderedPageBreak/>
              <w:t>FDA (Enforcement) @ SRO Yeshwanthapura</w:t>
            </w:r>
          </w:p>
        </w:tc>
        <w:tc>
          <w:tcPr>
            <w:tcW w:w="0" w:type="auto"/>
          </w:tcPr>
          <w:p w:rsidR="00074FFF" w:rsidRDefault="00AF32F4">
            <w:r>
              <w:t>SRO Yeshwanthapura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Pr>
          <w:noProof/>
        </w:rPr>
        <w:lastRenderedPageBreak/>
        <w:drawing>
          <wp:inline distT="0" distB="0" distL="0" distR="0" wp14:anchorId="01F7686C" wp14:editId="0B6D9968">
            <wp:extent cx="6400800" cy="81838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8183880"/>
                    </a:xfrm>
                    <a:prstGeom prst="rect">
                      <a:avLst/>
                    </a:prstGeom>
                    <a:noFill/>
                    <a:ln>
                      <a:noFill/>
                    </a:ln>
                  </pic:spPr>
                </pic:pic>
              </a:graphicData>
            </a:graphic>
          </wp:inline>
        </w:drawing>
      </w:r>
    </w:p>
    <w:p w:rsidR="00074FFF" w:rsidRDefault="00AF32F4">
      <w:pPr>
        <w:jc w:val="center"/>
      </w:pPr>
      <w:r>
        <w:rPr>
          <w:i/>
          <w:sz w:val="18"/>
        </w:rPr>
        <w:t>Approved process diagram — P-09 Transfer Out / Relieving — 4.6.3 — FR-UM-057, FR-UM-058, FR-UM-059, FR-UM-087 — ProcessDiagrams/User_Management/P-09_Transfer_Out_Relieving.drawio</w:t>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10"/>
        <w:gridCol w:w="909"/>
        <w:gridCol w:w="425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bookmarkStart w:id="28" w:name="_Toc240038621"/>
      <w:r>
        <w:t>4.6.4 Transfer In Process (DSR Officers)</w:t>
      </w:r>
      <w:bookmarkEnd w:id="28"/>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646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5"/>
                    <a:stretch>
                      <a:fillRect/>
                    </a:stretch>
                  </pic:blipFill>
                  <pic:spPr>
                    <a:xfrm>
                      <a:off x="0" y="0"/>
                      <a:ext cx="6400800" cy="1646522"/>
                    </a:xfrm>
                    <a:prstGeom prst="rect">
                      <a:avLst/>
                    </a:prstGeom>
                  </pic:spPr>
                </pic:pic>
              </a:graphicData>
            </a:graphic>
          </wp:inline>
        </w:drawing>
      </w:r>
    </w:p>
    <w:p w:rsidR="00074FFF" w:rsidRDefault="00AF32F4">
      <w:pPr>
        <w:jc w:val="center"/>
      </w:pPr>
      <w:r>
        <w:rPr>
          <w:i/>
          <w:sz w:val="18"/>
        </w:rPr>
        <w:t>Approved process diagram — P-12 Handover Timeline — 4.6.4 — FR-UM-058, FR-UM-060, FR-UM-068 — ProcessDiagrams/User_Management/P-12_Handover_Timeline.drawio</w:t>
      </w:r>
    </w:p>
    <w:p w:rsidR="00074FFF" w:rsidRDefault="00074FFF"/>
    <w:p w:rsidR="00420E19" w:rsidRPr="00420E19" w:rsidRDefault="00420E19" w:rsidP="00420E19">
      <w:pPr>
        <w:jc w:val="center"/>
        <w:rPr>
          <w:lang w:val="en-US"/>
        </w:rPr>
      </w:pPr>
      <w:r>
        <w:rPr>
          <w:noProof/>
        </w:rPr>
        <w:lastRenderedPageBreak/>
        <w:drawing>
          <wp:inline distT="0" distB="0" distL="0" distR="0" wp14:anchorId="02477EA2" wp14:editId="0BD1C042">
            <wp:extent cx="6400800" cy="752094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7520940"/>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850"/>
        <w:gridCol w:w="909"/>
        <w:gridCol w:w="401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lastRenderedPageBreak/>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bookmarkStart w:id="29" w:name="_Toc240038622"/>
      <w:r>
        <w:t>4.6.5 Occupancy refresh job (after midnight)</w:t>
      </w:r>
      <w:bookmarkEnd w:id="29"/>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lastRenderedPageBreak/>
        <w:drawing>
          <wp:inline distT="0" distB="0" distL="0" distR="0" wp14:anchorId="08C94853" wp14:editId="2CE83FEE">
            <wp:extent cx="6400800" cy="620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7"/>
                    <a:stretch>
                      <a:fillRect/>
                    </a:stretch>
                  </pic:blipFill>
                  <pic:spPr>
                    <a:xfrm>
                      <a:off x="0" y="0"/>
                      <a:ext cx="6400800" cy="62076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18"/>
        <w:gridCol w:w="803"/>
        <w:gridCol w:w="39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Optional occupancy End Date deallocation — REMOVED (v4.19)</w:t>
            </w:r>
          </w:p>
        </w:tc>
        <w:tc>
          <w:tcPr>
            <w:tcW w:w="0" w:type="auto"/>
          </w:tcPr>
          <w:p w:rsidR="00074FFF" w:rsidRDefault="00AF32F4">
            <w:r>
              <w:t>—</w:t>
            </w:r>
          </w:p>
        </w:tc>
        <w:tc>
          <w:tcPr>
            <w:tcW w:w="0" w:type="auto"/>
          </w:tcPr>
          <w:p w:rsidR="00074FFF" w:rsidRDefault="00AF32F4">
            <w:r>
              <w:t>FR-UM-030: occupancy End Date is no longer captured at user creation or post assignment; only relieving (FR-UM-058) de-allocates occupancies</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lastRenderedPageBreak/>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bookmarkStart w:id="30" w:name="_Toc240038623"/>
      <w:r>
        <w:t>4.6.6 Temporary Absence / Leave / OOD and Temporary Charge (DSR Officers)</w:t>
      </w:r>
      <w:bookmarkEnd w:id="30"/>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As District Registrar of DRO Bengaluru, I need to record Leave for the Sub-Registrar of SRO Yeshwanthapura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As the same District Registrar, I need to give temporary charge of SRO Yeshwanthapura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lastRenderedPageBreak/>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DRO gives charge of SR @ SRO Yeshwanthapura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Sub-Registrar @ SRO Yeshwanthapura</w:t>
            </w:r>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420E19" w:rsidRPr="00420E19" w:rsidRDefault="00420E19" w:rsidP="00420E19">
      <w:pPr>
        <w:rPr>
          <w:lang w:val="en-US"/>
        </w:rPr>
      </w:pPr>
      <w:r>
        <w:rPr>
          <w:noProof/>
        </w:rPr>
        <w:lastRenderedPageBreak/>
        <w:drawing>
          <wp:inline distT="0" distB="0" distL="0" distR="0" wp14:anchorId="64E96959" wp14:editId="697B771D">
            <wp:extent cx="5245124" cy="822960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45124" cy="8229600"/>
                    </a:xfrm>
                    <a:prstGeom prst="rect">
                      <a:avLst/>
                    </a:prstGeom>
                    <a:noFill/>
                    <a:ln>
                      <a:noFill/>
                    </a:ln>
                  </pic:spPr>
                </pic:pic>
              </a:graphicData>
            </a:graphic>
          </wp:inline>
        </w:drawing>
      </w:r>
    </w:p>
    <w:p w:rsidR="00081C92" w:rsidRDefault="00081C92"/>
    <w:p w:rsidR="00081C92" w:rsidRDefault="00AF32F4">
      <w:pPr>
        <w:jc w:val="center"/>
      </w:pPr>
      <w:r>
        <w:rPr>
          <w:i/>
          <w:sz w:val="18"/>
        </w:rPr>
        <w:lastRenderedPageBreak/>
        <w:t>Approved process diagram — P-13 Temporary Absence / Leave / OOD and Temporary Charge — 4.6.6 — FR-UM-079–FR-UM-084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5409"/>
        <w:gridCol w:w="1398"/>
        <w:gridCol w:w="2674"/>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Select occupancy; enter type (Leave / OOD / Other), reason code, from_date, to_date;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From from_date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After to_date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bookmarkStart w:id="31" w:name="_Toc240038624"/>
      <w:r>
        <w:rPr>
          <w:b/>
          <w:bCs/>
          <w:color w:val="1F3864"/>
          <w:sz w:val="24"/>
          <w:szCs w:val="24"/>
        </w:rPr>
        <w:t>4.7 Administrative User Management</w:t>
      </w:r>
      <w:bookmarkEnd w:id="31"/>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2"/>
        <w:spacing w:before="280" w:after="140"/>
      </w:pPr>
      <w:r>
        <w:rPr>
          <w:b/>
          <w:bCs/>
          <w:color w:val="1F3864"/>
          <w:sz w:val="24"/>
          <w:szCs w:val="24"/>
        </w:rPr>
        <w:t>4.8 Citizen User Data Migration from Kaveri 2.0</w:t>
      </w:r>
    </w:p>
    <w:p w:rsidR="00074FFF" w:rsidRDefault="00AF32F4">
      <w:r>
        <w:t>Citizen (Public user) accounts registered on Kaveri 2.0 shall be migrated into the single Kaveri 3.0 User Master so that existing e-KYC-verified citizens do not have to register again. In Kaveri 2.0 the citizen's email ID is the username. Only four fields are migrated — the email ID (as Username), mobile number, email, and e-KYC status — and only accounts whose Kaveri 2.0 e-KYC status is true are migrated. Citizens whose e-KYC status is not true are not migrated and shall register afresh on Kaveri 3.0 (FR-UM-001). Kaveri 2.0 passwords and security questions are not migrated because Kaveri 3.0 is passwordless (FR-UM-005) and does not use security questions (FR-UM-055 retired). Migrated accounts are loaded as Pending Activation and become Active after a one-time first-login activation. Migration is a one-time bulk load with mock runs and a final delta load at cutover. Migration of DSR Officers and Other Department users is out of scope of this section; those users are created through Section 4.6.</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FR-UM-088</w:t>
            </w:r>
          </w:p>
        </w:tc>
        <w:tc>
          <w:tcPr>
            <w:tcW w:w="6260" w:type="dxa"/>
          </w:tcPr>
          <w:p w:rsidR="00074FFF" w:rsidRDefault="00AF32F4">
            <w:r>
              <w:t>The system shall migrate Public user (Citizen) accounts from Kaveri 2.0 into the Kaveri 3.0 User Master with User Category = Public (Citizen). Only Kaveri 2.0 accounts whose e-KYC status is true shall be migrated; accounts whose e-KYC status is false, blank or any other value shall not be migrated and shall only be counted in the reconciliation (FR-UM-095). Exactly four fields shall be migrated, per the data mapping in 4.8.1: (1) Kaveri 2.0 username (email ID) as the Kaveri 3.0 Username; (2) mobile number; (3) email; and (4) e-KYC status. No other Kaveri 2.0 data shall be migrated — in particular passwords or password hashes, security questions and answers, Aadhaar number, and OTP or session logs. Migrated accounts shall be loaded with Account Status = Pending Activation, a Migration Source = Kaveri 2.0 flag, and the migration batch ID.</w:t>
            </w:r>
          </w:p>
        </w:tc>
        <w:tc>
          <w:tcPr>
            <w:tcW w:w="1600" w:type="dxa"/>
          </w:tcPr>
          <w:p w:rsidR="00074FFF" w:rsidRDefault="00AF32F4">
            <w:r>
              <w:t>High</w:t>
            </w:r>
          </w:p>
        </w:tc>
      </w:tr>
      <w:tr w:rsidR="00074FFF">
        <w:tc>
          <w:tcPr>
            <w:tcW w:w="1200" w:type="dxa"/>
          </w:tcPr>
          <w:p w:rsidR="00074FFF" w:rsidRDefault="00AF32F4">
            <w:r>
              <w:t>FR-UM-089</w:t>
            </w:r>
          </w:p>
        </w:tc>
        <w:tc>
          <w:tcPr>
            <w:tcW w:w="6260" w:type="dxa"/>
          </w:tcPr>
          <w:p w:rsidR="00074FFF" w:rsidRDefault="00AF32F4">
            <w:r>
              <w:t>The Kaveri 2.0 username (email ID) shall become the Kaveri 3.0 Username of the migrated citizen, stored in lower case after trimming spaces. For migrated citizens this replaces the preferred-Username choice of FR-UM-062; the Username shall not be changeable by the citizen after migration (FR-UM-062), even if the citizen later changes the registered email address (FR-UM-013). The Username shall be unique across the whole User Master (FR-UM-004). A Kaveri 2.0 username that is not a valid email ID format, that duplicates another Kaveri 2.0 username when compared case-insensitively, or that is already used as a Kaveri 3.0 Username shall not be loaded and shall be placed in the migration exception register (FR-UM-093).</w:t>
            </w:r>
          </w:p>
        </w:tc>
        <w:tc>
          <w:tcPr>
            <w:tcW w:w="1600" w:type="dxa"/>
          </w:tcPr>
          <w:p w:rsidR="00074FFF" w:rsidRDefault="00AF32F4">
            <w:r>
              <w:t>High</w:t>
            </w:r>
          </w:p>
        </w:tc>
      </w:tr>
      <w:tr w:rsidR="00074FFF">
        <w:tc>
          <w:tcPr>
            <w:tcW w:w="1200" w:type="dxa"/>
          </w:tcPr>
          <w:p w:rsidR="00074FFF" w:rsidRDefault="00AF32F4">
            <w:r>
              <w:t>FR-UM-090</w:t>
            </w:r>
          </w:p>
        </w:tc>
        <w:tc>
          <w:tcPr>
            <w:tcW w:w="6260" w:type="dxa"/>
          </w:tcPr>
          <w:p w:rsidR="00074FFF" w:rsidRDefault="00AF32F4">
            <w:r>
              <w:t>For each migrated account the system shall record the e-KYC status as Completed with e-KYC Source = Kaveri 2.0 and the migration date. This migrated status shall satisfy the Aadhaar e-KYC requirement of FR-UM-085 for that account, and Aadhaar e-KYC shall not be repeated during first-login activation (FR-UM-091). A fresh Aadhaar e-KYC shall still be performed whenever the citizen uses the lost-mobile reset (FR-UM-056).</w:t>
            </w:r>
          </w:p>
        </w:tc>
        <w:tc>
          <w:tcPr>
            <w:tcW w:w="1600" w:type="dxa"/>
          </w:tcPr>
          <w:p w:rsidR="00074FFF" w:rsidRDefault="00AF32F4">
            <w:r>
              <w:t>High</w:t>
            </w:r>
          </w:p>
        </w:tc>
      </w:tr>
      <w:tr w:rsidR="00074FFF">
        <w:tc>
          <w:tcPr>
            <w:tcW w:w="1200" w:type="dxa"/>
          </w:tcPr>
          <w:p w:rsidR="00074FFF" w:rsidRDefault="00AF32F4">
            <w:r>
              <w:t>FR-UM-091</w:t>
            </w:r>
          </w:p>
        </w:tc>
        <w:tc>
          <w:tcPr>
            <w:tcW w:w="6260" w:type="dxa"/>
          </w:tcPr>
          <w:p w:rsidR="00074FFF" w:rsidRDefault="00AF32F4">
            <w:r>
              <w:t>A migrated citizen in Pending Activation shall log in with Username (Kaveri 2.0 email ID) + Captcha + OTP to the migrated mobile number (FR-UM-005, FR-UM-010). Before the home page is shown, the system shall require a one-time activation in which the citizen: (a) verifies the registered email address by OTP (FR-UM-063); (b) reviews the migrated mobile number and email; and (c) accepts the Kaveri 3.0 privacy notice and consent for processing of personal data. The account shall become Active only after all steps succeed; if activation is abandoned the account remains Pending Activation and activation restarts at the next login. Activation shall be audit-logged.</w:t>
            </w:r>
          </w:p>
        </w:tc>
        <w:tc>
          <w:tcPr>
            <w:tcW w:w="1600" w:type="dxa"/>
          </w:tcPr>
          <w:p w:rsidR="00074FFF" w:rsidRDefault="00AF32F4">
            <w:r>
              <w:t>High</w:t>
            </w:r>
          </w:p>
        </w:tc>
      </w:tr>
      <w:tr w:rsidR="00074FFF">
        <w:tc>
          <w:tcPr>
            <w:tcW w:w="1200" w:type="dxa"/>
          </w:tcPr>
          <w:p w:rsidR="00074FFF" w:rsidRDefault="00AF32F4">
            <w:r>
              <w:t>FR-UM-092</w:t>
            </w:r>
          </w:p>
        </w:tc>
        <w:tc>
          <w:tcPr>
            <w:tcW w:w="6260" w:type="dxa"/>
          </w:tcPr>
          <w:p w:rsidR="00074FFF" w:rsidRDefault="00AF32F4">
            <w:r>
              <w:t>A migrated citizen in Pending Activation who no longer has access to the migrated mobile number may use the Citizen lost-mobile reset (FR-UM-056) — fresh Aadhaar e-KYC, then a PIN sent to the migrated email, then OTP verification of the new mobile — and shall then continue first-login activation (FR-UM-091). A successful PIN entry in this flow shall also mark the email as verified.</w:t>
            </w:r>
          </w:p>
        </w:tc>
        <w:tc>
          <w:tcPr>
            <w:tcW w:w="1600" w:type="dxa"/>
          </w:tcPr>
          <w:p w:rsidR="00074FFF" w:rsidRDefault="00AF32F4">
            <w:r>
              <w:t>High</w:t>
            </w:r>
          </w:p>
        </w:tc>
      </w:tr>
      <w:tr w:rsidR="00074FFF">
        <w:tc>
          <w:tcPr>
            <w:tcW w:w="1200" w:type="dxa"/>
          </w:tcPr>
          <w:p w:rsidR="00074FFF" w:rsidRDefault="00AF32F4">
            <w:r>
              <w:t>FR-UM-093</w:t>
            </w:r>
          </w:p>
        </w:tc>
        <w:tc>
          <w:tcPr>
            <w:tcW w:w="6260" w:type="dxa"/>
          </w:tcPr>
          <w:p w:rsidR="00074FFF" w:rsidRDefault="00AF32F4">
            <w:r>
              <w:t>Before loading, the migration process shall validate every Kaveri 2.0 citizen record whose e-KYC status is true. A record shall be rejected to the migration exception register (not loaded) when: the username is missing, is not a valid email ID format, or is a duplicate (FR-UM-089); or the mobile number is missing or not a valid 10-digit Indian mobile number. Where the email field is blank or invalid, the username email ID shall be used as the registered email. The same mobile number or email appearing on more than one account shall not be a rejection reason, because mobile and email are not unique in Kaveri 3.0 (FR-UM-004). Cleansing rules (trimming, lower-casing of email IDs, removal of country code from mobile) shall be applied consistently and documented.</w:t>
            </w:r>
          </w:p>
        </w:tc>
        <w:tc>
          <w:tcPr>
            <w:tcW w:w="1600" w:type="dxa"/>
          </w:tcPr>
          <w:p w:rsidR="00074FFF" w:rsidRDefault="00AF32F4">
            <w:r>
              <w:t>High</w:t>
            </w:r>
          </w:p>
        </w:tc>
      </w:tr>
      <w:tr w:rsidR="00074FFF">
        <w:tc>
          <w:tcPr>
            <w:tcW w:w="1200" w:type="dxa"/>
          </w:tcPr>
          <w:p w:rsidR="00074FFF" w:rsidRDefault="00AF32F4">
            <w:r>
              <w:t>FR-UM-094</w:t>
            </w:r>
          </w:p>
        </w:tc>
        <w:tc>
          <w:tcPr>
            <w:tcW w:w="6260" w:type="dxa"/>
          </w:tcPr>
          <w:p w:rsidR="00074FFF" w:rsidRDefault="00AF32F4">
            <w:r>
              <w:t>The system shall store the Kaveri 2.0 username (email ID) against each migrated citizen as an immutable Legacy Kaveri 2.0 Username and shall maintain a cross-reference of Kaveri 2.0 username to Kaveri 3.0 User ID. This cross-reference shall be made available to the migration of other Kaveri modules (registration applications, documents, payments) so that migrated transactions are linked to the correct Kaveri 3.0 citizen account. The cross-reference shall not be editable by any user.</w:t>
            </w:r>
          </w:p>
        </w:tc>
        <w:tc>
          <w:tcPr>
            <w:tcW w:w="1600" w:type="dxa"/>
          </w:tcPr>
          <w:p w:rsidR="00074FFF" w:rsidRDefault="00AF32F4">
            <w:r>
              <w:t>High</w:t>
            </w:r>
          </w:p>
        </w:tc>
      </w:tr>
      <w:tr w:rsidR="00074FFF">
        <w:tc>
          <w:tcPr>
            <w:tcW w:w="1200" w:type="dxa"/>
          </w:tcPr>
          <w:p w:rsidR="00074FFF" w:rsidRDefault="00AF32F4">
            <w:r>
              <w:t>FR-UM-095</w:t>
            </w:r>
          </w:p>
        </w:tc>
        <w:tc>
          <w:tcPr>
            <w:tcW w:w="6260" w:type="dxa"/>
          </w:tcPr>
          <w:p w:rsidR="00074FFF" w:rsidRDefault="00AF32F4">
            <w:r>
              <w:t>Migration runs shall be repeatable and idempotent, keyed on the Kaveri 2.0 username, so that re-running a batch updates rather than duplicates accounts. Each run shall first be executed as a mock run in a non-production environment and shall produce a reconciliation report (Section 6) showing: total Kaveri 2.0 citizen accounts; accounts excluded because e-KYC status is not true; accounts rejected to the exception register; and accounts migrated. At cutover, citizen registration and profile changes in Kaveri 2.0 shall be frozen, a final delta load shall be run, and go-live shall proceed only after the reconciliation has been signed off by Kaveri IT Cell and the Product Owner. An Application Admin shall be able to view the exception register, correct a rejected record and reprocess it, or close it with a reason; all such actions shall be audit-logged (FR-UM-022).</w:t>
            </w:r>
          </w:p>
        </w:tc>
        <w:tc>
          <w:tcPr>
            <w:tcW w:w="1600" w:type="dxa"/>
          </w:tcPr>
          <w:p w:rsidR="00074FFF" w:rsidRDefault="00AF32F4">
            <w:r>
              <w:t>High</w:t>
            </w:r>
          </w:p>
        </w:tc>
      </w:tr>
      <w:tr w:rsidR="00074FFF">
        <w:tc>
          <w:tcPr>
            <w:tcW w:w="1200" w:type="dxa"/>
          </w:tcPr>
          <w:p w:rsidR="00074FFF" w:rsidRDefault="00AF32F4">
            <w:r>
              <w:t>FR-UM-096</w:t>
            </w:r>
          </w:p>
        </w:tc>
        <w:tc>
          <w:tcPr>
            <w:tcW w:w="6260" w:type="dxa"/>
          </w:tcPr>
          <w:p w:rsidR="00074FFF" w:rsidRDefault="00AF32F4">
            <w:r>
              <w:t>After go-live, the system shall notify each migrated citizen in Pending Activation by SMS to the migrated mobile and by email to the registered email, in Kannada and English, that the account is available on Kaveri 3.0, that the Kaveri 2.0 email ID is the Username, and that the account must be activated at first login. The notification shall not contain any OTP, PIN, password or activation link. Notifications shall be sent in throttled batches so that SMS and email gateways and the login service are not overloaded.</w:t>
            </w:r>
          </w:p>
        </w:tc>
        <w:tc>
          <w:tcPr>
            <w:tcW w:w="1600" w:type="dxa"/>
          </w:tcPr>
          <w:p w:rsidR="00074FFF" w:rsidRDefault="00AF32F4">
            <w:r>
              <w:t>Medium</w:t>
            </w:r>
          </w:p>
        </w:tc>
      </w:tr>
    </w:tbl>
    <w:p w:rsidR="00074FFF" w:rsidRDefault="00AF32F4">
      <w:pPr>
        <w:pStyle w:val="Heading3"/>
      </w:pPr>
      <w:r>
        <w:t>4.8.1 Citizen Data Mapping — Kaveri 2.0 to Kaveri 3.0 (FR-UM-088–FR-UM-090, FR-UM-093)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Kaveri 2.0 data</w:t>
            </w:r>
          </w:p>
        </w:tc>
        <w:tc>
          <w:tcPr>
            <w:tcW w:w="0" w:type="auto"/>
            <w:shd w:val="clear" w:color="auto" w:fill="D9E2F3"/>
          </w:tcPr>
          <w:p w:rsidR="00074FFF" w:rsidRDefault="00AF32F4">
            <w:r>
              <w:rPr>
                <w:b/>
              </w:rPr>
              <w:t>Kaveri 3.0 User Master field</w:t>
            </w:r>
          </w:p>
        </w:tc>
        <w:tc>
          <w:tcPr>
            <w:tcW w:w="0" w:type="auto"/>
            <w:shd w:val="clear" w:color="auto" w:fill="D9E2F3"/>
          </w:tcPr>
          <w:p w:rsidR="00074FFF" w:rsidRDefault="00AF32F4">
            <w:r>
              <w:rPr>
                <w:b/>
              </w:rPr>
              <w:t>Migrated?</w:t>
            </w:r>
          </w:p>
        </w:tc>
        <w:tc>
          <w:tcPr>
            <w:tcW w:w="0" w:type="auto"/>
            <w:shd w:val="clear" w:color="auto" w:fill="D9E2F3"/>
          </w:tcPr>
          <w:p w:rsidR="00074FFF" w:rsidRDefault="00AF32F4">
            <w:r>
              <w:rPr>
                <w:b/>
              </w:rPr>
              <w:t>Rule</w:t>
            </w:r>
          </w:p>
        </w:tc>
      </w:tr>
      <w:tr w:rsidR="00074FFF">
        <w:tc>
          <w:tcPr>
            <w:tcW w:w="0" w:type="auto"/>
          </w:tcPr>
          <w:p w:rsidR="00074FFF" w:rsidRDefault="00AF32F4">
            <w:r>
              <w:t>Username (email ID)</w:t>
            </w:r>
          </w:p>
        </w:tc>
        <w:tc>
          <w:tcPr>
            <w:tcW w:w="0" w:type="auto"/>
          </w:tcPr>
          <w:p w:rsidR="00074FFF" w:rsidRDefault="00AF32F4">
            <w:r>
              <w:t>Username; Legacy Kaveri 2.0 Username</w:t>
            </w:r>
          </w:p>
        </w:tc>
        <w:tc>
          <w:tcPr>
            <w:tcW w:w="0" w:type="auto"/>
          </w:tcPr>
          <w:p w:rsidR="00074FFF" w:rsidRDefault="00AF32F4">
            <w:r>
              <w:t>Yes</w:t>
            </w:r>
          </w:p>
        </w:tc>
        <w:tc>
          <w:tcPr>
            <w:tcW w:w="0" w:type="auto"/>
          </w:tcPr>
          <w:p w:rsidR="00074FFF" w:rsidRDefault="00AF32F4">
            <w:r>
              <w:t>Trimmed and lower-cased; valid email format; unique; not changeable after migration (FR-UM-089, FR-UM-094)</w:t>
            </w:r>
          </w:p>
        </w:tc>
      </w:tr>
      <w:tr w:rsidR="00074FFF">
        <w:tc>
          <w:tcPr>
            <w:tcW w:w="0" w:type="auto"/>
          </w:tcPr>
          <w:p w:rsidR="00074FFF" w:rsidRDefault="00AF32F4">
            <w:r>
              <w:t>Mobile number</w:t>
            </w:r>
          </w:p>
        </w:tc>
        <w:tc>
          <w:tcPr>
            <w:tcW w:w="0" w:type="auto"/>
          </w:tcPr>
          <w:p w:rsidR="00074FFF" w:rsidRDefault="00AF32F4">
            <w:r>
              <w:t>Registered mobile</w:t>
            </w:r>
          </w:p>
        </w:tc>
        <w:tc>
          <w:tcPr>
            <w:tcW w:w="0" w:type="auto"/>
          </w:tcPr>
          <w:p w:rsidR="00074FFF" w:rsidRDefault="00AF32F4">
            <w:r>
              <w:t>Yes</w:t>
            </w:r>
          </w:p>
        </w:tc>
        <w:tc>
          <w:tcPr>
            <w:tcW w:w="0" w:type="auto"/>
          </w:tcPr>
          <w:p w:rsidR="00074FFF" w:rsidRDefault="00AF32F4">
            <w:r>
              <w:t>Mandatory, valid 10-digit Indian mobile; not unique (FR-UM-004, FR-UM-093)</w:t>
            </w:r>
          </w:p>
        </w:tc>
      </w:tr>
      <w:tr w:rsidR="00074FFF">
        <w:tc>
          <w:tcPr>
            <w:tcW w:w="0" w:type="auto"/>
          </w:tcPr>
          <w:p w:rsidR="00074FFF" w:rsidRDefault="00AF32F4">
            <w:r>
              <w:t>Email</w:t>
            </w:r>
          </w:p>
        </w:tc>
        <w:tc>
          <w:tcPr>
            <w:tcW w:w="0" w:type="auto"/>
          </w:tcPr>
          <w:p w:rsidR="00074FFF" w:rsidRDefault="00AF32F4">
            <w:r>
              <w:t>Registered email</w:t>
            </w:r>
          </w:p>
        </w:tc>
        <w:tc>
          <w:tcPr>
            <w:tcW w:w="0" w:type="auto"/>
          </w:tcPr>
          <w:p w:rsidR="00074FFF" w:rsidRDefault="00AF32F4">
            <w:r>
              <w:t>Yes</w:t>
            </w:r>
          </w:p>
        </w:tc>
        <w:tc>
          <w:tcPr>
            <w:tcW w:w="0" w:type="auto"/>
          </w:tcPr>
          <w:p w:rsidR="00074FFF" w:rsidRDefault="00AF32F4">
            <w:r>
              <w:t>Verified by OTP at activation; if blank or invalid, the username email ID is used (FR-UM-091, FR-UM-093)</w:t>
            </w:r>
          </w:p>
        </w:tc>
      </w:tr>
      <w:tr w:rsidR="00074FFF">
        <w:tc>
          <w:tcPr>
            <w:tcW w:w="0" w:type="auto"/>
          </w:tcPr>
          <w:p w:rsidR="00074FFF" w:rsidRDefault="00AF32F4">
            <w:r>
              <w:t>e-KYC status</w:t>
            </w:r>
          </w:p>
        </w:tc>
        <w:tc>
          <w:tcPr>
            <w:tcW w:w="0" w:type="auto"/>
          </w:tcPr>
          <w:p w:rsidR="00074FFF" w:rsidRDefault="00AF32F4">
            <w:r>
              <w:t>e-KYC Status = Completed (Source: Kaveri 2.0)</w:t>
            </w:r>
          </w:p>
        </w:tc>
        <w:tc>
          <w:tcPr>
            <w:tcW w:w="0" w:type="auto"/>
          </w:tcPr>
          <w:p w:rsidR="00074FFF" w:rsidRDefault="00AF32F4">
            <w:r>
              <w:t>Yes — only if true</w:t>
            </w:r>
          </w:p>
        </w:tc>
        <w:tc>
          <w:tcPr>
            <w:tcW w:w="0" w:type="auto"/>
          </w:tcPr>
          <w:p w:rsidR="00074FFF" w:rsidRDefault="00AF32F4">
            <w:r>
              <w:t>Accounts with e-KYC status not true are not migrated (FR-UM-088, FR-UM-090)</w:t>
            </w:r>
          </w:p>
        </w:tc>
      </w:tr>
      <w:tr w:rsidR="00074FFF">
        <w:tc>
          <w:tcPr>
            <w:tcW w:w="0" w:type="auto"/>
          </w:tcPr>
          <w:p w:rsidR="00074FFF" w:rsidRDefault="00AF32F4">
            <w:r>
              <w:t>Password / password hash</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Kaveri 3.0 is passwordless (FR-UM-005)</w:t>
            </w:r>
          </w:p>
        </w:tc>
      </w:tr>
      <w:tr w:rsidR="00074FFF">
        <w:tc>
          <w:tcPr>
            <w:tcW w:w="0" w:type="auto"/>
          </w:tcPr>
          <w:p w:rsidR="00074FFF" w:rsidRDefault="00AF32F4">
            <w:r>
              <w:t>Security questions and answers</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Not used in Kaveri 3.0 (FR-UM-055 retired)</w:t>
            </w:r>
          </w:p>
        </w:tc>
      </w:tr>
      <w:tr w:rsidR="00074FFF">
        <w:tc>
          <w:tcPr>
            <w:tcW w:w="0" w:type="auto"/>
          </w:tcPr>
          <w:p w:rsidR="00074FFF" w:rsidRDefault="00AF32F4">
            <w:r>
              <w:t>Aadhaar number and any other profile data</w:t>
            </w:r>
          </w:p>
        </w:tc>
        <w:tc>
          <w:tcPr>
            <w:tcW w:w="0" w:type="auto"/>
          </w:tcPr>
          <w:p w:rsidR="00074FFF" w:rsidRDefault="00AF32F4">
            <w:r>
              <w:t>—</w:t>
            </w:r>
          </w:p>
        </w:tc>
        <w:tc>
          <w:tcPr>
            <w:tcW w:w="0" w:type="auto"/>
          </w:tcPr>
          <w:p w:rsidR="00074FFF" w:rsidRDefault="00AF32F4">
            <w:r>
              <w:t>No</w:t>
            </w:r>
          </w:p>
        </w:tc>
        <w:tc>
          <w:tcPr>
            <w:tcW w:w="0" w:type="auto"/>
          </w:tcPr>
          <w:p w:rsidR="00074FFF" w:rsidRDefault="00AF32F4">
            <w:r>
              <w:t>Only the four fields above are migrated (FR-UM-088)</w:t>
            </w:r>
          </w:p>
        </w:tc>
      </w:tr>
    </w:tbl>
    <w:p w:rsidR="00074FFF" w:rsidRDefault="00AF32F4">
      <w:pPr>
        <w:pStyle w:val="Heading3"/>
      </w:pPr>
      <w:r>
        <w:t>4.8.2 Migration Run and Cutover (FR-UM-093–FR-UM-096)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Extract all Kaveri 2.0 citizen accounts (username, mobile, email, e-KYC status) into the migration staging area</w:t>
            </w:r>
          </w:p>
        </w:tc>
        <w:tc>
          <w:tcPr>
            <w:tcW w:w="0" w:type="auto"/>
          </w:tcPr>
          <w:p w:rsidR="00074FFF" w:rsidRDefault="00AF32F4">
            <w:r>
              <w:t>Kaveri IT Cell (migration tool)</w:t>
            </w:r>
          </w:p>
        </w:tc>
        <w:tc>
          <w:tcPr>
            <w:tcW w:w="0" w:type="auto"/>
          </w:tcPr>
          <w:p w:rsidR="00074FFF" w:rsidRDefault="00AF32F4">
            <w:r>
              <w:t>Encrypted extract; data stays in India (Section 5)</w:t>
            </w:r>
          </w:p>
        </w:tc>
      </w:tr>
      <w:tr w:rsidR="00074FFF">
        <w:tc>
          <w:tcPr>
            <w:tcW w:w="0" w:type="auto"/>
          </w:tcPr>
          <w:p w:rsidR="00074FFF" w:rsidRDefault="00AF32F4">
            <w:r>
              <w:t>2</w:t>
            </w:r>
          </w:p>
        </w:tc>
        <w:tc>
          <w:tcPr>
            <w:tcW w:w="0" w:type="auto"/>
          </w:tcPr>
          <w:p w:rsidR="00074FFF" w:rsidRDefault="00AF32F4">
            <w:r>
              <w:t>Exclude accounts whose e-KYC status is not true</w:t>
            </w:r>
          </w:p>
        </w:tc>
        <w:tc>
          <w:tcPr>
            <w:tcW w:w="0" w:type="auto"/>
          </w:tcPr>
          <w:p w:rsidR="00074FFF" w:rsidRDefault="00AF32F4">
            <w:r>
              <w:t>System</w:t>
            </w:r>
          </w:p>
        </w:tc>
        <w:tc>
          <w:tcPr>
            <w:tcW w:w="0" w:type="auto"/>
          </w:tcPr>
          <w:p w:rsidR="00074FFF" w:rsidRDefault="00AF32F4">
            <w:r>
              <w:t>Counted as excluded in reconciliation (FR-UM-088, FR-UM-095)</w:t>
            </w:r>
          </w:p>
        </w:tc>
      </w:tr>
      <w:tr w:rsidR="00074FFF">
        <w:tc>
          <w:tcPr>
            <w:tcW w:w="0" w:type="auto"/>
          </w:tcPr>
          <w:p w:rsidR="00074FFF" w:rsidRDefault="00AF32F4">
            <w:r>
              <w:t>3</w:t>
            </w:r>
          </w:p>
        </w:tc>
        <w:tc>
          <w:tcPr>
            <w:tcW w:w="0" w:type="auto"/>
          </w:tcPr>
          <w:p w:rsidR="00074FFF" w:rsidRDefault="00AF32F4">
            <w:r>
              <w:t>Apply cleansing and validation rules</w:t>
            </w:r>
          </w:p>
        </w:tc>
        <w:tc>
          <w:tcPr>
            <w:tcW w:w="0" w:type="auto"/>
          </w:tcPr>
          <w:p w:rsidR="00074FFF" w:rsidRDefault="00AF32F4">
            <w:r>
              <w:t>System</w:t>
            </w:r>
          </w:p>
        </w:tc>
        <w:tc>
          <w:tcPr>
            <w:tcW w:w="0" w:type="auto"/>
          </w:tcPr>
          <w:p w:rsidR="00074FFF" w:rsidRDefault="00AF32F4">
            <w:r>
              <w:t>Reject to exception register (FR-UM-093)</w:t>
            </w:r>
          </w:p>
        </w:tc>
      </w:tr>
      <w:tr w:rsidR="00074FFF">
        <w:tc>
          <w:tcPr>
            <w:tcW w:w="0" w:type="auto"/>
          </w:tcPr>
          <w:p w:rsidR="00074FFF" w:rsidRDefault="00AF32F4">
            <w:r>
              <w:t>4</w:t>
            </w:r>
          </w:p>
        </w:tc>
        <w:tc>
          <w:tcPr>
            <w:tcW w:w="0" w:type="auto"/>
          </w:tcPr>
          <w:p w:rsidR="00074FFF" w:rsidRDefault="00AF32F4">
            <w:r>
              <w:t>Load into User Master as Pending Activation with e-KYC Completed; build Kaveri 2.0 username → Kaveri 3.0 User ID cross-reference</w:t>
            </w:r>
          </w:p>
        </w:tc>
        <w:tc>
          <w:tcPr>
            <w:tcW w:w="0" w:type="auto"/>
          </w:tcPr>
          <w:p w:rsidR="00074FFF" w:rsidRDefault="00AF32F4">
            <w:r>
              <w:t>System</w:t>
            </w:r>
          </w:p>
        </w:tc>
        <w:tc>
          <w:tcPr>
            <w:tcW w:w="0" w:type="auto"/>
          </w:tcPr>
          <w:p w:rsidR="00074FFF" w:rsidRDefault="00AF32F4">
            <w:r>
              <w:t>Idempotent on Kaveri 2.0 username; batch ID recorded (FR-UM-090, FR-UM-094, FR-UM-095)</w:t>
            </w:r>
          </w:p>
        </w:tc>
      </w:tr>
      <w:tr w:rsidR="00074FFF">
        <w:tc>
          <w:tcPr>
            <w:tcW w:w="0" w:type="auto"/>
          </w:tcPr>
          <w:p w:rsidR="00074FFF" w:rsidRDefault="00AF32F4">
            <w:r>
              <w:t>5</w:t>
            </w:r>
          </w:p>
        </w:tc>
        <w:tc>
          <w:tcPr>
            <w:tcW w:w="0" w:type="auto"/>
          </w:tcPr>
          <w:p w:rsidR="00074FFF" w:rsidRDefault="00AF32F4">
            <w:r>
              <w:t>Generate reconciliation report and review exceptions</w:t>
            </w:r>
          </w:p>
        </w:tc>
        <w:tc>
          <w:tcPr>
            <w:tcW w:w="0" w:type="auto"/>
          </w:tcPr>
          <w:p w:rsidR="00074FFF" w:rsidRDefault="00AF32F4">
            <w:r>
              <w:t>Kaveri IT Cell / Application Admin</w:t>
            </w:r>
          </w:p>
        </w:tc>
        <w:tc>
          <w:tcPr>
            <w:tcW w:w="0" w:type="auto"/>
          </w:tcPr>
          <w:p w:rsidR="00074FFF" w:rsidRDefault="00AF32F4">
            <w:r>
              <w:t>Correct and reprocess, or close with reason (FR-UM-095)</w:t>
            </w:r>
          </w:p>
        </w:tc>
      </w:tr>
      <w:tr w:rsidR="00074FFF">
        <w:tc>
          <w:tcPr>
            <w:tcW w:w="0" w:type="auto"/>
          </w:tcPr>
          <w:p w:rsidR="00074FFF" w:rsidRDefault="00AF32F4">
            <w:r>
              <w:t>6</w:t>
            </w:r>
          </w:p>
        </w:tc>
        <w:tc>
          <w:tcPr>
            <w:tcW w:w="0" w:type="auto"/>
          </w:tcPr>
          <w:p w:rsidR="00074FFF" w:rsidRDefault="00AF32F4">
            <w:r>
              <w:t>Repeat steps 1–5 as mock runs until reconciliation is accepted</w:t>
            </w:r>
          </w:p>
        </w:tc>
        <w:tc>
          <w:tcPr>
            <w:tcW w:w="0" w:type="auto"/>
          </w:tcPr>
          <w:p w:rsidR="00074FFF" w:rsidRDefault="00AF32F4">
            <w:r>
              <w:t>Kaveri IT Cell</w:t>
            </w:r>
          </w:p>
        </w:tc>
        <w:tc>
          <w:tcPr>
            <w:tcW w:w="0" w:type="auto"/>
          </w:tcPr>
          <w:p w:rsidR="00074FFF" w:rsidRDefault="00AF32F4">
            <w:r>
              <w:t>Non-production environment</w:t>
            </w:r>
          </w:p>
        </w:tc>
      </w:tr>
      <w:tr w:rsidR="00074FFF">
        <w:tc>
          <w:tcPr>
            <w:tcW w:w="0" w:type="auto"/>
          </w:tcPr>
          <w:p w:rsidR="00074FFF" w:rsidRDefault="00AF32F4">
            <w:r>
              <w:t>7</w:t>
            </w:r>
          </w:p>
        </w:tc>
        <w:tc>
          <w:tcPr>
            <w:tcW w:w="0" w:type="auto"/>
          </w:tcPr>
          <w:p w:rsidR="00074FFF" w:rsidRDefault="00AF32F4">
            <w:r>
              <w:t>Cutover: freeze Kaveri 2.0 citizen registration and profile changes; run final delta load</w:t>
            </w:r>
          </w:p>
        </w:tc>
        <w:tc>
          <w:tcPr>
            <w:tcW w:w="0" w:type="auto"/>
          </w:tcPr>
          <w:p w:rsidR="00074FFF" w:rsidRDefault="00AF32F4">
            <w:r>
              <w:t>Kaveri IT Cell</w:t>
            </w:r>
          </w:p>
        </w:tc>
        <w:tc>
          <w:tcPr>
            <w:tcW w:w="0" w:type="auto"/>
          </w:tcPr>
          <w:p w:rsidR="00074FFF" w:rsidRDefault="00AF32F4">
            <w:r>
              <w:t>Delta updates existing accounts; no duplicates (FR-UM-095)</w:t>
            </w:r>
          </w:p>
        </w:tc>
      </w:tr>
      <w:tr w:rsidR="00074FFF">
        <w:tc>
          <w:tcPr>
            <w:tcW w:w="0" w:type="auto"/>
          </w:tcPr>
          <w:p w:rsidR="00074FFF" w:rsidRDefault="00AF32F4">
            <w:r>
              <w:t>8</w:t>
            </w:r>
          </w:p>
        </w:tc>
        <w:tc>
          <w:tcPr>
            <w:tcW w:w="0" w:type="auto"/>
          </w:tcPr>
          <w:p w:rsidR="00074FFF" w:rsidRDefault="00AF32F4">
            <w:r>
              <w:t>Sign off final reconciliation; go-live</w:t>
            </w:r>
          </w:p>
        </w:tc>
        <w:tc>
          <w:tcPr>
            <w:tcW w:w="0" w:type="auto"/>
          </w:tcPr>
          <w:p w:rsidR="00074FFF" w:rsidRDefault="00AF32F4">
            <w:r>
              <w:t>Kaveri IT Cell, Product Owner</w:t>
            </w:r>
          </w:p>
        </w:tc>
        <w:tc>
          <w:tcPr>
            <w:tcW w:w="0" w:type="auto"/>
          </w:tcPr>
          <w:p w:rsidR="00074FFF" w:rsidRDefault="00AF32F4">
            <w:r>
              <w:t>Go-live blocked until sign-off</w:t>
            </w:r>
          </w:p>
        </w:tc>
      </w:tr>
      <w:tr w:rsidR="00074FFF">
        <w:tc>
          <w:tcPr>
            <w:tcW w:w="0" w:type="auto"/>
          </w:tcPr>
          <w:p w:rsidR="00074FFF" w:rsidRDefault="00AF32F4">
            <w:r>
              <w:t>9</w:t>
            </w:r>
          </w:p>
        </w:tc>
        <w:tc>
          <w:tcPr>
            <w:tcW w:w="0" w:type="auto"/>
          </w:tcPr>
          <w:p w:rsidR="00074FFF" w:rsidRDefault="00AF32F4">
            <w:r>
              <w:t>Send activation notifications to migrated citizens</w:t>
            </w:r>
          </w:p>
        </w:tc>
        <w:tc>
          <w:tcPr>
            <w:tcW w:w="0" w:type="auto"/>
          </w:tcPr>
          <w:p w:rsidR="00074FFF" w:rsidRDefault="00AF32F4">
            <w:r>
              <w:t>System</w:t>
            </w:r>
          </w:p>
        </w:tc>
        <w:tc>
          <w:tcPr>
            <w:tcW w:w="0" w:type="auto"/>
          </w:tcPr>
          <w:p w:rsidR="00074FFF" w:rsidRDefault="00AF32F4">
            <w:r>
              <w:t>Throttled SMS / email, bilingual, no OTP or link (FR-UM-096)</w:t>
            </w:r>
          </w:p>
        </w:tc>
      </w:tr>
    </w:tbl>
    <w:p w:rsidR="00074FFF" w:rsidRDefault="00AF32F4">
      <w:pPr>
        <w:pStyle w:val="Heading3"/>
      </w:pPr>
      <w:r>
        <w:t>4.8.3 First-Login Activation of Migrated Citizens (FR-UM-091, FR-UM-092)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(Kaveri 2.0 email ID) + Captcha</w:t>
            </w:r>
          </w:p>
        </w:tc>
        <w:tc>
          <w:tcPr>
            <w:tcW w:w="0" w:type="auto"/>
          </w:tcPr>
          <w:p w:rsidR="00074FFF" w:rsidRDefault="00AF32F4">
            <w:r>
              <w:t>Citizen</w:t>
            </w:r>
          </w:p>
        </w:tc>
        <w:tc>
          <w:tcPr>
            <w:tcW w:w="0" w:type="auto"/>
          </w:tcPr>
          <w:p w:rsidR="00074FFF" w:rsidRDefault="00AF32F4">
            <w:r>
              <w:t>FR-UM-005, FR-UM-011, FR-UM-089</w:t>
            </w:r>
          </w:p>
        </w:tc>
      </w:tr>
      <w:tr w:rsidR="00074FFF">
        <w:tc>
          <w:tcPr>
            <w:tcW w:w="0" w:type="auto"/>
          </w:tcPr>
          <w:p w:rsidR="00074FFF" w:rsidRDefault="00AF32F4">
            <w:r>
              <w:t>2</w:t>
            </w:r>
          </w:p>
        </w:tc>
        <w:tc>
          <w:tcPr>
            <w:tcW w:w="0" w:type="auto"/>
          </w:tcPr>
          <w:p w:rsidR="00074FFF" w:rsidRDefault="00AF32F4">
            <w:r>
              <w:t>Verify OTP sent to migrated mobile</w:t>
            </w:r>
          </w:p>
        </w:tc>
        <w:tc>
          <w:tcPr>
            <w:tcW w:w="0" w:type="auto"/>
          </w:tcPr>
          <w:p w:rsidR="00074FFF" w:rsidRDefault="00AF32F4">
            <w:r>
              <w:t>System</w:t>
            </w:r>
          </w:p>
        </w:tc>
        <w:tc>
          <w:tcPr>
            <w:tcW w:w="0" w:type="auto"/>
          </w:tcPr>
          <w:p w:rsidR="00074FFF" w:rsidRDefault="00AF32F4">
            <w:r>
              <w:t>Lost mobile → FR-UM-056 via FR-UM-092</w:t>
            </w:r>
          </w:p>
        </w:tc>
      </w:tr>
      <w:tr w:rsidR="00074FFF">
        <w:tc>
          <w:tcPr>
            <w:tcW w:w="0" w:type="auto"/>
          </w:tcPr>
          <w:p w:rsidR="00074FFF" w:rsidRDefault="00AF32F4">
            <w:r>
              <w:t>3</w:t>
            </w:r>
          </w:p>
        </w:tc>
        <w:tc>
          <w:tcPr>
            <w:tcW w:w="0" w:type="auto"/>
          </w:tcPr>
          <w:p w:rsidR="00074FFF" w:rsidRDefault="00AF32F4">
            <w:r>
              <w:t>Detect Pending Activation; start activation</w:t>
            </w:r>
          </w:p>
        </w:tc>
        <w:tc>
          <w:tcPr>
            <w:tcW w:w="0" w:type="auto"/>
          </w:tcPr>
          <w:p w:rsidR="00074FFF" w:rsidRDefault="00AF32F4">
            <w:r>
              <w:t>System</w:t>
            </w:r>
          </w:p>
        </w:tc>
        <w:tc>
          <w:tcPr>
            <w:tcW w:w="0" w:type="auto"/>
          </w:tcPr>
          <w:p w:rsidR="00074FFF" w:rsidRDefault="00AF32F4">
            <w:r>
              <w:t>Home page not shown until activation completes (FR-UM-091); no repeat e-KYC (FR-UM-090)</w:t>
            </w:r>
          </w:p>
        </w:tc>
      </w:tr>
      <w:tr w:rsidR="00074FFF">
        <w:tc>
          <w:tcPr>
            <w:tcW w:w="0" w:type="auto"/>
          </w:tcPr>
          <w:p w:rsidR="00074FFF" w:rsidRDefault="00AF32F4">
            <w:r>
              <w:t>4</w:t>
            </w:r>
          </w:p>
        </w:tc>
        <w:tc>
          <w:tcPr>
            <w:tcW w:w="0" w:type="auto"/>
          </w:tcPr>
          <w:p w:rsidR="00074FFF" w:rsidRDefault="00AF32F4">
            <w:r>
              <w:t>Verify registered email by OTP</w:t>
            </w:r>
          </w:p>
        </w:tc>
        <w:tc>
          <w:tcPr>
            <w:tcW w:w="0" w:type="auto"/>
          </w:tcPr>
          <w:p w:rsidR="00074FFF" w:rsidRDefault="00AF32F4">
            <w:r>
              <w:t>Citizen</w:t>
            </w:r>
          </w:p>
        </w:tc>
        <w:tc>
          <w:tcPr>
            <w:tcW w:w="0" w:type="auto"/>
          </w:tcPr>
          <w:p w:rsidR="00074FFF" w:rsidRDefault="00AF32F4">
            <w:r>
              <w:t>FR-UM-063, FR-UM-091(a)</w:t>
            </w:r>
          </w:p>
        </w:tc>
      </w:tr>
      <w:tr w:rsidR="00074FFF">
        <w:tc>
          <w:tcPr>
            <w:tcW w:w="0" w:type="auto"/>
          </w:tcPr>
          <w:p w:rsidR="00074FFF" w:rsidRDefault="00AF32F4">
            <w:r>
              <w:t>5</w:t>
            </w:r>
          </w:p>
        </w:tc>
        <w:tc>
          <w:tcPr>
            <w:tcW w:w="0" w:type="auto"/>
          </w:tcPr>
          <w:p w:rsidR="00074FFF" w:rsidRDefault="00AF32F4">
            <w:r>
              <w:t>Review migrated mobile and email; accept privacy notice and consent</w:t>
            </w:r>
          </w:p>
        </w:tc>
        <w:tc>
          <w:tcPr>
            <w:tcW w:w="0" w:type="auto"/>
          </w:tcPr>
          <w:p w:rsidR="00074FFF" w:rsidRDefault="00AF32F4">
            <w:r>
              <w:t>Citizen</w:t>
            </w:r>
          </w:p>
        </w:tc>
        <w:tc>
          <w:tcPr>
            <w:tcW w:w="0" w:type="auto"/>
          </w:tcPr>
          <w:p w:rsidR="00074FFF" w:rsidRDefault="00AF32F4">
            <w:r>
              <w:t>DPDP Act 2023 (Section 5)</w:t>
            </w:r>
          </w:p>
        </w:tc>
      </w:tr>
      <w:tr w:rsidR="00074FFF">
        <w:tc>
          <w:tcPr>
            <w:tcW w:w="0" w:type="auto"/>
          </w:tcPr>
          <w:p w:rsidR="00074FFF" w:rsidRDefault="00AF32F4">
            <w:r>
              <w:t>6</w:t>
            </w:r>
          </w:p>
        </w:tc>
        <w:tc>
          <w:tcPr>
            <w:tcW w:w="0" w:type="auto"/>
          </w:tcPr>
          <w:p w:rsidR="00074FFF" w:rsidRDefault="00AF32F4">
            <w:r>
              <w:t>Set Account Status = Active; audit-log; notify citizen</w:t>
            </w:r>
          </w:p>
        </w:tc>
        <w:tc>
          <w:tcPr>
            <w:tcW w:w="0" w:type="auto"/>
          </w:tcPr>
          <w:p w:rsidR="00074FFF" w:rsidRDefault="00AF32F4">
            <w:r>
              <w:t>System</w:t>
            </w:r>
          </w:p>
        </w:tc>
        <w:tc>
          <w:tcPr>
            <w:tcW w:w="0" w:type="auto"/>
          </w:tcPr>
          <w:p w:rsidR="00074FFF" w:rsidRDefault="00AF32F4">
            <w:r>
              <w:t>Subsequent logins follow FR-UM-005 normally</w:t>
            </w:r>
          </w:p>
        </w:tc>
      </w:tr>
    </w:tbl>
    <w:p w:rsidR="00C1362C" w:rsidRDefault="00F92B37">
      <w:pPr>
        <w:pStyle w:val="Heading1"/>
        <w:pBdr>
          <w:bottom w:val="single" w:sz="6" w:space="4" w:color="1F3864"/>
        </w:pBdr>
        <w:spacing w:before="400" w:after="200"/>
      </w:pPr>
      <w:bookmarkStart w:id="32" w:name="_Toc240038625"/>
      <w:r>
        <w:rPr>
          <w:b/>
          <w:bCs/>
          <w:color w:val="1F3864"/>
          <w:sz w:val="28"/>
          <w:szCs w:val="28"/>
        </w:rPr>
        <w:t>5. Non-Functional Requirements</w:t>
      </w:r>
      <w:bookmarkEnd w:id="3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lastRenderedPageBreak/>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lastRenderedPageBreak/>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r w:rsidR="00074FFF">
        <w:tc>
          <w:tcPr>
            <w:tcW w:w="2400" w:type="dxa"/>
          </w:tcPr>
          <w:p w:rsidR="00074FFF" w:rsidRDefault="00AF32F4">
            <w:r>
              <w:t>Security</w:t>
            </w:r>
          </w:p>
        </w:tc>
        <w:tc>
          <w:tcPr>
            <w:tcW w:w="7060" w:type="dxa"/>
          </w:tcPr>
          <w:p w:rsidR="00074FFF" w:rsidRDefault="00AF32F4">
            <w:r>
              <w:t>Kaveri 2.0 citizen data shall be extracted, transferred and staged in encrypted form, staging data shall be accessible only to named migration staff, and staging copies shall be purged after go-live sign-off per the Department retention policy (FR-UM-088–FR-UM-095).</w:t>
            </w:r>
          </w:p>
        </w:tc>
      </w:tr>
      <w:tr w:rsidR="00074FFF">
        <w:tc>
          <w:tcPr>
            <w:tcW w:w="2400" w:type="dxa"/>
          </w:tcPr>
          <w:p w:rsidR="00074FFF" w:rsidRDefault="00AF32F4">
            <w:r>
              <w:t>Performance</w:t>
            </w:r>
          </w:p>
        </w:tc>
        <w:tc>
          <w:tcPr>
            <w:tcW w:w="7060" w:type="dxa"/>
          </w:tcPr>
          <w:p w:rsidR="00074FFF" w:rsidRDefault="00AF32F4">
            <w:r>
              <w:t>Full citizen migration (bulk load) shall be completed within the cutover window agreed with Kaveri IT Cell; the final delta load at cutover shall not extend the planned Kaveri 2.0 downtime.</w:t>
            </w:r>
          </w:p>
        </w:tc>
      </w:tr>
      <w:tr w:rsidR="00074FFF">
        <w:tc>
          <w:tcPr>
            <w:tcW w:w="2400" w:type="dxa"/>
          </w:tcPr>
          <w:p w:rsidR="00074FFF" w:rsidRDefault="00AF32F4">
            <w:r>
              <w:t>Data Integrity</w:t>
            </w:r>
          </w:p>
        </w:tc>
        <w:tc>
          <w:tcPr>
            <w:tcW w:w="7060" w:type="dxa"/>
          </w:tcPr>
          <w:p w:rsidR="00074FFF" w:rsidRDefault="00AF32F4">
            <w:r>
              <w:t>Migration reconciliation shall balance exactly — total Kaveri 2.0 citizen accounts = excluded (e-KYC not true) + rejected + migrated — with zero unexplained differences before go-live (FR-UM-095).</w:t>
            </w:r>
          </w:p>
        </w:tc>
      </w:tr>
    </w:tbl>
    <w:p w:rsidR="00C1362C" w:rsidRDefault="00F92B37">
      <w:pPr>
        <w:pStyle w:val="Heading1"/>
        <w:pBdr>
          <w:bottom w:val="single" w:sz="6" w:space="4" w:color="1F3864"/>
        </w:pBdr>
        <w:spacing w:before="400" w:after="200"/>
      </w:pPr>
      <w:bookmarkStart w:id="33" w:name="_Toc240038626"/>
      <w:r>
        <w:rPr>
          <w:b/>
          <w:bCs/>
          <w:color w:val="1F3864"/>
          <w:sz w:val="28"/>
          <w:szCs w:val="28"/>
        </w:rPr>
        <w:t>6. Reporting Requirements</w:t>
      </w:r>
      <w:bookmarkEnd w:id="33"/>
    </w:p>
    <w:p w:rsidR="00C1362C" w:rsidRDefault="00F92B37">
      <w:pPr>
        <w:pStyle w:val="ListParagraph"/>
        <w:numPr>
          <w:ilvl w:val="0"/>
          <w:numId w:val="5"/>
        </w:numPr>
        <w:spacing w:after="100"/>
      </w:pPr>
      <w:r>
        <w:rPr>
          <w:sz w:val="22"/>
          <w:szCs w:val="22"/>
        </w:rPr>
        <w:t>The system shall provide a report of all active, inactive, and suspended users.</w:t>
      </w:r>
    </w:p>
    <w:p w:rsidR="00C1362C" w:rsidRDefault="00F92B37">
      <w:pPr>
        <w:pStyle w:val="ListParagraph"/>
        <w:numPr>
          <w:ilvl w:val="0"/>
          <w:numId w:val="5"/>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5"/>
        </w:numPr>
        <w:spacing w:after="100"/>
      </w:pPr>
      <w:r>
        <w:rPr>
          <w:sz w:val="22"/>
          <w:szCs w:val="22"/>
        </w:rPr>
        <w:t>The system shall provide a report of role and permission assignments across all users.</w:t>
      </w:r>
    </w:p>
    <w:p w:rsidR="00074FFF" w:rsidRDefault="00AF32F4">
      <w:pPr>
        <w:pStyle w:val="ListParagraph"/>
        <w:numPr>
          <w:ilvl w:val="0"/>
          <w:numId w:val="5"/>
        </w:numPr>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numPr>
          <w:ilvl w:val="0"/>
          <w:numId w:val="5"/>
        </w:numPr>
      </w:pPr>
      <w:r>
        <w:t>The system shall provide a Role-to-Module mapping report showing which modules and functions are assigned to each role.</w:t>
      </w:r>
    </w:p>
    <w:p w:rsidR="00074FFF" w:rsidRDefault="00AF32F4">
      <w:pPr>
        <w:pStyle w:val="ListParagraph"/>
        <w:numPr>
          <w:ilvl w:val="0"/>
          <w:numId w:val="5"/>
        </w:numPr>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numPr>
          <w:ilvl w:val="0"/>
          <w:numId w:val="5"/>
        </w:numPr>
      </w:pPr>
      <w:r>
        <w:t>The system shall provide an additional charge report (FR-UM-053) showing, for each officer and date range, when additional charge was taken or cleared, the assigned post, the subordinate post, office, and audit timestamp.</w:t>
      </w:r>
    </w:p>
    <w:p w:rsidR="00081C92" w:rsidRDefault="00AF32F4">
      <w:pPr>
        <w:pStyle w:val="ListParagraph"/>
        <w:numPr>
          <w:ilvl w:val="0"/>
          <w:numId w:val="5"/>
        </w:numPr>
      </w:pPr>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numPr>
          <w:ilvl w:val="0"/>
          <w:numId w:val="5"/>
        </w:numPr>
      </w:pPr>
      <w:r>
        <w:t>The system shall provide an occupancy-refresh report (FR-UM-068) showing, for each midnight job run, occupancies de-allocated (relieving), Sanctioned Posts occupied-count changes (Post + Office, before/after counts), and updated wholly-unoccupied flags.</w:t>
      </w:r>
    </w:p>
    <w:p w:rsidR="00074FFF" w:rsidRDefault="00AF32F4">
      <w:pPr>
        <w:pStyle w:val="ListParagraph"/>
        <w:numPr>
          <w:ilvl w:val="0"/>
          <w:numId w:val="5"/>
        </w:numPr>
      </w:pPr>
      <w:r>
        <w:t>The system shall provide a Transfer Out / Transfer In history report (FR-UM-057–FR-UM-060) over a selected date range showing each relieving and Transfer In event — actor, officer, Post + Office, order reference (Relieving Order or Transfer / Reporting Order), Relieving Date, and audit timestamp.</w:t>
      </w:r>
    </w:p>
    <w:p w:rsidR="00074FFF" w:rsidRDefault="00AF32F4">
      <w:pPr>
        <w:pStyle w:val="ListParagraph"/>
        <w:numPr>
          <w:ilvl w:val="0"/>
          <w:numId w:val="5"/>
        </w:numPr>
      </w:pPr>
      <w:r>
        <w:t>The system shall provide an officer posting and service history report showing, for each DSR Officer, the chronological list of post occupancies (Post + Office), assignment / Transfer In / relieving events, and effective date ranges.</w:t>
      </w:r>
    </w:p>
    <w:p w:rsidR="00074FFF" w:rsidRDefault="00AF32F4">
      <w:pPr>
        <w:pStyle w:val="ListParagraph"/>
        <w:numPr>
          <w:ilvl w:val="0"/>
          <w:numId w:val="5"/>
        </w:numPr>
      </w:pPr>
      <w:r>
        <w:t>The system shall provide a citizen migration report (FR-UM-088–FR-UM-096) showing, per migration batch: total Kaveri 2.0 citizen accounts, accounts excluded because e-KYC status is not true, accounts rejected with reason and resolution, and accounts migrated; and, after go-live, activation progress — Pending Activation and Active counts and activations per day.</w:t>
      </w:r>
    </w:p>
    <w:p w:rsidR="00C1362C" w:rsidRDefault="00F92B37">
      <w:pPr>
        <w:pStyle w:val="Heading1"/>
        <w:pBdr>
          <w:bottom w:val="single" w:sz="6" w:space="4" w:color="1F3864"/>
        </w:pBdr>
        <w:spacing w:before="400" w:after="200"/>
      </w:pPr>
      <w:bookmarkStart w:id="34" w:name="_Toc240038627"/>
      <w:r>
        <w:rPr>
          <w:b/>
          <w:bCs/>
          <w:color w:val="1F3864"/>
          <w:sz w:val="28"/>
          <w:szCs w:val="28"/>
        </w:rPr>
        <w:t>7. Acceptance Criteria</w:t>
      </w:r>
      <w:bookmarkEnd w:id="34"/>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4"/>
        </w:numPr>
        <w:spacing w:after="100"/>
      </w:pPr>
      <w:r>
        <w:rPr>
          <w:sz w:val="22"/>
          <w:szCs w:val="22"/>
        </w:rPr>
        <w:t>All functional requirements listed in Section 4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lastRenderedPageBreak/>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FR-UM-060 / FR-UM-066(a): Transfer In to a post at full sanctioned strength is blocked; once relieving takes effect and the midnight occupancy refresh job frees capacity (FR-UM-058, FR-UM-068), Transfer In succeeds immediately with a Transfer / Reporting Order only — no Joining Date and no reserved/future-dated step (FR-UM-061, FR-UM-067 retired).</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4"/>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4"/>
        </w:numPr>
        <w:spacing w:after="100"/>
      </w:pPr>
      <w:r>
        <w:rPr>
          <w:sz w:val="22"/>
          <w:szCs w:val="22"/>
        </w:rPr>
        <w:t>UAT — FR-UM-088–FR-UM-096: A Kaveri 2.0 citizen with e-KYC status true is migrated as Pending Activation with the Kaveri 2.0 email ID as Username, the migrated mobile and email, and e-KYC Completed — with no password or security questions; logs in with the email ID + Captcha + OTP to the migrated mobile; is not asked to repeat Aadhaar e-KYC; is not shown the home page until email OTP verification and consent are completed; and is then Active. A Kaveri 2.0 citizen with e-KYC status false is not migrated and can self-register. Re-running a migration batch creates no duplicate accounts, and the reconciliation report balances (total = excluded + rejected + migrated).</w:t>
      </w:r>
    </w:p>
    <w:p w:rsidR="00C1362C" w:rsidRDefault="00F92B37">
      <w:pPr>
        <w:pStyle w:val="ListParagraph"/>
        <w:numPr>
          <w:ilvl w:val="0"/>
          <w:numId w:val="4"/>
        </w:numPr>
        <w:spacing w:after="100"/>
      </w:pPr>
      <w:r>
        <w:rPr>
          <w:sz w:val="22"/>
          <w:szCs w:val="22"/>
        </w:rPr>
        <w:t>All non-functional requirements listed in Section 5 have been verified and validated.</w:t>
      </w:r>
    </w:p>
    <w:p w:rsidR="00C1362C" w:rsidRDefault="00F92B37">
      <w:pPr>
        <w:pStyle w:val="ListParagraph"/>
        <w:numPr>
          <w:ilvl w:val="0"/>
          <w:numId w:val="4"/>
        </w:numPr>
        <w:spacing w:after="100"/>
      </w:pPr>
      <w:r>
        <w:rPr>
          <w:sz w:val="22"/>
          <w:szCs w:val="22"/>
        </w:rPr>
        <w:t>User acceptance testing (UAT) has been completed and signed off by Prashanth (Product Owner), including the scenarios listed in Section 7.</w:t>
      </w:r>
    </w:p>
    <w:p w:rsidR="00C1362C" w:rsidRDefault="00F92B37">
      <w:pPr>
        <w:pStyle w:val="ListParagraph"/>
        <w:numPr>
          <w:ilvl w:val="0"/>
          <w:numId w:val="4"/>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4"/>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bookmarkStart w:id="35" w:name="_Toc240038628"/>
      <w:r>
        <w:rPr>
          <w:b/>
          <w:bCs/>
          <w:color w:val="1F3864"/>
          <w:sz w:val="28"/>
          <w:szCs w:val="28"/>
        </w:rPr>
        <w:t>8. Risks and Mitigations</w:t>
      </w:r>
      <w:bookmarkEnd w:id="3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 xml:space="preserve">Reject reserved and misleading Username patterns (e.g. names resembling official designations); Username </w:t>
            </w:r>
            <w:r>
              <w:lastRenderedPageBreak/>
              <w:t>uniqueness enforced across the whole User Master (FR-UM-062).</w:t>
            </w:r>
          </w:p>
        </w:tc>
      </w:tr>
      <w:tr w:rsidR="00074FFF">
        <w:tc>
          <w:tcPr>
            <w:tcW w:w="2800" w:type="dxa"/>
          </w:tcPr>
          <w:p w:rsidR="00074FFF" w:rsidRDefault="00AF32F4">
            <w:r>
              <w:lastRenderedPageBreak/>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 xml:space="preserve">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w:t>
            </w:r>
            <w:r>
              <w:lastRenderedPageBreak/>
              <w:t>itself naming which account triggered the reset, in addition to existing rate-limiting and audit logging.</w:t>
            </w:r>
          </w:p>
        </w:tc>
      </w:tr>
      <w:tr w:rsidR="00074FFF">
        <w:tc>
          <w:tcPr>
            <w:tcW w:w="2800" w:type="dxa"/>
          </w:tcPr>
          <w:p w:rsidR="00074FFF" w:rsidRDefault="00AF32F4">
            <w:r>
              <w:lastRenderedPageBreak/>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sidR="00964A12" w:rsidRDefault="00F20656">
            <w:r>
              <w:t>Leave / OOD treated as vacancy or FR-UM-053</w:t>
            </w:r>
          </w:p>
        </w:tc>
        <w:tc>
          <w:tcPr>
            <w:tcW w:w="1400" w:type="dxa"/>
          </w:tcPr>
          <w:p w:rsidR="00964A12" w:rsidRDefault="00F20656">
            <w:r>
              <w:t>High</w:t>
            </w:r>
          </w:p>
        </w:tc>
        <w:tc>
          <w:tcPr>
            <w:tcW w:w="5060" w:type="dxa"/>
          </w:tcPr>
          <w:p w:rsidR="00964A12" w:rsidRDefault="00F20656">
            <w:r>
              <w:t>FR-UM-081 keeps Occupied; FR-UM-082/FR-UM-083 temporary charge is superior-assigned and distinct from FR-UM-053; Transfer In must not open on absence alone</w:t>
            </w:r>
          </w:p>
        </w:tc>
      </w:tr>
      <w:tr w:rsidR="00074FFF">
        <w:tc>
          <w:tcPr>
            <w:tcW w:w="2800" w:type="dxa"/>
          </w:tcPr>
          <w:p w:rsidR="00964A12" w:rsidRDefault="00F20656">
            <w:r>
              <w:t>Absent officer still logs in on another post</w:t>
            </w:r>
          </w:p>
        </w:tc>
        <w:tc>
          <w:tcPr>
            <w:tcW w:w="1400" w:type="dxa"/>
          </w:tcPr>
          <w:p w:rsidR="00964A12" w:rsidRDefault="00F20656">
            <w:r>
              <w:t>High</w:t>
            </w:r>
          </w:p>
        </w:tc>
        <w:tc>
          <w:tcPr>
            <w:tcW w:w="5060" w:type="dxa"/>
          </w:tcPr>
          <w:p w:rsidR="00964A12" w:rsidRDefault="00F20656">
            <w:r>
              <w:t>FR-UM-080 blocks entire Username login while any effective absence exists</w:t>
            </w:r>
          </w:p>
        </w:tc>
      </w:tr>
      <w:tr w:rsidR="00074FFF">
        <w:tc>
          <w:tcPr>
            <w:tcW w:w="2800" w:type="dxa"/>
          </w:tcPr>
          <w:p w:rsidR="00964A12" w:rsidRDefault="00F20656">
            <w:r>
              <w:t>Kaveri 2.0 citizen data quality (invalid email ID usernames, case-variant duplicates, invalid mobile numbers)</w:t>
            </w:r>
          </w:p>
        </w:tc>
        <w:tc>
          <w:tcPr>
            <w:tcW w:w="1400" w:type="dxa"/>
          </w:tcPr>
          <w:p w:rsidR="00964A12" w:rsidRDefault="00F20656">
            <w:r>
              <w:t>High</w:t>
            </w:r>
          </w:p>
        </w:tc>
        <w:tc>
          <w:tcPr>
            <w:tcW w:w="5060" w:type="dxa"/>
          </w:tcPr>
          <w:p w:rsidR="00964A12" w:rsidRDefault="00F20656">
            <w:r>
              <w:t>Validation and cleansing rules (FR-UM-089, FR-UM-093); exception register with correction and reprocessing (FR-UM-095); repeated mock runs before cutover</w:t>
            </w:r>
          </w:p>
        </w:tc>
      </w:tr>
      <w:tr w:rsidR="00074FFF">
        <w:tc>
          <w:tcPr>
            <w:tcW w:w="2800" w:type="dxa"/>
          </w:tcPr>
          <w:p w:rsidR="00964A12" w:rsidRDefault="00F20656">
            <w:r>
              <w:t>Citizens with e-KYC status not true lose their Kaveri 2.0 account and must register afresh</w:t>
            </w:r>
          </w:p>
        </w:tc>
        <w:tc>
          <w:tcPr>
            <w:tcW w:w="1400" w:type="dxa"/>
          </w:tcPr>
          <w:p w:rsidR="00964A12" w:rsidRDefault="00F20656">
            <w:r>
              <w:t>Medium</w:t>
            </w:r>
          </w:p>
        </w:tc>
        <w:tc>
          <w:tcPr>
            <w:tcW w:w="5060" w:type="dxa"/>
          </w:tcPr>
          <w:p w:rsidR="00964A12" w:rsidRDefault="00F20656">
            <w:r>
              <w:t>Communicate before cutover; excluded count reported (FR-UM-095); self-registration with Aadhaar e-KYC available (FR-UM-001, FR-UM-085)</w:t>
            </w:r>
          </w:p>
        </w:tc>
      </w:tr>
      <w:tr w:rsidR="00074FFF">
        <w:tc>
          <w:tcPr>
            <w:tcW w:w="2800" w:type="dxa"/>
          </w:tcPr>
          <w:p w:rsidR="00964A12" w:rsidRDefault="00F20656">
            <w:r>
              <w:t>Migrated transactions linked to the wrong citizen</w:t>
            </w:r>
          </w:p>
        </w:tc>
        <w:tc>
          <w:tcPr>
            <w:tcW w:w="1400" w:type="dxa"/>
          </w:tcPr>
          <w:p w:rsidR="00964A12" w:rsidRDefault="00F20656">
            <w:r>
              <w:t>High</w:t>
            </w:r>
          </w:p>
        </w:tc>
        <w:tc>
          <w:tcPr>
            <w:tcW w:w="5060" w:type="dxa"/>
          </w:tcPr>
          <w:p w:rsidR="00964A12" w:rsidRDefault="00F20656">
            <w:r>
              <w:t>Immutable Legacy Kaveri 2.0 Username and read-only cross-reference used by all module migrations (FR-UM-094); reconciliation sign-off (FR-UM-095)</w:t>
            </w:r>
          </w:p>
        </w:tc>
      </w:tr>
    </w:tbl>
    <w:p w:rsidR="00C1362C" w:rsidRDefault="00F92B37">
      <w:pPr>
        <w:pStyle w:val="Heading1"/>
        <w:pBdr>
          <w:bottom w:val="single" w:sz="6" w:space="4" w:color="1F3864"/>
        </w:pBdr>
        <w:spacing w:before="400" w:after="200"/>
      </w:pPr>
      <w:bookmarkStart w:id="36" w:name="_Toc240038629"/>
      <w:r>
        <w:rPr>
          <w:b/>
          <w:bCs/>
          <w:color w:val="1F3864"/>
          <w:sz w:val="28"/>
          <w:szCs w:val="28"/>
        </w:rPr>
        <w:t>9. Glossary</w:t>
      </w:r>
      <w:bookmarkEnd w:id="36"/>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lastRenderedPageBreak/>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A concrete DSR office instance (e.g. IGR Head Office, DRO Mysuru, SRO Yeshwanthapura)</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lastRenderedPageBreak/>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lastRenderedPageBreak/>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sidR="00964A12" w:rsidRDefault="00F20656">
            <w:r>
              <w:t>Temporary Absence</w:t>
            </w:r>
          </w:p>
        </w:tc>
        <w:tc>
          <w:tcPr>
            <w:tcW w:w="7060" w:type="dxa"/>
          </w:tcPr>
          <w:p w:rsidR="00964A12" w:rsidRDefault="00F20656">
            <w:r>
              <w:t>Superior-recorded Leave / OOD / Other period linked to an active post occupancy with reason and from–to dates (FR-UM-079); does not end the occupancy or free Transfer In capacity</w:t>
            </w:r>
          </w:p>
        </w:tc>
      </w:tr>
      <w:tr w:rsidR="00074FFF">
        <w:tc>
          <w:tcPr>
            <w:tcW w:w="2400" w:type="dxa"/>
          </w:tcPr>
          <w:p w:rsidR="00964A12" w:rsidRDefault="00F20656">
            <w:r>
              <w:t>Effective absence</w:t>
            </w:r>
          </w:p>
        </w:tc>
        <w:tc>
          <w:tcPr>
            <w:tcW w:w="7060" w:type="dxa"/>
          </w:tcPr>
          <w:p w:rsidR="00964A12" w:rsidRDefault="00F20656">
            <w:r>
              <w:t>An Approved temporary absence whose from_date–to_date covers the current IST calendar day</w:t>
            </w:r>
          </w:p>
        </w:tc>
      </w:tr>
      <w:tr w:rsidR="00074FFF">
        <w:tc>
          <w:tcPr>
            <w:tcW w:w="2400" w:type="dxa"/>
          </w:tcPr>
          <w:p w:rsidR="00964A12" w:rsidRDefault="00F20656">
            <w:r>
              <w:t>OOD</w:t>
            </w:r>
          </w:p>
        </w:tc>
        <w:tc>
          <w:tcPr>
            <w:tcW w:w="7060" w:type="dxa"/>
          </w:tcPr>
          <w:p w:rsidR="00964A12" w:rsidRDefault="00F20656">
            <w:r>
              <w:t>Out of Duty / Office Duty — an absence type under Temporary Absence (FR-UM-079)</w:t>
            </w:r>
          </w:p>
        </w:tc>
      </w:tr>
      <w:tr w:rsidR="00074FFF">
        <w:tc>
          <w:tcPr>
            <w:tcW w:w="2400" w:type="dxa"/>
          </w:tcPr>
          <w:p w:rsidR="00964A12" w:rsidRDefault="00F20656">
            <w:r>
              <w:t>Temporary Charge</w:t>
            </w:r>
          </w:p>
        </w:tc>
        <w:tc>
          <w:tcPr>
            <w:tcW w:w="7060" w:type="dxa"/>
          </w:tcPr>
          <w:p w:rsidR="00964A12" w:rsidRDefault="00F20656">
            <w: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sidR="00964A12" w:rsidRDefault="00F20656">
            <w:r>
              <w:t>Cover officer</w:t>
            </w:r>
          </w:p>
        </w:tc>
        <w:tc>
          <w:tcPr>
            <w:tcW w:w="7060" w:type="dxa"/>
          </w:tcPr>
          <w:p w:rsidR="00964A12" w:rsidRDefault="00F20656">
            <w:r>
              <w:t>DSR Officer who holds Temporary Charge of another officer's Post + Office during Temporary Absence</w:t>
            </w:r>
          </w:p>
        </w:tc>
      </w:tr>
      <w:tr w:rsidR="00074FFF">
        <w:tc>
          <w:tcPr>
            <w:tcW w:w="2400" w:type="dxa"/>
          </w:tcPr>
          <w:p w:rsidR="00964A12" w:rsidRDefault="00F20656">
            <w:r>
              <w:t>Aadhaar e-KYC</w:t>
            </w:r>
          </w:p>
        </w:tc>
        <w:tc>
          <w:tcPr>
            <w:tcW w:w="7060" w:type="dxa"/>
          </w:tcPr>
          <w:p w:rsidR="00964A12" w:rsidRDefault="00F20656">
            <w:r>
              <w:t>UIDAI electronic Know Your Customer verification mandatory for Citizen self-registration and used as identity proof in Citizen lost-mobile reset (FR-UM-085, FR-UM-056)</w:t>
            </w:r>
          </w:p>
        </w:tc>
      </w:tr>
      <w:tr w:rsidR="00074FFF">
        <w:tc>
          <w:tcPr>
            <w:tcW w:w="2400" w:type="dxa"/>
          </w:tcPr>
          <w:p w:rsidR="00964A12" w:rsidRDefault="00F20656">
            <w:r>
              <w:t>Face authentication</w:t>
            </w:r>
          </w:p>
        </w:tc>
        <w:tc>
          <w:tcPr>
            <w:tcW w:w="7060" w:type="dxa"/>
          </w:tcPr>
          <w:p w:rsidR="00964A12" w:rsidRDefault="00F20656">
            <w:r>
              <w:t>Facial biometric verification used as the biometric factor for DSR Officer login (with Captcha; no OTP) as an alternative to fingerprint / other biometrics (FR-UM-006)</w:t>
            </w:r>
          </w:p>
        </w:tc>
      </w:tr>
      <w:tr w:rsidR="00074FFF">
        <w:tc>
          <w:tcPr>
            <w:tcW w:w="2400" w:type="dxa"/>
          </w:tcPr>
          <w:p w:rsidR="00964A12" w:rsidRDefault="00F20656">
            <w:r>
              <w:t>Employee ID</w:t>
            </w:r>
          </w:p>
        </w:tc>
        <w:tc>
          <w:tcPr>
            <w:tcW w:w="7060" w:type="dxa"/>
          </w:tcPr>
          <w:p w:rsidR="00964A12" w:rsidRDefault="00F20656">
            <w:r>
              <w:t>Parent-department employee identifier that may be used (instead of or alongside KGID) when forming Other Department Username with Department Code (FR-UM-062)</w:t>
            </w:r>
          </w:p>
        </w:tc>
      </w:tr>
      <w:tr w:rsidR="00074FFF">
        <w:tc>
          <w:tcPr>
            <w:tcW w:w="2400" w:type="dxa"/>
          </w:tcPr>
          <w:p w:rsidR="00964A12" w:rsidRDefault="00F20656">
            <w:r>
              <w:t>Department Code</w:t>
            </w:r>
          </w:p>
        </w:tc>
        <w:tc>
          <w:tcPr>
            <w:tcW w:w="7060" w:type="dxa"/>
          </w:tcPr>
          <w:p w:rsidR="00964A12" w:rsidRDefault="00F20656">
            <w:r>
              <w:t>Configured code for the parent government department of an Other Department user; concatenated with Employee ID or KGID to form the Username (FR-UM-062, FR-UM-064)</w:t>
            </w:r>
          </w:p>
        </w:tc>
      </w:tr>
      <w:tr w:rsidR="00074FFF">
        <w:tc>
          <w:tcPr>
            <w:tcW w:w="2400" w:type="dxa"/>
          </w:tcPr>
          <w:p w:rsidR="00964A12" w:rsidRDefault="00F20656">
            <w:r>
              <w:t>Relieving Reason</w:t>
            </w:r>
          </w:p>
        </w:tc>
        <w:tc>
          <w:tcPr>
            <w:tcW w:w="7060" w:type="dxa"/>
          </w:tcPr>
          <w:p w:rsidR="00964A12" w:rsidRDefault="00F20656">
            <w:r>
              <w:t>Mandatory enumerated reason captured during Transfer Out / Relieving: Deputation; Transfer; Suspension; Superannuation; Death (FR-UM-087)</w:t>
            </w:r>
          </w:p>
        </w:tc>
      </w:tr>
      <w:tr w:rsidR="00074FFF">
        <w:tc>
          <w:tcPr>
            <w:tcW w:w="2400" w:type="dxa"/>
          </w:tcPr>
          <w:p w:rsidR="00964A12" w:rsidRDefault="00F20656">
            <w:r>
              <w:t>Pending Activation</w:t>
            </w:r>
          </w:p>
        </w:tc>
        <w:tc>
          <w:tcPr>
            <w:tcW w:w="7060" w:type="dxa"/>
          </w:tcPr>
          <w:p w:rsidR="00964A12" w:rsidRDefault="00F20656">
            <w:r>
              <w:t>Account Status of a citizen migrated from Kaveri 2.0 who has not yet completed first-login activation (email OTP verification and consent); the home page is not available until activation is complete (FR-UM-091)</w:t>
            </w:r>
          </w:p>
        </w:tc>
      </w:tr>
      <w:tr w:rsidR="00074FFF">
        <w:tc>
          <w:tcPr>
            <w:tcW w:w="2400" w:type="dxa"/>
          </w:tcPr>
          <w:p w:rsidR="00964A12" w:rsidRDefault="00F20656">
            <w:r>
              <w:t>Legacy Kaveri 2.0 Username</w:t>
            </w:r>
          </w:p>
        </w:tc>
        <w:tc>
          <w:tcPr>
            <w:tcW w:w="7060" w:type="dxa"/>
          </w:tcPr>
          <w:p w:rsidR="00964A12" w:rsidRDefault="00F20656">
            <w:r>
              <w:t>The citizen's Kaveri 2.0 username (email ID), which becomes the Kaveri 3.0 Username and is retained immutably to link migrated transactions from other modules (FR-UM-089, FR-UM-094)</w:t>
            </w:r>
          </w:p>
        </w:tc>
      </w:tr>
      <w:tr w:rsidR="00074FFF">
        <w:tc>
          <w:tcPr>
            <w:tcW w:w="2400" w:type="dxa"/>
          </w:tcPr>
          <w:p w:rsidR="00964A12" w:rsidRDefault="00F20656">
            <w:r>
              <w:t>Migration exception register</w:t>
            </w:r>
          </w:p>
        </w:tc>
        <w:tc>
          <w:tcPr>
            <w:tcW w:w="7060" w:type="dxa"/>
          </w:tcPr>
          <w:p w:rsidR="00964A12" w:rsidRDefault="00F20656">
            <w:r>
              <w:t>List of e-KYC-verified Kaveri 2.0 citizen records rejected during migration validation, with reason and resolution (FR-UM-093, FR-UM-095)</w:t>
            </w:r>
          </w:p>
        </w:tc>
      </w:tr>
    </w:tbl>
    <w:p w:rsidR="00C1362C" w:rsidRDefault="00F92B37">
      <w:pPr>
        <w:pStyle w:val="Heading1"/>
        <w:pBdr>
          <w:bottom w:val="single" w:sz="6" w:space="4" w:color="1F3864"/>
        </w:pBdr>
        <w:spacing w:before="400" w:after="200"/>
      </w:pPr>
      <w:bookmarkStart w:id="37" w:name="_Toc240038630"/>
      <w:r>
        <w:rPr>
          <w:b/>
          <w:bCs/>
          <w:color w:val="1F3864"/>
          <w:sz w:val="28"/>
          <w:szCs w:val="28"/>
        </w:rPr>
        <w:t>10. Approval</w:t>
      </w:r>
      <w:bookmarkEnd w:id="37"/>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B1261A">
        <w:tc>
          <w:tcPr>
            <w:tcW w:w="2300" w:type="dxa"/>
          </w:tcPr>
          <w:p w:rsidR="00B1261A" w:rsidRDefault="00B1261A">
            <w:proofErr w:type="spellStart"/>
            <w:r>
              <w:t>Nandha</w:t>
            </w:r>
            <w:proofErr w:type="spellEnd"/>
            <w:r>
              <w:t xml:space="preserve"> Kumar</w:t>
            </w:r>
          </w:p>
        </w:tc>
        <w:tc>
          <w:tcPr>
            <w:tcW w:w="2300" w:type="dxa"/>
          </w:tcPr>
          <w:p w:rsidR="00B1261A" w:rsidRDefault="00B1261A">
            <w:r>
              <w:t>Business Analyst</w:t>
            </w:r>
          </w:p>
        </w:tc>
        <w:tc>
          <w:tcPr>
            <w:tcW w:w="2300" w:type="dxa"/>
          </w:tcPr>
          <w:p w:rsidR="00B1261A" w:rsidRDefault="00B1261A"/>
        </w:tc>
        <w:tc>
          <w:tcPr>
            <w:tcW w:w="2360" w:type="dxa"/>
          </w:tcPr>
          <w:p w:rsidR="00B1261A" w:rsidRDefault="00B1261A"/>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bl>
    <w:p w:rsidR="00F92B37" w:rsidRDefault="00F92B37"/>
    <w:sectPr w:rsidR="00F92B37" w:rsidSect="00074E6B">
      <w:footerReference w:type="default" r:id="rId29"/>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A9C" w:rsidRDefault="000E2A9C">
      <w:r>
        <w:separator/>
      </w:r>
    </w:p>
  </w:endnote>
  <w:endnote w:type="continuationSeparator" w:id="0">
    <w:p w:rsidR="000E2A9C" w:rsidRDefault="000E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76" w:rsidRDefault="00033F76">
    <w:pPr>
      <w:pStyle w:val="Footer"/>
      <w:pBdr>
        <w:top w:val="single" w:sz="4" w:space="1" w:color="D9D9D9" w:themeColor="background1" w:themeShade="D9"/>
      </w:pBdr>
      <w:jc w:val="right"/>
    </w:pPr>
  </w:p>
  <w:p w:rsidR="00F20656" w:rsidRDefault="00F206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751829"/>
      <w:docPartObj>
        <w:docPartGallery w:val="Page Numbers (Bottom of Page)"/>
        <w:docPartUnique/>
      </w:docPartObj>
    </w:sdtPr>
    <w:sdtEndPr>
      <w:rPr>
        <w:color w:val="7F7F7F" w:themeColor="background1" w:themeShade="7F"/>
        <w:spacing w:val="60"/>
      </w:rPr>
    </w:sdtEndPr>
    <w:sdtContent>
      <w:p w:rsidR="00074E6B" w:rsidRDefault="00074E6B">
        <w:pPr>
          <w:pStyle w:val="Footer"/>
          <w:pBdr>
            <w:top w:val="single" w:sz="4" w:space="1" w:color="D9D9D9" w:themeColor="background1" w:themeShade="D9"/>
          </w:pBdr>
          <w:jc w:val="right"/>
        </w:pPr>
        <w:r>
          <w:fldChar w:fldCharType="begin"/>
        </w:r>
        <w:r>
          <w:instrText xml:space="preserve"> PAGE   \* MERGEFORMAT </w:instrText>
        </w:r>
        <w:r>
          <w:fldChar w:fldCharType="separate"/>
        </w:r>
        <w:r w:rsidR="00030597">
          <w:rPr>
            <w:noProof/>
          </w:rPr>
          <w:t>18</w:t>
        </w:r>
        <w:r>
          <w:rPr>
            <w:noProof/>
          </w:rPr>
          <w:fldChar w:fldCharType="end"/>
        </w:r>
        <w:r>
          <w:t xml:space="preserve"> | </w:t>
        </w:r>
        <w:r>
          <w:rPr>
            <w:color w:val="7F7F7F" w:themeColor="background1" w:themeShade="7F"/>
            <w:spacing w:val="60"/>
          </w:rPr>
          <w:t>Page</w:t>
        </w:r>
      </w:p>
    </w:sdtContent>
  </w:sdt>
  <w:p w:rsidR="00074E6B" w:rsidRDefault="00074E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A9C" w:rsidRDefault="000E2A9C">
      <w:r>
        <w:separator/>
      </w:r>
    </w:p>
  </w:footnote>
  <w:footnote w:type="continuationSeparator" w:id="0">
    <w:p w:rsidR="000E2A9C" w:rsidRDefault="000E2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39" w:rsidRDefault="00606139" w:rsidP="00606139">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User Management Module</w:t>
    </w:r>
  </w:p>
  <w:p w:rsidR="00F20656" w:rsidRPr="00606139" w:rsidRDefault="00F20656" w:rsidP="00606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30597"/>
    <w:rsid w:val="00033F76"/>
    <w:rsid w:val="00074E6B"/>
    <w:rsid w:val="00074FFF"/>
    <w:rsid w:val="00077A11"/>
    <w:rsid w:val="00081C92"/>
    <w:rsid w:val="00092FB9"/>
    <w:rsid w:val="000B7E93"/>
    <w:rsid w:val="000E2A9C"/>
    <w:rsid w:val="001B0451"/>
    <w:rsid w:val="00267E9E"/>
    <w:rsid w:val="002D1BF9"/>
    <w:rsid w:val="00346A25"/>
    <w:rsid w:val="003756A4"/>
    <w:rsid w:val="003E57FA"/>
    <w:rsid w:val="003F2F5F"/>
    <w:rsid w:val="00420E19"/>
    <w:rsid w:val="00424938"/>
    <w:rsid w:val="00426CE4"/>
    <w:rsid w:val="00453B78"/>
    <w:rsid w:val="0046141D"/>
    <w:rsid w:val="00490F59"/>
    <w:rsid w:val="004B0074"/>
    <w:rsid w:val="005019D3"/>
    <w:rsid w:val="00556159"/>
    <w:rsid w:val="005A01DC"/>
    <w:rsid w:val="00606139"/>
    <w:rsid w:val="006342F0"/>
    <w:rsid w:val="00643C16"/>
    <w:rsid w:val="00672EAB"/>
    <w:rsid w:val="007C12F6"/>
    <w:rsid w:val="007C4C44"/>
    <w:rsid w:val="008028DB"/>
    <w:rsid w:val="00857416"/>
    <w:rsid w:val="00964A12"/>
    <w:rsid w:val="009C3127"/>
    <w:rsid w:val="00AE1B48"/>
    <w:rsid w:val="00AE49C0"/>
    <w:rsid w:val="00AF32F4"/>
    <w:rsid w:val="00B1261A"/>
    <w:rsid w:val="00C1362C"/>
    <w:rsid w:val="00C75A33"/>
    <w:rsid w:val="00C94DDA"/>
    <w:rsid w:val="00CE2AF4"/>
    <w:rsid w:val="00D4010D"/>
    <w:rsid w:val="00D46F51"/>
    <w:rsid w:val="00D67529"/>
    <w:rsid w:val="00D767CE"/>
    <w:rsid w:val="00D91EFF"/>
    <w:rsid w:val="00D96B16"/>
    <w:rsid w:val="00DC5C1A"/>
    <w:rsid w:val="00DD73AD"/>
    <w:rsid w:val="00EC7202"/>
    <w:rsid w:val="00EE78BC"/>
    <w:rsid w:val="00F20656"/>
    <w:rsid w:val="00F621A6"/>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4055"/>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20656"/>
    <w:pPr>
      <w:keepNext/>
      <w:keepLines/>
      <w:spacing w:before="240" w:line="259" w:lineRule="auto"/>
      <w:outlineLvl w:val="9"/>
    </w:pPr>
    <w:rPr>
      <w:rFonts w:asciiTheme="majorHAnsi" w:eastAsiaTheme="majorEastAsia" w:hAnsiTheme="majorHAnsi" w:cstheme="majorBidi"/>
      <w:color w:val="2E74B5" w:themeColor="accent1" w:themeShade="BF"/>
      <w:lang w:val="en-US" w:eastAsia="en-US"/>
    </w:rPr>
  </w:style>
  <w:style w:type="paragraph" w:styleId="TOC2">
    <w:name w:val="toc 2"/>
    <w:basedOn w:val="Normal"/>
    <w:next w:val="Normal"/>
    <w:autoRedefine/>
    <w:uiPriority w:val="39"/>
    <w:unhideWhenUsed/>
    <w:rsid w:val="00F20656"/>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20656"/>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20656"/>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033F76"/>
    <w:pPr>
      <w:tabs>
        <w:tab w:val="center" w:pos="4513"/>
        <w:tab w:val="right" w:pos="9026"/>
      </w:tabs>
    </w:pPr>
  </w:style>
  <w:style w:type="character" w:customStyle="1" w:styleId="HeaderChar">
    <w:name w:val="Header Char"/>
    <w:basedOn w:val="DefaultParagraphFont"/>
    <w:link w:val="Header"/>
    <w:uiPriority w:val="99"/>
    <w:rsid w:val="00033F76"/>
  </w:style>
  <w:style w:type="paragraph" w:styleId="Footer">
    <w:name w:val="footer"/>
    <w:basedOn w:val="Normal"/>
    <w:link w:val="FooterChar"/>
    <w:uiPriority w:val="99"/>
    <w:unhideWhenUsed/>
    <w:rsid w:val="00033F76"/>
    <w:pPr>
      <w:tabs>
        <w:tab w:val="center" w:pos="4513"/>
        <w:tab w:val="right" w:pos="9026"/>
      </w:tabs>
    </w:pPr>
  </w:style>
  <w:style w:type="character" w:customStyle="1" w:styleId="FooterChar">
    <w:name w:val="Footer Char"/>
    <w:basedOn w:val="DefaultParagraphFont"/>
    <w:link w:val="Footer"/>
    <w:uiPriority w:val="99"/>
    <w:rsid w:val="0003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5493-FB7A-4309-AB2E-C824B047A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71</Pages>
  <Words>22854</Words>
  <Characters>130271</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BRD — User Management Module (KAVERI 3.0) v4.18</vt:lpstr>
    </vt:vector>
  </TitlesOfParts>
  <Company/>
  <LinksUpToDate>false</LinksUpToDate>
  <CharactersWithSpaces>152820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34</cp:revision>
  <dcterms:created xsi:type="dcterms:W3CDTF">2026-08-28T14:05:00Z</dcterms:created>
  <dcterms:modified xsi:type="dcterms:W3CDTF">2026-10-03T10:38:00Z</dcterms:modified>
</cp:coreProperties>
</file>